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8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2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0"/>
              <w:spacing w:before="149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51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151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208001004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缺考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2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1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208002060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4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3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7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208004120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1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0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5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5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208002048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208001030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3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208003090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1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9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208001019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208001026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2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208004097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208004113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09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208003079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208002039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208002059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002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208003069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19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208005121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005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208003086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003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0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208004104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004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语文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缺考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29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1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39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208006151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208006124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3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3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208006150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9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49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9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7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9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208006133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缺考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208006147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006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缺考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数学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初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中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59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2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208009210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7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1.5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7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6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8.5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69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6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3.5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6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0.5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7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9.5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79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7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7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1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1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1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7.5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1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7.5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6.5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1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5.5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4.5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89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3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2.5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208008178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208008185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208009206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009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1.5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208008193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008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英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语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缺考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99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6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1.5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4" w:line="18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5.5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4.5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3.5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208011266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2.5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20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0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49.5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0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48.5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9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0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45.5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49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208010240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49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0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43.5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21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0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42.5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1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208011263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8.5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208011265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7.5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22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208010219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3.5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3.5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23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208011264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</w:t>
            </w:r>
          </w:p>
        </w:tc>
      </w:tr>
      <w:tr>
        <w:trPr>
          <w:trHeight w:val="44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6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5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32" w:right="1785" w:bottom="0" w:left="1785" w:header="0" w:footer="0" w:gutter="0"/>
        </w:sectPr>
        <w:rPr/>
      </w:pPr>
    </w:p>
    <w:p>
      <w:pPr>
        <w:ind w:left="594"/>
        <w:spacing w:before="69" w:line="18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息烽县2</w:t>
      </w:r>
      <w:r>
        <w:rPr>
          <w:rFonts w:ascii="Microsoft YaHei" w:hAnsi="Microsoft YaHei" w:eastAsia="Microsoft YaHei" w:cs="Microsoft YaHei"/>
          <w:sz w:val="35"/>
          <w:szCs w:val="35"/>
          <w:spacing w:val="3"/>
        </w:rPr>
        <w:t>0</w:t>
      </w:r>
      <w:r>
        <w:rPr>
          <w:rFonts w:ascii="Microsoft YaHei" w:hAnsi="Microsoft YaHei" w:eastAsia="Microsoft YaHei" w:cs="Microsoft YaHei"/>
          <w:sz w:val="35"/>
          <w:szCs w:val="35"/>
          <w:spacing w:val="2"/>
        </w:rPr>
        <w:t>22年“特岗计划”教师招聘笔试成绩</w:t>
      </w:r>
    </w:p>
    <w:p>
      <w:pPr>
        <w:spacing w:line="136" w:lineRule="exact"/>
        <w:rPr/>
      </w:pPr>
      <w:r/>
    </w:p>
    <w:tbl>
      <w:tblPr>
        <w:tblStyle w:val="2"/>
        <w:tblW w:w="8161" w:type="dxa"/>
        <w:tblInd w:w="7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2439"/>
        <w:gridCol w:w="922"/>
        <w:gridCol w:w="992"/>
        <w:gridCol w:w="992"/>
        <w:gridCol w:w="1856"/>
      </w:tblGrid>
      <w:tr>
        <w:trPr>
          <w:trHeight w:val="607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号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准考证号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0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考场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号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科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99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段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00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成绩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49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8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208011246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48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208011261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9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0.5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208011260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28.5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49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1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0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24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25.5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208010239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0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9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1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208010227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010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3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9"/>
              <w:spacing w:before="150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208011250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缺考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208011262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011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美术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1"/>
              <w:spacing w:before="11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缺考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208007164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1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208007161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3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8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208007160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25</w:t>
            </w:r>
            <w:r>
              <w:rPr>
                <w:rFonts w:ascii="SimSun" w:hAnsi="SimSun" w:eastAsia="SimSun" w:cs="SimSun"/>
                <w:sz w:val="23"/>
                <w:szCs w:val="23"/>
              </w:rPr>
              <w:t>9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208007162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6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5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26</w:t>
            </w:r>
            <w:r>
              <w:rPr>
                <w:rFonts w:ascii="SimSun" w:hAnsi="SimSun" w:eastAsia="SimSun" w:cs="SimSun"/>
                <w:sz w:val="23"/>
                <w:szCs w:val="23"/>
              </w:rPr>
              <w:t>0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208007163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26</w:t>
            </w: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208007165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26</w:t>
            </w: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2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3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152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4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26</w:t>
            </w: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208007167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26</w:t>
            </w: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208007166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26</w:t>
            </w: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208007168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4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6</w:t>
            </w:r>
          </w:p>
        </w:tc>
      </w:tr>
      <w:tr>
        <w:trPr>
          <w:trHeight w:val="443" w:hRule="atLeast"/>
        </w:trPr>
        <w:tc>
          <w:tcPr>
            <w:tcW w:w="96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26</w:t>
            </w: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2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GY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2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208007159</w:t>
            </w:r>
          </w:p>
        </w:tc>
        <w:tc>
          <w:tcPr>
            <w:tcW w:w="9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54" w:line="19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007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1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科学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11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小学</w:t>
            </w:r>
          </w:p>
        </w:tc>
        <w:tc>
          <w:tcPr>
            <w:tcW w:w="185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39"/>
              <w:spacing w:before="153" w:line="19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1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7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232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2022-07-19T10:57:04Z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2022-07-19T13:07:39</vt:filetime>
  </op:property>
</op:Properties>
</file>