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15" w:beforeAutospacing="0" w:after="15" w:afterAutospacing="0" w:line="520" w:lineRule="exact"/>
        <w:jc w:val="both"/>
        <w:rPr>
          <w:rFonts w:hint="default" w:ascii="Times New Roman" w:hAnsi="Times New Roman" w:eastAsia="仿宋_GB2312" w:cs="Times New Roman"/>
          <w:color w:val="333333"/>
          <w:sz w:val="31"/>
          <w:szCs w:val="31"/>
          <w:lang w:val="en-US" w:eastAsia="zh-CN"/>
        </w:rPr>
      </w:pPr>
    </w:p>
    <w:p>
      <w:pPr>
        <w:spacing w:line="640" w:lineRule="exact"/>
        <w:jc w:val="center"/>
        <w:rPr>
          <w:rStyle w:val="5"/>
          <w:rFonts w:hint="eastAsia" w:ascii="方正小标宋简体" w:hAnsi="方正小标宋简体" w:eastAsia="方正小标宋简体" w:cs="方正小标宋简体"/>
          <w:b w:val="0"/>
          <w:bCs/>
          <w:color w:val="333333"/>
          <w:sz w:val="44"/>
          <w:szCs w:val="44"/>
          <w:shd w:val="clear" w:color="auto" w:fill="FFFFFF"/>
        </w:rPr>
      </w:pPr>
      <w:r>
        <w:rPr>
          <w:rStyle w:val="5"/>
          <w:rFonts w:hint="eastAsia" w:ascii="方正小标宋简体" w:hAnsi="方正小标宋简体" w:eastAsia="方正小标宋简体" w:cs="方正小标宋简体"/>
          <w:b w:val="0"/>
          <w:bCs/>
          <w:color w:val="333333"/>
          <w:sz w:val="44"/>
          <w:szCs w:val="44"/>
          <w:shd w:val="clear" w:color="auto" w:fill="FFFFFF"/>
          <w:lang w:eastAsia="zh-CN"/>
        </w:rPr>
        <w:t>开阳县</w:t>
      </w:r>
      <w:r>
        <w:rPr>
          <w:rStyle w:val="5"/>
          <w:rFonts w:hint="eastAsia" w:ascii="方正小标宋简体" w:hAnsi="方正小标宋简体" w:eastAsia="方正小标宋简体" w:cs="方正小标宋简体"/>
          <w:b w:val="0"/>
          <w:bCs/>
          <w:color w:val="333333"/>
          <w:sz w:val="44"/>
          <w:szCs w:val="44"/>
          <w:shd w:val="clear" w:color="auto" w:fill="FFFFFF"/>
        </w:rPr>
        <w:t>2021年</w:t>
      </w:r>
      <w:r>
        <w:rPr>
          <w:rStyle w:val="5"/>
          <w:rFonts w:hint="eastAsia" w:ascii="方正小标宋简体" w:hAnsi="方正小标宋简体" w:eastAsia="方正小标宋简体" w:cs="方正小标宋简体"/>
          <w:b w:val="0"/>
          <w:bCs/>
          <w:color w:val="333333"/>
          <w:sz w:val="44"/>
          <w:szCs w:val="44"/>
          <w:shd w:val="clear" w:color="auto" w:fill="FFFFFF"/>
          <w:lang w:eastAsia="zh-CN"/>
        </w:rPr>
        <w:t>公开招聘事业单位工作人员</w:t>
      </w:r>
      <w:r>
        <w:rPr>
          <w:rStyle w:val="5"/>
          <w:rFonts w:hint="eastAsia" w:ascii="方正小标宋简体" w:hAnsi="方正小标宋简体" w:eastAsia="方正小标宋简体" w:cs="方正小标宋简体"/>
          <w:b w:val="0"/>
          <w:bCs/>
          <w:color w:val="333333"/>
          <w:sz w:val="44"/>
          <w:szCs w:val="44"/>
          <w:shd w:val="clear" w:color="auto" w:fill="FFFFFF"/>
        </w:rPr>
        <w:t>考试新冠肺炎疫情防控要求</w:t>
      </w:r>
    </w:p>
    <w:p>
      <w:pPr>
        <w:rPr>
          <w:rStyle w:val="5"/>
          <w:rFonts w:hint="eastAsia" w:ascii="微软雅黑" w:hAnsi="微软雅黑" w:eastAsia="微软雅黑" w:cs="微软雅黑"/>
          <w:color w:val="333333"/>
          <w:sz w:val="24"/>
          <w:shd w:val="clear" w:color="auto" w:fill="FFFFFF"/>
        </w:rPr>
      </w:pPr>
    </w:p>
    <w:p>
      <w:pPr>
        <w:spacing w:line="540" w:lineRule="exact"/>
        <w:ind w:firstLine="640" w:firstLineChars="200"/>
        <w:rPr>
          <w:rStyle w:val="5"/>
          <w:rFonts w:ascii="仿宋_GB2312" w:hAnsi="仿宋_GB2312" w:eastAsia="仿宋_GB2312" w:cs="仿宋_GB2312"/>
          <w:b w:val="0"/>
          <w:bCs/>
          <w:color w:val="333333"/>
          <w:sz w:val="32"/>
          <w:szCs w:val="32"/>
          <w:shd w:val="clear" w:color="auto" w:fill="FFFFFF"/>
        </w:rPr>
      </w:pPr>
      <w:r>
        <w:rPr>
          <w:rStyle w:val="5"/>
          <w:rFonts w:hint="eastAsia" w:ascii="仿宋_GB2312" w:hAnsi="仿宋_GB2312" w:eastAsia="仿宋_GB2312" w:cs="仿宋_GB2312"/>
          <w:b w:val="0"/>
          <w:bCs/>
          <w:color w:val="333333"/>
          <w:sz w:val="32"/>
          <w:szCs w:val="32"/>
          <w:shd w:val="clear" w:color="auto" w:fill="FFFFFF"/>
        </w:rPr>
        <w:t>凡报名参加</w:t>
      </w:r>
      <w:r>
        <w:rPr>
          <w:rStyle w:val="5"/>
          <w:rFonts w:hint="eastAsia" w:ascii="仿宋_GB2312" w:hAnsi="仿宋_GB2312" w:eastAsia="仿宋_GB2312" w:cs="仿宋_GB2312"/>
          <w:b w:val="0"/>
          <w:bCs/>
          <w:color w:val="333333"/>
          <w:sz w:val="32"/>
          <w:szCs w:val="32"/>
          <w:shd w:val="clear" w:color="auto" w:fill="FFFFFF"/>
          <w:lang w:eastAsia="zh-CN"/>
        </w:rPr>
        <w:t>开阳县</w:t>
      </w:r>
      <w:r>
        <w:rPr>
          <w:rStyle w:val="5"/>
          <w:rFonts w:hint="eastAsia" w:ascii="仿宋_GB2312" w:hAnsi="仿宋_GB2312" w:eastAsia="仿宋_GB2312" w:cs="仿宋_GB2312"/>
          <w:b w:val="0"/>
          <w:bCs/>
          <w:color w:val="333333"/>
          <w:sz w:val="32"/>
          <w:szCs w:val="32"/>
          <w:shd w:val="clear" w:color="auto" w:fill="FFFFFF"/>
        </w:rPr>
        <w:t>2021年</w:t>
      </w:r>
      <w:r>
        <w:rPr>
          <w:rStyle w:val="5"/>
          <w:rFonts w:hint="eastAsia" w:ascii="仿宋_GB2312" w:hAnsi="仿宋_GB2312" w:eastAsia="仿宋_GB2312" w:cs="仿宋_GB2312"/>
          <w:b w:val="0"/>
          <w:bCs/>
          <w:color w:val="333333"/>
          <w:sz w:val="32"/>
          <w:szCs w:val="32"/>
          <w:shd w:val="clear" w:color="auto" w:fill="FFFFFF"/>
          <w:lang w:eastAsia="zh-CN"/>
        </w:rPr>
        <w:t>公开招聘事业单位工作人员</w:t>
      </w:r>
      <w:r>
        <w:rPr>
          <w:rStyle w:val="5"/>
          <w:rFonts w:hint="eastAsia" w:ascii="仿宋_GB2312" w:hAnsi="仿宋_GB2312" w:eastAsia="仿宋_GB2312" w:cs="仿宋_GB2312"/>
          <w:b w:val="0"/>
          <w:bCs/>
          <w:color w:val="333333"/>
          <w:sz w:val="32"/>
          <w:szCs w:val="32"/>
          <w:shd w:val="clear" w:color="auto" w:fill="FFFFFF"/>
        </w:rPr>
        <w:t>考试的考生，须严格遵守《</w:t>
      </w:r>
      <w:r>
        <w:rPr>
          <w:rStyle w:val="5"/>
          <w:rFonts w:hint="eastAsia" w:ascii="仿宋_GB2312" w:hAnsi="仿宋_GB2312" w:eastAsia="仿宋_GB2312" w:cs="仿宋_GB2312"/>
          <w:b w:val="0"/>
          <w:bCs/>
          <w:color w:val="333333"/>
          <w:sz w:val="32"/>
          <w:szCs w:val="32"/>
          <w:shd w:val="clear" w:color="auto" w:fill="FFFFFF"/>
          <w:lang w:eastAsia="zh-CN"/>
        </w:rPr>
        <w:t>开阳县</w:t>
      </w:r>
      <w:r>
        <w:rPr>
          <w:rStyle w:val="5"/>
          <w:rFonts w:hint="eastAsia" w:ascii="仿宋_GB2312" w:hAnsi="仿宋_GB2312" w:eastAsia="仿宋_GB2312" w:cs="仿宋_GB2312"/>
          <w:b w:val="0"/>
          <w:bCs/>
          <w:color w:val="333333"/>
          <w:sz w:val="32"/>
          <w:szCs w:val="32"/>
          <w:shd w:val="clear" w:color="auto" w:fill="FFFFFF"/>
        </w:rPr>
        <w:t>2021年</w:t>
      </w:r>
      <w:r>
        <w:rPr>
          <w:rStyle w:val="5"/>
          <w:rFonts w:hint="eastAsia" w:ascii="仿宋_GB2312" w:hAnsi="仿宋_GB2312" w:eastAsia="仿宋_GB2312" w:cs="仿宋_GB2312"/>
          <w:b w:val="0"/>
          <w:bCs/>
          <w:color w:val="333333"/>
          <w:sz w:val="32"/>
          <w:szCs w:val="32"/>
          <w:shd w:val="clear" w:color="auto" w:fill="FFFFFF"/>
          <w:lang w:eastAsia="zh-CN"/>
        </w:rPr>
        <w:t>公开招聘事业单位工作人员</w:t>
      </w:r>
      <w:r>
        <w:rPr>
          <w:rStyle w:val="5"/>
          <w:rFonts w:hint="eastAsia" w:ascii="仿宋_GB2312" w:hAnsi="仿宋_GB2312" w:eastAsia="仿宋_GB2312" w:cs="仿宋_GB2312"/>
          <w:b w:val="0"/>
          <w:bCs/>
          <w:color w:val="333333"/>
          <w:sz w:val="32"/>
          <w:szCs w:val="32"/>
          <w:shd w:val="clear" w:color="auto" w:fill="FFFFFF"/>
        </w:rPr>
        <w:t>考试新冠肺炎疫情防控要求》。考生报名考试时应仔细阅读招录简章、报考指南、</w:t>
      </w:r>
      <w:r>
        <w:rPr>
          <w:rStyle w:val="5"/>
          <w:rFonts w:hint="eastAsia" w:ascii="仿宋_GB2312" w:hAnsi="仿宋_GB2312" w:eastAsia="仿宋_GB2312" w:cs="仿宋_GB2312"/>
          <w:b w:val="0"/>
          <w:bCs/>
          <w:color w:val="333333"/>
          <w:sz w:val="32"/>
          <w:szCs w:val="32"/>
          <w:shd w:val="clear" w:color="auto" w:fill="FFFFFF"/>
          <w:lang w:eastAsia="zh-CN"/>
        </w:rPr>
        <w:t>诚信</w:t>
      </w:r>
      <w:r>
        <w:rPr>
          <w:rStyle w:val="5"/>
          <w:rFonts w:hint="eastAsia" w:ascii="仿宋_GB2312" w:hAnsi="仿宋_GB2312" w:eastAsia="仿宋_GB2312" w:cs="仿宋_GB2312"/>
          <w:b w:val="0"/>
          <w:bCs/>
          <w:color w:val="333333"/>
          <w:sz w:val="32"/>
          <w:szCs w:val="32"/>
          <w:shd w:val="clear" w:color="auto" w:fill="FFFFFF"/>
        </w:rPr>
        <w:t>要求、报考须知、考生须知、温馨提示等内容并在网上报名系统中签署《</w:t>
      </w:r>
      <w:r>
        <w:rPr>
          <w:rStyle w:val="5"/>
          <w:rFonts w:hint="eastAsia" w:ascii="仿宋_GB2312" w:hAnsi="仿宋_GB2312" w:eastAsia="仿宋_GB2312" w:cs="仿宋_GB2312"/>
          <w:b w:val="0"/>
          <w:bCs/>
          <w:color w:val="333333"/>
          <w:sz w:val="32"/>
          <w:szCs w:val="32"/>
          <w:shd w:val="clear" w:color="auto" w:fill="FFFFFF"/>
          <w:lang w:eastAsia="zh-CN"/>
        </w:rPr>
        <w:t>开阳县</w:t>
      </w:r>
      <w:r>
        <w:rPr>
          <w:rStyle w:val="5"/>
          <w:rFonts w:hint="eastAsia" w:ascii="仿宋_GB2312" w:hAnsi="仿宋_GB2312" w:eastAsia="仿宋_GB2312" w:cs="仿宋_GB2312"/>
          <w:b w:val="0"/>
          <w:bCs/>
          <w:color w:val="333333"/>
          <w:sz w:val="32"/>
          <w:szCs w:val="32"/>
          <w:shd w:val="clear" w:color="auto" w:fill="FFFFFF"/>
        </w:rPr>
        <w:t>2021年</w:t>
      </w:r>
      <w:r>
        <w:rPr>
          <w:rStyle w:val="5"/>
          <w:rFonts w:hint="eastAsia" w:ascii="仿宋_GB2312" w:hAnsi="仿宋_GB2312" w:eastAsia="仿宋_GB2312" w:cs="仿宋_GB2312"/>
          <w:b w:val="0"/>
          <w:bCs/>
          <w:color w:val="333333"/>
          <w:sz w:val="32"/>
          <w:szCs w:val="32"/>
          <w:shd w:val="clear" w:color="auto" w:fill="FFFFFF"/>
          <w:lang w:eastAsia="zh-CN"/>
        </w:rPr>
        <w:t>公开招聘事业单位工作人员</w:t>
      </w:r>
      <w:r>
        <w:rPr>
          <w:rStyle w:val="5"/>
          <w:rFonts w:hint="eastAsia" w:ascii="仿宋_GB2312" w:hAnsi="仿宋_GB2312" w:eastAsia="仿宋_GB2312" w:cs="仿宋_GB2312"/>
          <w:b w:val="0"/>
          <w:bCs/>
          <w:color w:val="333333"/>
          <w:sz w:val="32"/>
          <w:szCs w:val="32"/>
          <w:shd w:val="clear" w:color="auto" w:fill="FFFFFF"/>
        </w:rPr>
        <w:t>考试新冠肺炎疫情防控要求》承诺，</w:t>
      </w:r>
      <w:r>
        <w:rPr>
          <w:rStyle w:val="5"/>
          <w:rFonts w:hint="eastAsia" w:ascii="仿宋_GB2312" w:hAnsi="仿宋_GB2312" w:eastAsia="仿宋_GB2312" w:cs="仿宋_GB2312"/>
          <w:b w:val="0"/>
          <w:bCs/>
          <w:color w:val="333333"/>
          <w:sz w:val="32"/>
          <w:szCs w:val="32"/>
          <w:shd w:val="clear" w:color="auto" w:fill="FFFFFF"/>
          <w:lang w:eastAsia="zh-CN"/>
        </w:rPr>
        <w:t>表明自己</w:t>
      </w:r>
      <w:r>
        <w:rPr>
          <w:rStyle w:val="5"/>
          <w:rFonts w:hint="eastAsia" w:ascii="仿宋_GB2312" w:hAnsi="仿宋_GB2312" w:eastAsia="仿宋_GB2312" w:cs="仿宋_GB2312"/>
          <w:b w:val="0"/>
          <w:bCs/>
          <w:color w:val="333333"/>
          <w:sz w:val="32"/>
          <w:szCs w:val="32"/>
          <w:shd w:val="clear" w:color="auto" w:fill="FFFFFF"/>
        </w:rPr>
        <w:t>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spacing w:line="540" w:lineRule="exact"/>
        <w:ind w:firstLine="640" w:firstLineChars="200"/>
        <w:rPr>
          <w:rStyle w:val="5"/>
          <w:rFonts w:hint="eastAsia" w:ascii="仿宋_GB2312" w:hAnsi="仿宋_GB2312" w:eastAsia="仿宋_GB2312" w:cs="仿宋_GB2312"/>
          <w:b w:val="0"/>
          <w:bCs/>
          <w:color w:val="333333"/>
          <w:sz w:val="32"/>
          <w:szCs w:val="32"/>
          <w:shd w:val="clear" w:color="auto" w:fill="FFFFFF"/>
        </w:rPr>
      </w:pPr>
      <w:r>
        <w:rPr>
          <w:rStyle w:val="5"/>
          <w:rFonts w:hint="eastAsia" w:ascii="黑体" w:hAnsi="黑体" w:eastAsia="黑体" w:cs="黑体"/>
          <w:b w:val="0"/>
          <w:bCs/>
          <w:color w:val="333333"/>
          <w:sz w:val="32"/>
          <w:szCs w:val="32"/>
          <w:shd w:val="clear" w:color="auto" w:fill="FFFFFF"/>
        </w:rPr>
        <w:t>一、疫情防控重要提示</w:t>
      </w:r>
    </w:p>
    <w:p>
      <w:pPr>
        <w:spacing w:line="540" w:lineRule="exact"/>
        <w:rPr>
          <w:rStyle w:val="5"/>
          <w:rFonts w:ascii="仿宋_GB2312" w:hAnsi="仿宋_GB2312" w:eastAsia="仿宋_GB2312" w:cs="仿宋_GB2312"/>
          <w:b w:val="0"/>
          <w:bCs/>
          <w:color w:val="333333"/>
          <w:sz w:val="32"/>
          <w:szCs w:val="32"/>
          <w:shd w:val="clear" w:color="auto" w:fill="FFFFFF"/>
        </w:rPr>
      </w:pPr>
      <w:r>
        <w:rPr>
          <w:rStyle w:val="5"/>
          <w:rFonts w:hint="eastAsia" w:ascii="仿宋_GB2312" w:hAnsi="仿宋_GB2312" w:eastAsia="仿宋_GB2312" w:cs="仿宋_GB2312"/>
          <w:b w:val="0"/>
          <w:bCs/>
          <w:color w:val="333333"/>
          <w:sz w:val="32"/>
          <w:szCs w:val="32"/>
          <w:shd w:val="clear" w:color="auto" w:fill="FFFFFF"/>
        </w:rPr>
        <w:t>  根据贵州省最新疫情防控规定，对本次考试考生的防疫要求如下：</w:t>
      </w:r>
    </w:p>
    <w:p>
      <w:pPr>
        <w:spacing w:line="540" w:lineRule="exact"/>
        <w:rPr>
          <w:rStyle w:val="5"/>
          <w:rFonts w:hint="eastAsia" w:ascii="仿宋_GB2312" w:hAnsi="仿宋_GB2312" w:eastAsia="仿宋_GB2312" w:cs="仿宋_GB2312"/>
          <w:b w:val="0"/>
          <w:bCs/>
          <w:color w:val="333333"/>
          <w:sz w:val="32"/>
          <w:szCs w:val="32"/>
          <w:shd w:val="clear" w:color="auto" w:fill="FFFFFF"/>
        </w:rPr>
      </w:pPr>
      <w:r>
        <w:rPr>
          <w:rStyle w:val="5"/>
          <w:rFonts w:hint="eastAsia" w:ascii="仿宋_GB2312" w:hAnsi="仿宋_GB2312" w:eastAsia="仿宋_GB2312" w:cs="仿宋_GB2312"/>
          <w:b w:val="0"/>
          <w:bCs/>
          <w:color w:val="333333"/>
          <w:sz w:val="32"/>
          <w:szCs w:val="32"/>
          <w:shd w:val="clear" w:color="auto" w:fill="FFFFFF"/>
        </w:rPr>
        <w:t>  （一）不符合国家、省有关疫情防控要求、不遵守有关疫情防控规定的人员不得参加本次考试。</w:t>
      </w:r>
    </w:p>
    <w:p>
      <w:pPr>
        <w:spacing w:line="540" w:lineRule="exact"/>
        <w:rPr>
          <w:rStyle w:val="5"/>
          <w:rFonts w:hint="eastAsia" w:ascii="仿宋_GB2312" w:hAnsi="仿宋_GB2312" w:eastAsia="仿宋_GB2312" w:cs="仿宋_GB2312"/>
          <w:b w:val="0"/>
          <w:bCs/>
          <w:color w:val="333333"/>
          <w:sz w:val="32"/>
          <w:szCs w:val="32"/>
          <w:shd w:val="clear" w:color="auto" w:fill="FFFFFF"/>
        </w:rPr>
      </w:pPr>
      <w:r>
        <w:rPr>
          <w:rStyle w:val="5"/>
          <w:rFonts w:hint="eastAsia" w:ascii="仿宋_GB2312" w:hAnsi="仿宋_GB2312" w:eastAsia="仿宋_GB2312" w:cs="仿宋_GB2312"/>
          <w:b w:val="0"/>
          <w:bCs/>
          <w:color w:val="333333"/>
          <w:sz w:val="32"/>
          <w:szCs w:val="32"/>
          <w:shd w:val="clear" w:color="auto" w:fill="FFFFFF"/>
        </w:rPr>
        <w:t>  （二）处于康复或隔离期的病例、无症状感染者、疑似、确诊病例以及无症状感染者的密切接触者不得参加本次考试。</w:t>
      </w:r>
    </w:p>
    <w:p>
      <w:pPr>
        <w:spacing w:line="540" w:lineRule="exact"/>
        <w:rPr>
          <w:rStyle w:val="5"/>
          <w:rFonts w:hint="eastAsia" w:ascii="仿宋_GB2312" w:hAnsi="仿宋_GB2312" w:eastAsia="仿宋_GB2312" w:cs="仿宋_GB2312"/>
          <w:b w:val="0"/>
          <w:bCs/>
          <w:color w:val="333333"/>
          <w:sz w:val="32"/>
          <w:szCs w:val="32"/>
          <w:shd w:val="clear" w:color="auto" w:fill="FFFFFF"/>
        </w:rPr>
      </w:pPr>
      <w:r>
        <w:rPr>
          <w:rStyle w:val="5"/>
          <w:rFonts w:hint="eastAsia" w:ascii="仿宋_GB2312" w:hAnsi="仿宋_GB2312" w:eastAsia="仿宋_GB2312" w:cs="仿宋_GB2312"/>
          <w:b w:val="0"/>
          <w:bCs/>
          <w:color w:val="333333"/>
          <w:sz w:val="32"/>
          <w:szCs w:val="32"/>
          <w:shd w:val="clear" w:color="auto" w:fill="FFFFFF"/>
        </w:rPr>
        <w:t>  （三）按防疫要求处于集中隔离、居家健康监测期间的人员不得参加本次考试。</w:t>
      </w:r>
    </w:p>
    <w:p>
      <w:pPr>
        <w:spacing w:line="540" w:lineRule="exact"/>
        <w:rPr>
          <w:rStyle w:val="5"/>
          <w:rFonts w:hint="eastAsia" w:ascii="仿宋_GB2312" w:hAnsi="仿宋_GB2312" w:eastAsia="仿宋_GB2312" w:cs="仿宋_GB2312"/>
          <w:b w:val="0"/>
          <w:bCs/>
          <w:color w:val="333333"/>
          <w:sz w:val="32"/>
          <w:szCs w:val="32"/>
          <w:shd w:val="clear" w:color="auto" w:fill="FFFFFF"/>
        </w:rPr>
      </w:pPr>
      <w:r>
        <w:rPr>
          <w:rStyle w:val="5"/>
          <w:rFonts w:hint="eastAsia" w:ascii="仿宋_GB2312" w:hAnsi="仿宋_GB2312" w:eastAsia="仿宋_GB2312" w:cs="仿宋_GB2312"/>
          <w:b w:val="0"/>
          <w:bCs/>
          <w:color w:val="333333"/>
          <w:sz w:val="32"/>
          <w:szCs w:val="32"/>
          <w:shd w:val="clear" w:color="auto" w:fill="FFFFFF"/>
        </w:rPr>
        <w:t>  （四）对流动、出行须报备并提供相应核酸检测阴性证明的人员，未按要求报备或未按要求提供相应核酸检测阴性证明的不得参加本次考试。</w:t>
      </w:r>
    </w:p>
    <w:p>
      <w:pPr>
        <w:spacing w:line="540" w:lineRule="exact"/>
        <w:rPr>
          <w:rStyle w:val="5"/>
          <w:rFonts w:hint="eastAsia" w:ascii="仿宋_GB2312" w:hAnsi="仿宋_GB2312" w:eastAsia="仿宋_GB2312" w:cs="仿宋_GB2312"/>
          <w:b w:val="0"/>
          <w:bCs/>
          <w:color w:val="333333"/>
          <w:sz w:val="32"/>
          <w:szCs w:val="32"/>
          <w:shd w:val="clear" w:color="auto" w:fill="FFFFFF"/>
        </w:rPr>
      </w:pPr>
      <w:r>
        <w:rPr>
          <w:rStyle w:val="5"/>
          <w:rFonts w:hint="eastAsia" w:ascii="仿宋_GB2312" w:hAnsi="仿宋_GB2312" w:eastAsia="仿宋_GB2312" w:cs="仿宋_GB2312"/>
          <w:b w:val="0"/>
          <w:bCs/>
          <w:color w:val="333333"/>
          <w:sz w:val="32"/>
          <w:szCs w:val="32"/>
          <w:shd w:val="clear" w:color="auto" w:fill="FFFFFF"/>
        </w:rPr>
        <w:t>  （五）14天内有中高风险等级地区旅居史的人员，需提供7日内核酸检测阴性证明。为避免考生到达我省后14天内所旅居地区调整为中高风险等级，建议考生到达考点所在地区前,在当地进行核酸检测。</w:t>
      </w:r>
    </w:p>
    <w:p>
      <w:pPr>
        <w:spacing w:line="540" w:lineRule="exact"/>
        <w:rPr>
          <w:rStyle w:val="5"/>
          <w:rFonts w:hint="eastAsia" w:ascii="仿宋_GB2312" w:hAnsi="仿宋_GB2312" w:eastAsia="仿宋_GB2312" w:cs="仿宋_GB2312"/>
          <w:b w:val="0"/>
          <w:bCs/>
          <w:color w:val="333333"/>
          <w:sz w:val="32"/>
          <w:szCs w:val="32"/>
          <w:shd w:val="clear" w:color="auto" w:fill="FFFFFF"/>
        </w:rPr>
      </w:pPr>
      <w:r>
        <w:rPr>
          <w:rStyle w:val="5"/>
          <w:rFonts w:hint="eastAsia" w:ascii="仿宋_GB2312" w:hAnsi="仿宋_GB2312" w:eastAsia="仿宋_GB2312" w:cs="仿宋_GB2312"/>
          <w:b w:val="0"/>
          <w:bCs/>
          <w:color w:val="333333"/>
          <w:sz w:val="32"/>
          <w:szCs w:val="32"/>
          <w:shd w:val="clear" w:color="auto" w:fill="FFFFFF"/>
        </w:rPr>
        <w:t>  （六）考试当天，经现场医务人员评估有可疑症状且不能排除新冠感染的考生，应配合工作人员按卫生健康部门要求到相应医院就诊，不得参加本次考试。</w:t>
      </w:r>
    </w:p>
    <w:p>
      <w:pPr>
        <w:spacing w:line="540" w:lineRule="exact"/>
        <w:rPr>
          <w:rStyle w:val="5"/>
          <w:rFonts w:hint="eastAsia" w:ascii="仿宋_GB2312" w:hAnsi="仿宋_GB2312" w:eastAsia="仿宋_GB2312" w:cs="仿宋_GB2312"/>
          <w:b w:val="0"/>
          <w:bCs/>
          <w:color w:val="333333"/>
          <w:sz w:val="32"/>
          <w:szCs w:val="32"/>
          <w:shd w:val="clear" w:color="auto" w:fill="FFFFFF"/>
        </w:rPr>
      </w:pPr>
      <w:r>
        <w:rPr>
          <w:rStyle w:val="5"/>
          <w:rFonts w:hint="eastAsia" w:ascii="仿宋_GB2312" w:hAnsi="仿宋_GB2312" w:eastAsia="仿宋_GB2312" w:cs="仿宋_GB2312"/>
          <w:b w:val="0"/>
          <w:bCs/>
          <w:color w:val="333333"/>
          <w:sz w:val="32"/>
          <w:szCs w:val="32"/>
          <w:shd w:val="clear" w:color="auto" w:fill="FFFFFF"/>
        </w:rPr>
        <w:t>  （七）考生应自备一次性使用医用口罩，考生在进入考场前要佩戴口罩</w:t>
      </w:r>
      <w:r>
        <w:rPr>
          <w:rStyle w:val="5"/>
          <w:rFonts w:hint="eastAsia" w:ascii="仿宋_GB2312" w:hAnsi="仿宋_GB2312" w:eastAsia="仿宋_GB2312" w:cs="仿宋_GB2312"/>
          <w:b w:val="0"/>
          <w:bCs/>
          <w:color w:val="333333"/>
          <w:sz w:val="32"/>
          <w:szCs w:val="32"/>
          <w:shd w:val="clear" w:color="auto" w:fill="FFFFFF"/>
          <w:lang w:eastAsia="zh-CN"/>
        </w:rPr>
        <w:t>。</w:t>
      </w:r>
      <w:r>
        <w:rPr>
          <w:rStyle w:val="5"/>
          <w:rFonts w:hint="eastAsia" w:ascii="仿宋_GB2312" w:hAnsi="仿宋_GB2312" w:eastAsia="仿宋_GB2312" w:cs="仿宋_GB2312"/>
          <w:b w:val="0"/>
          <w:bCs/>
          <w:color w:val="333333"/>
          <w:sz w:val="32"/>
          <w:szCs w:val="32"/>
          <w:shd w:val="clear" w:color="auto" w:fill="FFFFFF"/>
        </w:rPr>
        <w:t>未按要求佩戴口罩的考生，不得参加本次考试。</w:t>
      </w:r>
    </w:p>
    <w:p>
      <w:pPr>
        <w:spacing w:line="540" w:lineRule="exact"/>
        <w:rPr>
          <w:rStyle w:val="5"/>
          <w:rFonts w:hint="eastAsia" w:ascii="仿宋_GB2312" w:hAnsi="仿宋_GB2312" w:eastAsia="仿宋_GB2312" w:cs="仿宋_GB2312"/>
          <w:b w:val="0"/>
          <w:bCs/>
          <w:color w:val="333333"/>
          <w:sz w:val="32"/>
          <w:szCs w:val="32"/>
          <w:shd w:val="clear" w:color="auto" w:fill="FFFFFF"/>
        </w:rPr>
      </w:pPr>
      <w:r>
        <w:rPr>
          <w:rStyle w:val="5"/>
          <w:rFonts w:hint="eastAsia" w:ascii="仿宋_GB2312" w:hAnsi="仿宋_GB2312" w:eastAsia="仿宋_GB2312" w:cs="仿宋_GB2312"/>
          <w:b w:val="0"/>
          <w:bCs/>
          <w:color w:val="333333"/>
          <w:sz w:val="32"/>
          <w:szCs w:val="32"/>
          <w:shd w:val="clear" w:color="auto" w:fill="FFFFFF"/>
        </w:rPr>
        <w:t>  （八）各科目开考前90分钟，考生即可开始接受检测进入考点，但不能进入考场。考生应尽早到达考点，在考点入场检测处，要提前调出当天本人贵州健康码绿码，做好入场扫码和体温检测准备，确保入场时间充足、秩序良好。</w:t>
      </w:r>
    </w:p>
    <w:p>
      <w:pPr>
        <w:spacing w:line="540" w:lineRule="exact"/>
        <w:rPr>
          <w:rStyle w:val="5"/>
          <w:rFonts w:hint="eastAsia" w:ascii="仿宋_GB2312" w:hAnsi="仿宋_GB2312" w:eastAsia="仿宋_GB2312" w:cs="仿宋_GB2312"/>
          <w:b w:val="0"/>
          <w:bCs/>
          <w:color w:val="333333"/>
          <w:sz w:val="32"/>
          <w:szCs w:val="32"/>
          <w:shd w:val="clear" w:color="auto" w:fill="FFFFFF"/>
        </w:rPr>
      </w:pPr>
      <w:r>
        <w:rPr>
          <w:rStyle w:val="5"/>
          <w:rFonts w:hint="eastAsia" w:ascii="仿宋_GB2312" w:hAnsi="仿宋_GB2312" w:eastAsia="仿宋_GB2312" w:cs="仿宋_GB2312"/>
          <w:b w:val="0"/>
          <w:bCs/>
          <w:color w:val="333333"/>
          <w:sz w:val="32"/>
          <w:szCs w:val="32"/>
          <w:shd w:val="clear" w:color="auto" w:fill="FFFFFF"/>
        </w:rPr>
        <w:t>  （</w:t>
      </w:r>
      <w:r>
        <w:rPr>
          <w:rStyle w:val="5"/>
          <w:rFonts w:hint="eastAsia" w:ascii="仿宋_GB2312" w:hAnsi="仿宋_GB2312" w:eastAsia="仿宋_GB2312" w:cs="仿宋_GB2312"/>
          <w:b w:val="0"/>
          <w:bCs/>
          <w:color w:val="333333"/>
          <w:sz w:val="32"/>
          <w:szCs w:val="32"/>
          <w:shd w:val="clear" w:color="auto" w:fill="FFFFFF"/>
          <w:lang w:eastAsia="zh-CN"/>
        </w:rPr>
        <w:t>九</w:t>
      </w:r>
      <w:r>
        <w:rPr>
          <w:rStyle w:val="5"/>
          <w:rFonts w:hint="eastAsia" w:ascii="仿宋_GB2312" w:hAnsi="仿宋_GB2312" w:eastAsia="仿宋_GB2312" w:cs="仿宋_GB2312"/>
          <w:b w:val="0"/>
          <w:bCs/>
          <w:color w:val="333333"/>
          <w:sz w:val="32"/>
          <w:szCs w:val="32"/>
          <w:shd w:val="clear" w:color="auto" w:fill="FFFFFF"/>
        </w:rPr>
        <w:t>）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spacing w:line="540" w:lineRule="exact"/>
        <w:rPr>
          <w:rStyle w:val="5"/>
          <w:rFonts w:hint="eastAsia" w:ascii="黑体" w:hAnsi="黑体" w:eastAsia="黑体" w:cs="黑体"/>
          <w:b w:val="0"/>
          <w:bCs/>
          <w:color w:val="333333"/>
          <w:sz w:val="32"/>
          <w:szCs w:val="32"/>
          <w:shd w:val="clear" w:color="auto" w:fill="FFFFFF"/>
        </w:rPr>
      </w:pPr>
      <w:r>
        <w:rPr>
          <w:rStyle w:val="5"/>
          <w:rFonts w:hint="eastAsia" w:ascii="仿宋_GB2312" w:hAnsi="仿宋_GB2312" w:eastAsia="仿宋_GB2312" w:cs="仿宋_GB2312"/>
          <w:b w:val="0"/>
          <w:bCs/>
          <w:color w:val="333333"/>
          <w:sz w:val="32"/>
          <w:szCs w:val="32"/>
          <w:shd w:val="clear" w:color="auto" w:fill="FFFFFF"/>
        </w:rPr>
        <w:t>  </w:t>
      </w:r>
      <w:r>
        <w:rPr>
          <w:rStyle w:val="5"/>
          <w:rFonts w:hint="eastAsia" w:ascii="黑体" w:hAnsi="黑体" w:eastAsia="黑体" w:cs="黑体"/>
          <w:b w:val="0"/>
          <w:bCs/>
          <w:color w:val="333333"/>
          <w:sz w:val="32"/>
          <w:szCs w:val="32"/>
          <w:shd w:val="clear" w:color="auto" w:fill="FFFFFF"/>
        </w:rPr>
        <w:t>二、考生入场检测规定</w:t>
      </w:r>
    </w:p>
    <w:p>
      <w:pPr>
        <w:spacing w:line="540" w:lineRule="exact"/>
        <w:rPr>
          <w:rStyle w:val="5"/>
          <w:rFonts w:hint="eastAsia" w:ascii="仿宋_GB2312" w:hAnsi="仿宋_GB2312" w:eastAsia="仿宋_GB2312" w:cs="仿宋_GB2312"/>
          <w:b w:val="0"/>
          <w:bCs/>
          <w:color w:val="333333"/>
          <w:sz w:val="32"/>
          <w:szCs w:val="32"/>
          <w:shd w:val="clear" w:color="auto" w:fill="FFFFFF"/>
        </w:rPr>
      </w:pPr>
      <w:r>
        <w:rPr>
          <w:rStyle w:val="5"/>
          <w:rFonts w:hint="eastAsia" w:ascii="仿宋_GB2312" w:hAnsi="仿宋_GB2312" w:eastAsia="仿宋_GB2312" w:cs="仿宋_GB2312"/>
          <w:b w:val="0"/>
          <w:bCs/>
          <w:color w:val="333333"/>
          <w:sz w:val="32"/>
          <w:szCs w:val="32"/>
          <w:shd w:val="clear" w:color="auto" w:fill="FFFFFF"/>
        </w:rPr>
        <w:t>  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w:t>
      </w:r>
    </w:p>
    <w:p>
      <w:pPr>
        <w:spacing w:line="540" w:lineRule="exact"/>
        <w:rPr>
          <w:rStyle w:val="5"/>
          <w:rFonts w:hint="eastAsia" w:ascii="仿宋_GB2312" w:hAnsi="仿宋_GB2312" w:eastAsia="仿宋_GB2312" w:cs="仿宋_GB2312"/>
          <w:b w:val="0"/>
          <w:bCs/>
          <w:color w:val="333333"/>
          <w:sz w:val="32"/>
          <w:szCs w:val="32"/>
          <w:shd w:val="clear" w:color="auto" w:fill="FFFFFF"/>
        </w:rPr>
      </w:pPr>
      <w:r>
        <w:rPr>
          <w:rStyle w:val="5"/>
          <w:rFonts w:hint="eastAsia" w:ascii="仿宋_GB2312" w:hAnsi="仿宋_GB2312" w:eastAsia="仿宋_GB2312" w:cs="仿宋_GB2312"/>
          <w:b w:val="0"/>
          <w:bCs/>
          <w:color w:val="333333"/>
          <w:sz w:val="32"/>
          <w:szCs w:val="32"/>
          <w:shd w:val="clear" w:color="auto" w:fill="FFFFFF"/>
        </w:rPr>
        <w:t>  （一）“贵州健康码”为绿码且体温正常（低于37.3℃）的考生可以参加本次考试。贵州健康码使用咨询电话：9610096（省外需拨打0851-9610096）。</w:t>
      </w:r>
    </w:p>
    <w:p>
      <w:pPr>
        <w:spacing w:line="540" w:lineRule="exact"/>
        <w:rPr>
          <w:rStyle w:val="5"/>
          <w:rFonts w:hint="eastAsia" w:ascii="仿宋_GB2312" w:hAnsi="仿宋_GB2312" w:eastAsia="仿宋_GB2312" w:cs="仿宋_GB2312"/>
          <w:b w:val="0"/>
          <w:bCs/>
          <w:color w:val="333333"/>
          <w:sz w:val="32"/>
          <w:szCs w:val="32"/>
          <w:shd w:val="clear" w:color="auto" w:fill="FFFFFF"/>
        </w:rPr>
      </w:pPr>
      <w:r>
        <w:rPr>
          <w:rStyle w:val="5"/>
          <w:rFonts w:hint="eastAsia" w:ascii="仿宋_GB2312" w:hAnsi="仿宋_GB2312" w:eastAsia="仿宋_GB2312" w:cs="仿宋_GB2312"/>
          <w:b w:val="0"/>
          <w:bCs/>
          <w:color w:val="333333"/>
          <w:sz w:val="32"/>
          <w:szCs w:val="32"/>
          <w:shd w:val="clear" w:color="auto" w:fill="FFFFFF"/>
        </w:rPr>
        <w:t>  （二）体温≥37.3℃的考生，须立即安排进入临时隔离检查点，间隔15分钟后，由现场医务人员使用水银体温计进行体温复测，经复测体温正常（低于37.3℃）的，可以参加本次考试。经复测体温仍≥37.3℃的，不得参加本次考试。</w:t>
      </w:r>
    </w:p>
    <w:p>
      <w:pPr>
        <w:spacing w:line="540" w:lineRule="exact"/>
        <w:rPr>
          <w:rStyle w:val="5"/>
          <w:rFonts w:hint="eastAsia" w:ascii="仿宋_GB2312" w:hAnsi="仿宋_GB2312" w:eastAsia="仿宋_GB2312" w:cs="仿宋_GB2312"/>
          <w:b w:val="0"/>
          <w:bCs/>
          <w:color w:val="333333"/>
          <w:sz w:val="32"/>
          <w:szCs w:val="32"/>
          <w:shd w:val="clear" w:color="auto" w:fill="FFFFFF"/>
        </w:rPr>
      </w:pPr>
      <w:r>
        <w:rPr>
          <w:rStyle w:val="5"/>
          <w:rFonts w:hint="eastAsia" w:ascii="仿宋_GB2312" w:hAnsi="仿宋_GB2312" w:eastAsia="仿宋_GB2312" w:cs="仿宋_GB2312"/>
          <w:b w:val="0"/>
          <w:bCs/>
          <w:color w:val="333333"/>
          <w:sz w:val="32"/>
          <w:szCs w:val="32"/>
          <w:shd w:val="clear" w:color="auto" w:fill="FFFFFF"/>
        </w:rPr>
        <w:t>  （三）未按要求佩戴一次性使用医用口罩的考生不得参加本次考试。</w:t>
      </w:r>
    </w:p>
    <w:p>
      <w:pPr>
        <w:spacing w:line="540" w:lineRule="exact"/>
        <w:rPr>
          <w:rStyle w:val="5"/>
          <w:rFonts w:hint="eastAsia" w:ascii="微软雅黑" w:hAnsi="微软雅黑" w:eastAsia="微软雅黑" w:cs="微软雅黑"/>
          <w:color w:val="333333"/>
          <w:sz w:val="24"/>
          <w:shd w:val="clear" w:color="auto" w:fill="FFFFFF"/>
        </w:rPr>
      </w:pPr>
      <w:r>
        <w:rPr>
          <w:rStyle w:val="5"/>
          <w:rFonts w:hint="eastAsia" w:ascii="仿宋_GB2312" w:hAnsi="仿宋_GB2312" w:eastAsia="仿宋_GB2312" w:cs="仿宋_GB2312"/>
          <w:b w:val="0"/>
          <w:bCs/>
          <w:color w:val="333333"/>
          <w:sz w:val="32"/>
          <w:szCs w:val="32"/>
          <w:shd w:val="clear" w:color="auto" w:fill="FFFFFF"/>
        </w:rPr>
        <w:t>  考生须符合本文规定的可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bookmarkStart w:id="0" w:name="_GoBack"/>
      <w:bookmarkEnd w:id="0"/>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361F8"/>
    <w:rsid w:val="3DD361F8"/>
    <w:rsid w:val="4FF56F9C"/>
    <w:rsid w:val="639A0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2021-03-23T09:10:00Z</dcterms:created>
  <dc:creator>宁小檬的小蜜桔</dc:creator>
  <cp:lastModifiedBy>Administrator</cp:lastModifiedBy>
  <dcterms:modified xsi:type="dcterms:W3CDTF">2021-05-17T07:43:16Z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770B272EFD0549E88CD40B3E41D89330</vt:lpwstr>
  </property>
</Properties>
</file>