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C14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山东省2025年度选调生报考手册</w:t>
      </w:r>
    </w:p>
    <w:p w14:paraId="1D7E2E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0B11D0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第一章  选调条件说明</w:t>
      </w:r>
    </w:p>
    <w:p w14:paraId="5C7598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224BC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一、关于选调范围</w:t>
      </w:r>
    </w:p>
    <w:p w14:paraId="610BC9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E9416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1、高校范围。不包括网络学院、成人高校等。</w:t>
      </w:r>
    </w:p>
    <w:p w14:paraId="471111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68556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毕业生范围。包括纳入国民教育序列、全日制学习、同时获得本科以上学历证书和学位证书的军事院校地方生（不包括定向生、委培生）。省级以上党校、科研院所纳入国民教育序列、全日制学习、同时获得研究生学历证书和学位证书人员可以报考。全国普通高校毕业生须经国家教育部学历电子注册。</w:t>
      </w:r>
    </w:p>
    <w:p w14:paraId="509E23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4BBFB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二、关于选调条件</w:t>
      </w:r>
    </w:p>
    <w:p w14:paraId="047260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A2066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1、中共党员。含预备党员，已列为党员发展对象且录用报到前能被发展为预备党员的可以报考，须与报考岗位所在市党委组织部或省直单位联系（联系方式见报名网站），提供相关证明。</w:t>
      </w:r>
    </w:p>
    <w:p w14:paraId="4D3E72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1EA15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学生干部名称。为保证填写规范，请按照以下学生干部基本名称填写：班长、副班长、班生活委员、班学习委员、班卫生委员、班体育委员、班纪律委员等；班团支部书记、班团支部副书记、班团支部组织委员、班团支部宣传委员等；院系团总支学生组织委员、院系团总支学生宣传委员等；校（院系）学生会主席、校（院系）学生会副主席、校（院系）学生会秘书长、校（院系）学生会副秘书长、校（院系）学生会办公室主任、校（院系）学生会办公室副主任、校（院系）学生会某部部长、校（院系）学生会某部副部长；党支部书记、副书记、委员等。未列入名录的，可填写规范的名称、规范格式：班××（职务）；院系学生会××（职务）；校学生会××（职务）。</w:t>
      </w:r>
    </w:p>
    <w:p w14:paraId="66E0DB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8BBF0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学生干部不包括：学生会干事、第二课堂中心主任、心理咨询室主任、记者团团长、编辑部、广播站、电视台、网站等单位管理成员、青年志愿者联合会、各类协会、艺术团、研究小组、学习小组、党小组等组织负责人及成员，以及其他不被认定为学生干部的名称。</w:t>
      </w:r>
    </w:p>
    <w:p w14:paraId="3597DD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55CFF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3、专升本学生的学习专业、任职情况等报考条件只限于本科阶段。通过非全日制大学本科学习考取研究生的，报考条件只限于研究生阶段。</w:t>
      </w:r>
    </w:p>
    <w:p w14:paraId="522732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A0B34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4、身份证年龄和档案年龄不一致的，以档案记载年龄为准。大学期间入伍服兵役人员，报考年龄按服役期顺延。</w:t>
      </w:r>
    </w:p>
    <w:p w14:paraId="64157B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3C6B60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三、关于报考职位</w:t>
      </w:r>
    </w:p>
    <w:p w14:paraId="5343FE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83BB3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博士研究生可报考硕士研究生或本科生职位，须同时符合所报考职位的专业要求。硕士研究生可报考本科生职位，须同时符合所报考职位的专业要求。其中，博士研究生或硕士研究生报考定向选调生的硕士研究生或本科生职位，除符合职位专业要求外，该专业就读高校也应在定向选调范围高校内。</w:t>
      </w:r>
    </w:p>
    <w:p w14:paraId="014A1B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359530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第二章  第二批定向选调高校范围</w:t>
      </w:r>
    </w:p>
    <w:p w14:paraId="184CAD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2DBE7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一、部分高校</w:t>
      </w:r>
    </w:p>
    <w:p w14:paraId="23A8D6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tbl>
      <w:tblPr>
        <w:tblW w:w="876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85"/>
        <w:gridCol w:w="5713"/>
        <w:gridCol w:w="2162"/>
      </w:tblGrid>
      <w:tr w14:paraId="1F8939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37" w:hRule="atLeast"/>
          <w:jc w:val="center"/>
        </w:trPr>
        <w:tc>
          <w:tcPr>
            <w:tcW w:w="885" w:type="dxa"/>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53347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ascii="黑体" w:hAnsi="宋体" w:eastAsia="黑体" w:cs="黑体"/>
                <w:kern w:val="0"/>
                <w:sz w:val="24"/>
                <w:szCs w:val="24"/>
                <w:bdr w:val="none" w:color="auto" w:sz="0" w:space="0"/>
                <w:lang w:val="en-US" w:eastAsia="zh-CN" w:bidi="ar"/>
              </w:rPr>
              <w:t>序号</w:t>
            </w:r>
          </w:p>
        </w:tc>
        <w:tc>
          <w:tcPr>
            <w:tcW w:w="5713" w:type="dxa"/>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28FC9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eastAsia" w:ascii="黑体" w:hAnsi="宋体" w:eastAsia="黑体" w:cs="黑体"/>
                <w:kern w:val="0"/>
                <w:sz w:val="24"/>
                <w:szCs w:val="24"/>
                <w:bdr w:val="none" w:color="auto" w:sz="0" w:space="0"/>
                <w:lang w:val="en-US" w:eastAsia="zh-CN" w:bidi="ar"/>
              </w:rPr>
              <w:t>大学名称</w:t>
            </w:r>
          </w:p>
        </w:tc>
        <w:tc>
          <w:tcPr>
            <w:tcW w:w="2162" w:type="dxa"/>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BF7D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eastAsia" w:ascii="黑体" w:hAnsi="宋体" w:eastAsia="黑体" w:cs="黑体"/>
                <w:kern w:val="0"/>
                <w:sz w:val="24"/>
                <w:szCs w:val="24"/>
                <w:bdr w:val="none" w:color="auto" w:sz="0" w:space="0"/>
                <w:lang w:val="en-US" w:eastAsia="zh-CN" w:bidi="ar"/>
              </w:rPr>
              <w:t>所在地</w:t>
            </w:r>
          </w:p>
        </w:tc>
      </w:tr>
      <w:tr w14:paraId="6B1B4F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EDB6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1</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9EB1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ascii="仿宋_GB2312" w:hAnsi="Times New Roman" w:eastAsia="仿宋_GB2312" w:cs="仿宋_GB2312"/>
                <w:kern w:val="0"/>
                <w:sz w:val="24"/>
                <w:szCs w:val="24"/>
                <w:bdr w:val="none" w:color="auto" w:sz="0" w:space="0"/>
                <w:lang w:val="en-US" w:eastAsia="zh-CN" w:bidi="ar"/>
              </w:rPr>
              <w:t>北京大学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38300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北京市</w:t>
            </w:r>
          </w:p>
        </w:tc>
      </w:tr>
      <w:tr w14:paraId="314435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F7B65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2</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EB77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中国人民大学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F75D3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北京市</w:t>
            </w:r>
          </w:p>
        </w:tc>
      </w:tr>
      <w:tr w14:paraId="5B592D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929D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3</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D6A17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清华大学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E069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北京市</w:t>
            </w:r>
          </w:p>
        </w:tc>
      </w:tr>
      <w:tr w14:paraId="5AF1EA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CE04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4</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F48F3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北京航空航天大学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F3E08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北京市</w:t>
            </w:r>
          </w:p>
        </w:tc>
      </w:tr>
      <w:tr w14:paraId="0658D2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C4064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5</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5C36B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北京理工大学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030F2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北京市</w:t>
            </w:r>
          </w:p>
        </w:tc>
      </w:tr>
      <w:tr w14:paraId="594507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B7E57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6</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826F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中国农业大学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C11AF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北京市</w:t>
            </w:r>
          </w:p>
        </w:tc>
      </w:tr>
      <w:tr w14:paraId="7E2038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7004F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7</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E591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北京师范大学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7823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北京市</w:t>
            </w:r>
          </w:p>
        </w:tc>
      </w:tr>
      <w:tr w14:paraId="6D039B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39245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8</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3553D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中央民族大学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329F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北京市</w:t>
            </w:r>
          </w:p>
        </w:tc>
      </w:tr>
      <w:tr w14:paraId="0367F8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67B3D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9</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31047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南开大学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2174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天津市</w:t>
            </w:r>
          </w:p>
        </w:tc>
      </w:tr>
      <w:tr w14:paraId="00E638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8CDB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10</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D90A2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天津大学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DC6E4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天津市</w:t>
            </w:r>
          </w:p>
        </w:tc>
      </w:tr>
      <w:tr w14:paraId="6CC2C1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8C35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11</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3E4C5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大连理工大学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B3902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辽宁省</w:t>
            </w:r>
          </w:p>
        </w:tc>
      </w:tr>
      <w:tr w14:paraId="218733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2FB14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12</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B059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吉林大学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CE76E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吉林省</w:t>
            </w:r>
          </w:p>
        </w:tc>
      </w:tr>
      <w:tr w14:paraId="760F17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EBDA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13</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EB556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哈尔滨工业大学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8C448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黑龙江省</w:t>
            </w:r>
          </w:p>
        </w:tc>
      </w:tr>
      <w:tr w14:paraId="4E6AD5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B731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14</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B82D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复旦大学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38BD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上海市</w:t>
            </w:r>
          </w:p>
        </w:tc>
      </w:tr>
      <w:tr w14:paraId="178F3B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CF895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15</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EE9AA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同济大学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BBF4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上海市</w:t>
            </w:r>
          </w:p>
        </w:tc>
      </w:tr>
      <w:tr w14:paraId="4D40BD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D6140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16</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EF247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上海交通大学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2376C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上海市</w:t>
            </w:r>
          </w:p>
        </w:tc>
      </w:tr>
      <w:tr w14:paraId="21E937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19A6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17</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3350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华东师范大学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116C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上海市</w:t>
            </w:r>
          </w:p>
        </w:tc>
      </w:tr>
      <w:tr w14:paraId="1D9116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DC57A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18</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A8AA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南京大学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BCFD2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江苏省</w:t>
            </w:r>
          </w:p>
        </w:tc>
      </w:tr>
      <w:tr w14:paraId="37102E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A5A05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19</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E0B85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东南大学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D6102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江苏省</w:t>
            </w:r>
          </w:p>
        </w:tc>
      </w:tr>
      <w:tr w14:paraId="469B4D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0836B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20</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B61C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浙江大学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30213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浙江省</w:t>
            </w:r>
          </w:p>
        </w:tc>
      </w:tr>
      <w:tr w14:paraId="56284C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07C1F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21</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F5857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中国科学技术大学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9B225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安徽省</w:t>
            </w:r>
          </w:p>
        </w:tc>
      </w:tr>
      <w:tr w14:paraId="5BC71C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F6B6A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22</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015C9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厦门大学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7FB5E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福建省</w:t>
            </w:r>
          </w:p>
        </w:tc>
      </w:tr>
      <w:tr w14:paraId="2ADE1E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FBD83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23</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A85E1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山东大学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3999A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山东省</w:t>
            </w:r>
          </w:p>
        </w:tc>
      </w:tr>
      <w:tr w14:paraId="709DCE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0F2B3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24</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69CF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中国海洋大学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79C39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山东省</w:t>
            </w:r>
          </w:p>
        </w:tc>
      </w:tr>
      <w:tr w14:paraId="5295F8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5F10E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25</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B28F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武汉大学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8FE3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湖北省</w:t>
            </w:r>
          </w:p>
        </w:tc>
      </w:tr>
      <w:tr w14:paraId="3BE8FB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3CFCF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26</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80EB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华中科技大学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465D1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湖北省</w:t>
            </w:r>
          </w:p>
        </w:tc>
      </w:tr>
      <w:tr w14:paraId="45DD85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BA0DC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27</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18725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中南大学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66EDE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湖南省</w:t>
            </w:r>
          </w:p>
        </w:tc>
      </w:tr>
      <w:tr w14:paraId="1A6E91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3D72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28</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0C39D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中山大学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D0EAB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广东省</w:t>
            </w:r>
          </w:p>
        </w:tc>
      </w:tr>
      <w:tr w14:paraId="379625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10BB5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29</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DE112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华南理工大学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41C2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广东省</w:t>
            </w:r>
          </w:p>
        </w:tc>
      </w:tr>
      <w:tr w14:paraId="1EE0CF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2FFB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30</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D089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四川大学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A603A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四川省</w:t>
            </w:r>
          </w:p>
        </w:tc>
      </w:tr>
      <w:tr w14:paraId="500493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161BC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31</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6B610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重庆大学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97ED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重庆市</w:t>
            </w:r>
          </w:p>
        </w:tc>
      </w:tr>
      <w:tr w14:paraId="4E382C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B419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32</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0176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电子科技大学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F710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四川省</w:t>
            </w:r>
          </w:p>
        </w:tc>
      </w:tr>
      <w:tr w14:paraId="16F49A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251C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33</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7D8B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西安交通大学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1EC7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陕西省</w:t>
            </w:r>
          </w:p>
        </w:tc>
      </w:tr>
      <w:tr w14:paraId="710CD1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B2E4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34</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94E14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西北工业大学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6789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陕西省</w:t>
            </w:r>
          </w:p>
        </w:tc>
      </w:tr>
      <w:tr w14:paraId="208894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1CC34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35</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993EC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兰州大学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68959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甘肃省</w:t>
            </w:r>
          </w:p>
        </w:tc>
      </w:tr>
      <w:tr w14:paraId="11A123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B96FA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36</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0C06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国防科技大学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D948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湖南省</w:t>
            </w:r>
          </w:p>
        </w:tc>
      </w:tr>
      <w:tr w14:paraId="208CBB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1ADB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37</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B4775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东北大学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F8FFA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辽宁省</w:t>
            </w:r>
          </w:p>
        </w:tc>
      </w:tr>
      <w:tr w14:paraId="15C2AC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43FA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38</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E87F0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郑州大学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86E44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河南省</w:t>
            </w:r>
          </w:p>
        </w:tc>
      </w:tr>
      <w:tr w14:paraId="2BC372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D473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39</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80E1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湖南大学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92DC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湖南省</w:t>
            </w:r>
          </w:p>
        </w:tc>
      </w:tr>
      <w:tr w14:paraId="02DFE2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668CC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40</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FD36A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云南大学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27EFD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云南省</w:t>
            </w:r>
          </w:p>
        </w:tc>
      </w:tr>
      <w:tr w14:paraId="0A3AB2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03BB0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41</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560C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西北农林科技大学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70F58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陕西省</w:t>
            </w:r>
          </w:p>
        </w:tc>
      </w:tr>
      <w:tr w14:paraId="72E2B8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A2C5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42</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0CF32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新疆大学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2B2A8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新疆维吾尔自治区</w:t>
            </w:r>
          </w:p>
        </w:tc>
      </w:tr>
      <w:tr w14:paraId="1E9E41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D8F5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43</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5B58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中央财经大学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88E0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北京市</w:t>
            </w:r>
          </w:p>
        </w:tc>
      </w:tr>
      <w:tr w14:paraId="3BB7EC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24DB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44</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9E1B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对外经济贸易大学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14F4B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北京市</w:t>
            </w:r>
          </w:p>
        </w:tc>
      </w:tr>
      <w:tr w14:paraId="783048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3523E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45</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1B2A0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上海财经大学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B9F6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上海市</w:t>
            </w:r>
          </w:p>
        </w:tc>
      </w:tr>
      <w:tr w14:paraId="67CA6A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8BE4C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46</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FA43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中国政法大学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3139C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北京市</w:t>
            </w:r>
          </w:p>
        </w:tc>
      </w:tr>
      <w:tr w14:paraId="18CCA2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EB63E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47</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BF1F0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中国科学院大学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0C2E7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北京市</w:t>
            </w:r>
          </w:p>
        </w:tc>
      </w:tr>
      <w:tr w14:paraId="7984F1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D113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48</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E4614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中国农业科学院</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1D7A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北京市</w:t>
            </w:r>
          </w:p>
        </w:tc>
      </w:tr>
      <w:tr w14:paraId="5F6E34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4077C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cs="Times New Roman" w:eastAsiaTheme="minorEastAsia"/>
                <w:kern w:val="0"/>
                <w:sz w:val="24"/>
                <w:szCs w:val="24"/>
                <w:bdr w:val="none" w:color="auto" w:sz="0" w:space="0"/>
                <w:lang w:val="en-US" w:eastAsia="zh-CN" w:bidi="ar"/>
              </w:rPr>
              <w:t>49</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A3DE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中国石油大学（华东）</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D110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hAnsi="Times New Roman" w:eastAsia="仿宋_GB2312" w:cs="仿宋_GB2312"/>
                <w:kern w:val="0"/>
                <w:sz w:val="24"/>
                <w:szCs w:val="24"/>
                <w:bdr w:val="none" w:color="auto" w:sz="0" w:space="0"/>
                <w:lang w:val="en-US" w:eastAsia="zh-CN" w:bidi="ar"/>
              </w:rPr>
              <w:t>山东省</w:t>
            </w:r>
          </w:p>
        </w:tc>
      </w:tr>
      <w:tr w14:paraId="6AE0FE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88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C278A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Times New Roman" w:hAnsi="Times New Roman" w:eastAsia="仿宋_GB2312" w:cs="Times New Roman"/>
                <w:kern w:val="0"/>
                <w:sz w:val="24"/>
                <w:szCs w:val="24"/>
                <w:bdr w:val="none" w:color="auto" w:sz="0" w:space="0"/>
                <w:lang w:val="en-US" w:eastAsia="zh-CN" w:bidi="ar"/>
              </w:rPr>
              <w:t>50</w:t>
            </w:r>
          </w:p>
        </w:tc>
        <w:tc>
          <w:tcPr>
            <w:tcW w:w="5713"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972B4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eastAsia="仿宋_GB2312" w:cs="仿宋_GB2312" w:hAnsiTheme="minorHAnsi"/>
                <w:kern w:val="0"/>
                <w:sz w:val="24"/>
                <w:szCs w:val="24"/>
                <w:bdr w:val="none" w:color="auto" w:sz="0" w:space="0"/>
                <w:lang w:val="en-US" w:eastAsia="zh-CN" w:bidi="ar"/>
              </w:rPr>
              <w:t>中国社会科学院大学</w:t>
            </w:r>
          </w:p>
        </w:tc>
        <w:tc>
          <w:tcPr>
            <w:tcW w:w="2162"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F4C70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pPr>
            <w:r>
              <w:rPr>
                <w:rFonts w:hint="default" w:ascii="仿宋_GB2312" w:eastAsia="仿宋_GB2312" w:cs="仿宋_GB2312" w:hAnsiTheme="minorHAnsi"/>
                <w:kern w:val="0"/>
                <w:sz w:val="24"/>
                <w:szCs w:val="24"/>
                <w:bdr w:val="none" w:color="auto" w:sz="0" w:space="0"/>
                <w:lang w:val="en-US" w:eastAsia="zh-CN" w:bidi="ar"/>
              </w:rPr>
              <w:t>北京市</w:t>
            </w:r>
          </w:p>
        </w:tc>
      </w:tr>
    </w:tbl>
    <w:p w14:paraId="45436D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3FEBB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二、部分高校的相关专业</w:t>
      </w:r>
    </w:p>
    <w:p w14:paraId="70418D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46BEA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北京交通大学：系统科学</w:t>
      </w:r>
    </w:p>
    <w:p w14:paraId="7B24ED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0C2A4F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北京工业大学：土木工程</w:t>
      </w:r>
    </w:p>
    <w:p w14:paraId="67F23D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E658C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北京科技大学：科学技术史、材料科学与工程、冶金工程、</w:t>
      </w:r>
    </w:p>
    <w:p w14:paraId="6D3E03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DFB49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矿业工程</w:t>
      </w:r>
    </w:p>
    <w:p w14:paraId="209489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AE076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北京化工大学：化学工程与技术</w:t>
      </w:r>
    </w:p>
    <w:p w14:paraId="7E145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3F06A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北京邮电大学：信息与通信工程、计算机科学与技术</w:t>
      </w:r>
    </w:p>
    <w:p w14:paraId="1C8B96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0ACEDF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北京林业大学：风景园林学、林学</w:t>
      </w:r>
    </w:p>
    <w:p w14:paraId="57D667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A9692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北京协和医学院：生物学、生物医学工程、临床医学、公共卫</w:t>
      </w:r>
    </w:p>
    <w:p w14:paraId="5C507C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0FE3F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生与预防医学、药学</w:t>
      </w:r>
    </w:p>
    <w:p w14:paraId="3BF2C8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6034D5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北京中医药大学：中医学、中西医结合、中药学</w:t>
      </w:r>
    </w:p>
    <w:p w14:paraId="180F2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C9FEE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首都师范大学：数学</w:t>
      </w:r>
    </w:p>
    <w:p w14:paraId="4001B8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21566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北京外国语大学：外国语言文学</w:t>
      </w:r>
    </w:p>
    <w:p w14:paraId="72F657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A672C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中国传媒大学：新闻传播学、戏剧与影视学</w:t>
      </w:r>
    </w:p>
    <w:p w14:paraId="19ACE8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44329B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外交学院：政治学</w:t>
      </w:r>
    </w:p>
    <w:p w14:paraId="4CFF35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059F3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中国人民公安大学：公安学</w:t>
      </w:r>
    </w:p>
    <w:p w14:paraId="126013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38AB0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北京体育大学：体育学</w:t>
      </w:r>
    </w:p>
    <w:p w14:paraId="4BF8FC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4EC0B0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中央音乐学院：音乐与舞蹈学</w:t>
      </w:r>
    </w:p>
    <w:p w14:paraId="1C99BC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42B7EA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中国音乐学院：音乐与舞蹈学</w:t>
      </w:r>
    </w:p>
    <w:p w14:paraId="03C6C5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5FF2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中央美术学院：美术学、设计学</w:t>
      </w:r>
    </w:p>
    <w:p w14:paraId="00BCC7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DD46B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中央戏剧学院：戏剧与影视学</w:t>
      </w:r>
    </w:p>
    <w:p w14:paraId="0FD3EC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64AED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天津工业大学：纺织科学与工程</w:t>
      </w:r>
    </w:p>
    <w:p w14:paraId="0F9BEB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33FACC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天津医科大学：临床医学</w:t>
      </w:r>
    </w:p>
    <w:p w14:paraId="58EAA7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3B8548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天津中医药大学：中药学</w:t>
      </w:r>
    </w:p>
    <w:p w14:paraId="2B45F5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681C03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华北电力大学：电气工程</w:t>
      </w:r>
    </w:p>
    <w:p w14:paraId="530F15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01115A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河北工业大学：电气工程</w:t>
      </w:r>
    </w:p>
    <w:p w14:paraId="1C90B0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56CBE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山西大学：哲学、物理学</w:t>
      </w:r>
    </w:p>
    <w:p w14:paraId="629503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0B7186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太原理工大学：化学工程与技术</w:t>
      </w:r>
    </w:p>
    <w:p w14:paraId="511268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618B96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内蒙古大学：生物学</w:t>
      </w:r>
    </w:p>
    <w:p w14:paraId="2F4401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95E83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辽宁大学：应用经济学</w:t>
      </w:r>
    </w:p>
    <w:p w14:paraId="4F3927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4D681C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大连海事大学：交通运输工程</w:t>
      </w:r>
    </w:p>
    <w:p w14:paraId="24C180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75A37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延边大学：外国语言文学</w:t>
      </w:r>
    </w:p>
    <w:p w14:paraId="1F7F30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5945B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东北师范大学：马克思主义理论、教育学、世界史、化学、</w:t>
      </w:r>
    </w:p>
    <w:p w14:paraId="4CEFD7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BAF30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统计学、材料科学与工程</w:t>
      </w:r>
    </w:p>
    <w:p w14:paraId="7A4E65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0304A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哈尔滨工程大学：船舶与海洋工程</w:t>
      </w:r>
    </w:p>
    <w:p w14:paraId="284AB1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9C2D5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东北农业大学：畜牧学</w:t>
      </w:r>
    </w:p>
    <w:p w14:paraId="756C41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6AE5FF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东北林业大学：林业工程、林学</w:t>
      </w:r>
    </w:p>
    <w:p w14:paraId="115E72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04BFB9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华东理工大学：化学、材料科学与工程、化学工程与技术</w:t>
      </w:r>
    </w:p>
    <w:p w14:paraId="730059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3A6AA8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东华大学：材料科学与工程、纺织科学与工程</w:t>
      </w:r>
    </w:p>
    <w:p w14:paraId="14B9D6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249AB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上海海洋大学：水产</w:t>
      </w:r>
    </w:p>
    <w:p w14:paraId="0CC76E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6AC79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上海中医药大学：中医学、中药学</w:t>
      </w:r>
    </w:p>
    <w:p w14:paraId="009A3B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7AE37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上海外国语大学：外国语言文学</w:t>
      </w:r>
    </w:p>
    <w:p w14:paraId="4CC02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44B26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上海体育学院：体育学</w:t>
      </w:r>
    </w:p>
    <w:p w14:paraId="19AA26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67BB7D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上海音乐学院：音乐与舞蹈学</w:t>
      </w:r>
    </w:p>
    <w:p w14:paraId="578CBB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91084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上海大学：机械工程</w:t>
      </w:r>
    </w:p>
    <w:p w14:paraId="0DA7E9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04E8A4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苏州大学：材料科学与工程</w:t>
      </w:r>
    </w:p>
    <w:p w14:paraId="76B621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A40C3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南京航空航天大学：力学、控制科学与工程、航空宇航科</w:t>
      </w:r>
    </w:p>
    <w:p w14:paraId="3621DE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470877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学与技术</w:t>
      </w:r>
    </w:p>
    <w:p w14:paraId="1620F5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F4834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南京理工大学：兵器科学与技术</w:t>
      </w:r>
    </w:p>
    <w:p w14:paraId="0507CC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D7066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中国矿业大学：安全科学与工程、矿业工程</w:t>
      </w:r>
    </w:p>
    <w:p w14:paraId="59F644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0B52F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南京邮电大学：电子科学与技术</w:t>
      </w:r>
    </w:p>
    <w:p w14:paraId="2289D6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1CFB1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河海大学：水利工程、环境科学与工程</w:t>
      </w:r>
    </w:p>
    <w:p w14:paraId="0A3C8E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580BD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江南大学：轻工技术与工程、食品科学与工程</w:t>
      </w:r>
    </w:p>
    <w:p w14:paraId="7BCDBD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004316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南京林业大学：林业工程</w:t>
      </w:r>
    </w:p>
    <w:p w14:paraId="507C0A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2D801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南京信息工程大学：大气科学</w:t>
      </w:r>
    </w:p>
    <w:p w14:paraId="671CFD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C774A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南京农业大学：作物学、农业资源与环境</w:t>
      </w:r>
    </w:p>
    <w:p w14:paraId="416F1E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F6551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南京医科大学：公共卫生与预防医学</w:t>
      </w:r>
    </w:p>
    <w:p w14:paraId="707C3C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5AD77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南京中医药大学：中药学</w:t>
      </w:r>
    </w:p>
    <w:p w14:paraId="6FC0CE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FCBF4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中国药科大学：中药学</w:t>
      </w:r>
    </w:p>
    <w:p w14:paraId="7E4B5F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9EB95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南京师范大学：地理学</w:t>
      </w:r>
    </w:p>
    <w:p w14:paraId="21DCA5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B88BA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中国美术学院：美术学</w:t>
      </w:r>
    </w:p>
    <w:p w14:paraId="19559E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6D2300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安徽大学：材料科学与工程</w:t>
      </w:r>
    </w:p>
    <w:p w14:paraId="3358E1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647E1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合肥工业大学：管理科学与工程</w:t>
      </w:r>
    </w:p>
    <w:p w14:paraId="6FB4FA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64B1FE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福州大学：化学</w:t>
      </w:r>
    </w:p>
    <w:p w14:paraId="7C3FDB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A12DF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南昌大学：材料科学与工程</w:t>
      </w:r>
    </w:p>
    <w:p w14:paraId="78088B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4A4589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河南大学：生物学</w:t>
      </w:r>
    </w:p>
    <w:p w14:paraId="6A0270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67DD41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中国地质大学（武汉）：地质学、地质资源与地质工程</w:t>
      </w:r>
    </w:p>
    <w:p w14:paraId="7564B0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23F22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武汉理工大学：材料科学与工程</w:t>
      </w:r>
    </w:p>
    <w:p w14:paraId="502D1B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372C11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华中农业大学：生物学、园艺学、畜牧学、兽医学、农林</w:t>
      </w:r>
    </w:p>
    <w:p w14:paraId="64D290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01DD7B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经济管理</w:t>
      </w:r>
    </w:p>
    <w:p w14:paraId="1B791C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3B7568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华中师范大学：政治学、教育学、中国语言文学</w:t>
      </w:r>
    </w:p>
    <w:p w14:paraId="708B7E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045713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中南财经政法大学：法学</w:t>
      </w:r>
    </w:p>
    <w:p w14:paraId="333429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35AE04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湘潭大学：数学</w:t>
      </w:r>
    </w:p>
    <w:p w14:paraId="3C9A8E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BF01F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湖南师范大学：外国语言文学</w:t>
      </w:r>
    </w:p>
    <w:p w14:paraId="0CC97C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4C8EA1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暨南大学：药学</w:t>
      </w:r>
    </w:p>
    <w:p w14:paraId="136A0D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AA055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华南农业大学：作物学</w:t>
      </w:r>
    </w:p>
    <w:p w14:paraId="1C58D3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4D4D53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广州医科大学：临床医学</w:t>
      </w:r>
    </w:p>
    <w:p w14:paraId="201FA1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3A945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广州中医药大学：中医学</w:t>
      </w:r>
    </w:p>
    <w:p w14:paraId="6E8D83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660516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华南师范大学：物理学</w:t>
      </w:r>
    </w:p>
    <w:p w14:paraId="2446B0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D8D1E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海南大学：作物学</w:t>
      </w:r>
    </w:p>
    <w:p w14:paraId="4BFDA8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CDE23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广西大学：土木工程</w:t>
      </w:r>
    </w:p>
    <w:p w14:paraId="24779F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4FEC36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西南交通大学：交通运输工程</w:t>
      </w:r>
    </w:p>
    <w:p w14:paraId="5FAD29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C39F3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西南石油大学：石油与天然气工程</w:t>
      </w:r>
    </w:p>
    <w:p w14:paraId="532B6F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20270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成都理工大学：地质资源与地质工程</w:t>
      </w:r>
    </w:p>
    <w:p w14:paraId="3CB5DD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F1368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四川农业大学：作物学</w:t>
      </w:r>
    </w:p>
    <w:p w14:paraId="57EA7E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DF623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成都中医药大学：中药学</w:t>
      </w:r>
    </w:p>
    <w:p w14:paraId="274523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F30E8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西南大学：教育学、生物学</w:t>
      </w:r>
    </w:p>
    <w:p w14:paraId="08A420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442200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西南财经大学：应用经济学</w:t>
      </w:r>
    </w:p>
    <w:p w14:paraId="0EC76F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0D21A1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贵州大学：植物保护</w:t>
      </w:r>
    </w:p>
    <w:p w14:paraId="62D09C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1F778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西藏大学：生态学</w:t>
      </w:r>
    </w:p>
    <w:p w14:paraId="0E4DBD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A48F4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西北大学：考古学、地质学</w:t>
      </w:r>
    </w:p>
    <w:p w14:paraId="7C5BAB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3C7C97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西安电子科技大学：信息与通信工程、计算机科学与技术</w:t>
      </w:r>
    </w:p>
    <w:p w14:paraId="35F8A7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296DD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长安大学：交通运输工程</w:t>
      </w:r>
    </w:p>
    <w:p w14:paraId="5E98C8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40311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陕西师范大学：中国语言文学</w:t>
      </w:r>
    </w:p>
    <w:p w14:paraId="2A5EB5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0F9947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青海大学：生态学</w:t>
      </w:r>
    </w:p>
    <w:p w14:paraId="322DB8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057C1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宁夏大学：化学工程与技术</w:t>
      </w:r>
    </w:p>
    <w:p w14:paraId="5D28B3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213C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石河子大学：化学工程与技术</w:t>
      </w:r>
    </w:p>
    <w:p w14:paraId="023932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40CB94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中国矿业大学（北京）：安全科学与工程、矿业工程</w:t>
      </w:r>
    </w:p>
    <w:p w14:paraId="1F1E1D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D6514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中国石油大学（北京）：石油与天然气工程、地质资源与地质工程</w:t>
      </w:r>
    </w:p>
    <w:p w14:paraId="1EAD53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5AECF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中国地质大学（北京）：地质学、地质资源与地质工程</w:t>
      </w:r>
    </w:p>
    <w:p w14:paraId="273448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3ECAF0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宁波大学：力学</w:t>
      </w:r>
    </w:p>
    <w:p w14:paraId="4E317C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1D3ACD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南方科技大学：数学</w:t>
      </w:r>
    </w:p>
    <w:p w14:paraId="10DADF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7AFA6B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上海科技大学：材料科学与工程</w:t>
      </w:r>
    </w:p>
    <w:p w14:paraId="10A620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217161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海军军医大学：基础医学</w:t>
      </w:r>
    </w:p>
    <w:p w14:paraId="4076B9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44912A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空军军医大学：临床医学</w:t>
      </w:r>
    </w:p>
    <w:p w14:paraId="43E8671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07C746A4"/>
    <w:rsid w:val="07C7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Words>
  <Characters>19</Characters>
  <Lines>0</Lines>
  <Paragraphs>0</Paragraphs>
  <TotalTime>0</TotalTime>
  <ScaleCrop>false</ScaleCrop>
  <LinksUpToDate>false</LinksUpToDate>
  <CharactersWithSpaces>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2024-10-08T06:23:00Z</dcterms:created>
  <dc:creator>新文泰教育</dc:creator>
  <cp:lastModifiedBy>新文泰教育</cp:lastModifiedBy>
  <dcterms:modified xsi:type="dcterms:W3CDTF">2024-10-08T06:24:02Z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CA0EF6493E8C4D5EBFF1777CFF4E9BFC_11</vt:lpwstr>
  </property>
</Properties>
</file>