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94" w:tblpY="199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00"/>
        <w:gridCol w:w="1125"/>
        <w:gridCol w:w="1125"/>
        <w:gridCol w:w="1230"/>
        <w:gridCol w:w="930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大岭乡储备村“两委”后备人才报名登记表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职位意愿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是否服从调剂：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正面免冠照片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(小2寸)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居民身份 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6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000" w:firstLineChars="250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320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本人签名：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560" w:firstLineChars="19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章）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1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Droid Sans Fallback" w:hAnsi="Droid Sans Fallback" w:eastAsia="Droid Sans Fallback" w:cs="Droid Sans Fallback"/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Paragraphs>129</Paragraphs>
  <TotalTime>0</TotalTime>
  <ScaleCrop>false</ScaleCrop>
  <LinksUpToDate>false</LinksUpToDate>
  <CharactersWithSpaces>499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2020-04-10T14:18:00Z</dcterms:created>
  <dc:creator>Admin</dc:creator>
  <cp:lastModifiedBy>谢</cp:lastModifiedBy>
  <dcterms:modified xsi:type="dcterms:W3CDTF">2020-04-11T14:42:48Z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