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180" w:lineRule="auto"/>
        <w:ind w:firstLine="1916"/>
        <w:rPr>
          <w:rFonts w:ascii="Microsoft JhengHei" w:hAnsi="Microsoft JhengHei" w:eastAsia="Microsoft JhengHei" w:cs="Microsoft JhengHei"/>
          <w:sz w:val="36"/>
          <w:szCs w:val="36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中国铁路成都局集团有限公司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2021</w:t>
      </w:r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年度招聘高校毕业生岗位信息表（七）</w:t>
      </w:r>
    </w:p>
    <w:p>
      <w:pPr>
        <w:spacing w:line="173" w:lineRule="exact"/>
      </w:pPr>
    </w:p>
    <w:tbl>
      <w:tblPr>
        <w:tblStyle w:val="4"/>
        <w:tblW w:w="1531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355"/>
        <w:gridCol w:w="1172"/>
        <w:gridCol w:w="3376"/>
        <w:gridCol w:w="1792"/>
        <w:gridCol w:w="1833"/>
        <w:gridCol w:w="1143"/>
        <w:gridCol w:w="731"/>
        <w:gridCol w:w="992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2355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76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172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93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3376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4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833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6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1143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6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31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5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992" w:type="dxa"/>
            <w:tcBorders>
              <w:top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131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439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35" w:line="180" w:lineRule="auto"/>
              <w:ind w:firstLine="2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Microsoft JhengHei"/>
                <w:sz w:val="21"/>
              </w:rPr>
            </w:pPr>
          </w:p>
          <w:p>
            <w:pPr>
              <w:spacing w:line="308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80" w:lineRule="auto"/>
              <w:ind w:firstLine="8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铁路车务运转操作技能岗位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Microsoft JhengHei"/>
                <w:sz w:val="21"/>
              </w:rPr>
            </w:pPr>
          </w:p>
          <w:p>
            <w:pPr>
              <w:spacing w:line="308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80" w:lineRule="auto"/>
              <w:ind w:firstLine="21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车务运转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Microsoft JhengHei"/>
                <w:sz w:val="21"/>
              </w:rPr>
            </w:pPr>
          </w:p>
          <w:p>
            <w:pPr>
              <w:spacing w:line="271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7" w:lineRule="auto"/>
              <w:ind w:left="960" w:right="54" w:hanging="902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铁道交通运营管理、城市轨道交通运营管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理、交通运营管理</w:t>
            </w:r>
          </w:p>
        </w:tc>
        <w:tc>
          <w:tcPr>
            <w:tcW w:w="1792" w:type="dxa"/>
            <w:vAlign w:val="top"/>
          </w:tcPr>
          <w:p>
            <w:pPr>
              <w:spacing w:before="135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CDJ2021CW07007</w:t>
            </w:r>
          </w:p>
        </w:tc>
        <w:tc>
          <w:tcPr>
            <w:tcW w:w="1833" w:type="dxa"/>
            <w:vAlign w:val="top"/>
          </w:tcPr>
          <w:p>
            <w:pPr>
              <w:spacing w:before="118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广元车务段</w:t>
            </w:r>
          </w:p>
        </w:tc>
        <w:tc>
          <w:tcPr>
            <w:tcW w:w="1143" w:type="dxa"/>
            <w:vAlign w:val="top"/>
          </w:tcPr>
          <w:p>
            <w:pPr>
              <w:spacing w:before="102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35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1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>
            <w:pPr>
              <w:spacing w:before="182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CDJ2021CW07009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六盘水车务段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spacing w:before="182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37" w:line="180" w:lineRule="auto"/>
              <w:ind w:firstLine="2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38" w:line="180" w:lineRule="auto"/>
              <w:ind w:firstLine="2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38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CDJ2021CW07071</w:t>
            </w:r>
          </w:p>
        </w:tc>
        <w:tc>
          <w:tcPr>
            <w:tcW w:w="1833" w:type="dxa"/>
            <w:vAlign w:val="top"/>
          </w:tcPr>
          <w:p>
            <w:pPr>
              <w:spacing w:before="120" w:line="180" w:lineRule="auto"/>
              <w:ind w:firstLine="46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遂宁车务段</w:t>
            </w:r>
          </w:p>
        </w:tc>
        <w:tc>
          <w:tcPr>
            <w:tcW w:w="1143" w:type="dxa"/>
            <w:vAlign w:val="top"/>
          </w:tcPr>
          <w:p>
            <w:pPr>
              <w:spacing w:before="105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38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20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39" w:line="180" w:lineRule="auto"/>
              <w:ind w:firstLine="2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39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CDJ2021CW07075</w:t>
            </w:r>
          </w:p>
        </w:tc>
        <w:tc>
          <w:tcPr>
            <w:tcW w:w="1833" w:type="dxa"/>
            <w:vAlign w:val="top"/>
          </w:tcPr>
          <w:p>
            <w:pPr>
              <w:spacing w:before="121" w:line="180" w:lineRule="auto"/>
              <w:ind w:firstLine="4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宜宾车务段</w:t>
            </w:r>
          </w:p>
        </w:tc>
        <w:tc>
          <w:tcPr>
            <w:tcW w:w="1143" w:type="dxa"/>
            <w:vAlign w:val="top"/>
          </w:tcPr>
          <w:p>
            <w:pPr>
              <w:spacing w:before="106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39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2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2" w:line="180" w:lineRule="auto"/>
              <w:ind w:firstLine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0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CDJ2021CW07078</w:t>
            </w:r>
          </w:p>
        </w:tc>
        <w:tc>
          <w:tcPr>
            <w:tcW w:w="1833" w:type="dxa"/>
            <w:vAlign w:val="top"/>
          </w:tcPr>
          <w:p>
            <w:pPr>
              <w:spacing w:before="123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涪陵车务段</w:t>
            </w:r>
          </w:p>
        </w:tc>
        <w:tc>
          <w:tcPr>
            <w:tcW w:w="1143" w:type="dxa"/>
            <w:vAlign w:val="top"/>
          </w:tcPr>
          <w:p>
            <w:pPr>
              <w:spacing w:before="10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0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23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1" w:line="180" w:lineRule="auto"/>
              <w:ind w:firstLine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Microsoft JhengHei"/>
                <w:sz w:val="21"/>
              </w:rPr>
            </w:pPr>
          </w:p>
          <w:p>
            <w:pPr>
              <w:spacing w:line="281" w:lineRule="auto"/>
              <w:rPr>
                <w:rFonts w:ascii="Microsoft JhengHei"/>
                <w:sz w:val="21"/>
              </w:rPr>
            </w:pPr>
          </w:p>
          <w:p>
            <w:pPr>
              <w:spacing w:line="282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7" w:lineRule="auto"/>
              <w:ind w:left="1000" w:right="90" w:hanging="92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铁路车务调车作业操作技能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18"/>
                <w:szCs w:val="18"/>
              </w:rPr>
              <w:t>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Microsoft JhengHei"/>
                <w:sz w:val="21"/>
              </w:rPr>
            </w:pPr>
          </w:p>
          <w:p>
            <w:pPr>
              <w:spacing w:line="306" w:lineRule="auto"/>
              <w:rPr>
                <w:rFonts w:ascii="Microsoft JhengHei"/>
                <w:sz w:val="21"/>
              </w:rPr>
            </w:pPr>
          </w:p>
          <w:p>
            <w:pPr>
              <w:spacing w:line="307" w:lineRule="auto"/>
              <w:rPr>
                <w:rFonts w:ascii="Microsoft JhengHei"/>
                <w:sz w:val="21"/>
              </w:rPr>
            </w:pPr>
          </w:p>
          <w:p>
            <w:pPr>
              <w:spacing w:before="77" w:line="180" w:lineRule="auto"/>
              <w:ind w:firstLine="21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车务调车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Microsoft JhengHei"/>
                <w:sz w:val="21"/>
              </w:rPr>
            </w:pPr>
          </w:p>
          <w:p>
            <w:pPr>
              <w:spacing w:line="281" w:lineRule="auto"/>
              <w:rPr>
                <w:rFonts w:ascii="Microsoft JhengHei"/>
                <w:sz w:val="21"/>
              </w:rPr>
            </w:pPr>
          </w:p>
          <w:p>
            <w:pPr>
              <w:spacing w:line="282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7" w:lineRule="auto"/>
              <w:ind w:left="960" w:right="54" w:hanging="902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铁道交通运营管理、城市轨道交通运营管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理、交通运营管理</w:t>
            </w:r>
          </w:p>
        </w:tc>
        <w:tc>
          <w:tcPr>
            <w:tcW w:w="1792" w:type="dxa"/>
            <w:vAlign w:val="top"/>
          </w:tcPr>
          <w:p>
            <w:pPr>
              <w:spacing w:before="141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CDJ2021CW07025</w:t>
            </w:r>
          </w:p>
        </w:tc>
        <w:tc>
          <w:tcPr>
            <w:tcW w:w="1833" w:type="dxa"/>
            <w:vAlign w:val="top"/>
          </w:tcPr>
          <w:p>
            <w:pPr>
              <w:spacing w:before="124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成都北车站</w:t>
            </w:r>
          </w:p>
        </w:tc>
        <w:tc>
          <w:tcPr>
            <w:tcW w:w="1143" w:type="dxa"/>
            <w:vAlign w:val="top"/>
          </w:tcPr>
          <w:p>
            <w:pPr>
              <w:spacing w:before="10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1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top"/>
          </w:tcPr>
          <w:p>
            <w:pPr>
              <w:spacing w:before="124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站管内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4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5" w:line="180" w:lineRule="auto"/>
              <w:ind w:firstLine="2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2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CDJ2021CW07026</w:t>
            </w:r>
          </w:p>
        </w:tc>
        <w:tc>
          <w:tcPr>
            <w:tcW w:w="1833" w:type="dxa"/>
            <w:vAlign w:val="top"/>
          </w:tcPr>
          <w:p>
            <w:pPr>
              <w:spacing w:before="125" w:line="180" w:lineRule="auto"/>
              <w:ind w:firstLine="4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兴隆场车站</w:t>
            </w:r>
          </w:p>
        </w:tc>
        <w:tc>
          <w:tcPr>
            <w:tcW w:w="1143" w:type="dxa"/>
            <w:vAlign w:val="top"/>
          </w:tcPr>
          <w:p>
            <w:pPr>
              <w:spacing w:before="110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5" w:line="180" w:lineRule="auto"/>
              <w:ind w:firstLine="3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top"/>
          </w:tcPr>
          <w:p>
            <w:pPr>
              <w:spacing w:before="12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站管内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5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4" w:line="180" w:lineRule="auto"/>
              <w:ind w:firstLine="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4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CDJ2021CW07027</w:t>
            </w:r>
          </w:p>
        </w:tc>
        <w:tc>
          <w:tcPr>
            <w:tcW w:w="1833" w:type="dxa"/>
            <w:vAlign w:val="top"/>
          </w:tcPr>
          <w:p>
            <w:pPr>
              <w:spacing w:before="126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贵阳南车站</w:t>
            </w:r>
          </w:p>
        </w:tc>
        <w:tc>
          <w:tcPr>
            <w:tcW w:w="1143" w:type="dxa"/>
            <w:vAlign w:val="top"/>
          </w:tcPr>
          <w:p>
            <w:pPr>
              <w:spacing w:before="111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4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top"/>
          </w:tcPr>
          <w:p>
            <w:pPr>
              <w:spacing w:before="126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站管内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6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5" w:line="180" w:lineRule="auto"/>
              <w:ind w:firstLine="2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5" w:line="180" w:lineRule="auto"/>
              <w:ind w:firstLine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CDJ2021CW07029</w:t>
            </w:r>
          </w:p>
        </w:tc>
        <w:tc>
          <w:tcPr>
            <w:tcW w:w="1833" w:type="dxa"/>
            <w:vAlign w:val="top"/>
          </w:tcPr>
          <w:p>
            <w:pPr>
              <w:spacing w:before="127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达州车务段</w:t>
            </w:r>
          </w:p>
        </w:tc>
        <w:tc>
          <w:tcPr>
            <w:tcW w:w="1143" w:type="dxa"/>
            <w:vAlign w:val="top"/>
          </w:tcPr>
          <w:p>
            <w:pPr>
              <w:spacing w:before="112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5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27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7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6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6" w:line="180" w:lineRule="auto"/>
              <w:ind w:firstLine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CDJ2021CW07030</w:t>
            </w:r>
          </w:p>
        </w:tc>
        <w:tc>
          <w:tcPr>
            <w:tcW w:w="1833" w:type="dxa"/>
            <w:vAlign w:val="top"/>
          </w:tcPr>
          <w:p>
            <w:pPr>
              <w:spacing w:before="129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六盘水车务段</w:t>
            </w:r>
          </w:p>
        </w:tc>
        <w:tc>
          <w:tcPr>
            <w:tcW w:w="1143" w:type="dxa"/>
            <w:vAlign w:val="top"/>
          </w:tcPr>
          <w:p>
            <w:pPr>
              <w:spacing w:before="113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6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top"/>
          </w:tcPr>
          <w:p>
            <w:pPr>
              <w:spacing w:before="129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9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7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11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7" w:line="180" w:lineRule="auto"/>
              <w:ind w:firstLine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CDJ2021CW07041</w:t>
            </w:r>
          </w:p>
        </w:tc>
        <w:tc>
          <w:tcPr>
            <w:tcW w:w="1833" w:type="dxa"/>
            <w:vAlign w:val="top"/>
          </w:tcPr>
          <w:p>
            <w:pPr>
              <w:spacing w:before="130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贵阳车务段</w:t>
            </w:r>
          </w:p>
        </w:tc>
        <w:tc>
          <w:tcPr>
            <w:tcW w:w="1143" w:type="dxa"/>
            <w:vAlign w:val="top"/>
          </w:tcPr>
          <w:p>
            <w:pPr>
              <w:spacing w:before="114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7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top"/>
          </w:tcPr>
          <w:p>
            <w:pPr>
              <w:spacing w:before="130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30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8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12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8" w:line="180" w:lineRule="auto"/>
              <w:ind w:firstLine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CDJ2021CW07042</w:t>
            </w:r>
          </w:p>
        </w:tc>
        <w:tc>
          <w:tcPr>
            <w:tcW w:w="1833" w:type="dxa"/>
            <w:vAlign w:val="top"/>
          </w:tcPr>
          <w:p>
            <w:pPr>
              <w:spacing w:before="131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遵义车务段</w:t>
            </w:r>
          </w:p>
        </w:tc>
        <w:tc>
          <w:tcPr>
            <w:tcW w:w="1143" w:type="dxa"/>
            <w:vAlign w:val="top"/>
          </w:tcPr>
          <w:p>
            <w:pPr>
              <w:spacing w:before="116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9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top"/>
          </w:tcPr>
          <w:p>
            <w:pPr>
              <w:spacing w:before="13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31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50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13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8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铁路货运组织操作技能岗位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39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18"/>
                <w:szCs w:val="18"/>
              </w:rPr>
              <w:t>货运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before="349" w:line="174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铁道交通运营管理、城市轨道交通运营管</w:t>
            </w:r>
          </w:p>
          <w:p>
            <w:pPr>
              <w:spacing w:before="1" w:line="173" w:lineRule="auto"/>
              <w:ind w:firstLine="6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理、交通运营管理、铁路物流管理、物流</w:t>
            </w:r>
          </w:p>
          <w:p>
            <w:pPr>
              <w:spacing w:line="204" w:lineRule="auto"/>
              <w:ind w:firstLine="78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管理、报关与国际货运</w:t>
            </w:r>
          </w:p>
        </w:tc>
        <w:tc>
          <w:tcPr>
            <w:tcW w:w="1792" w:type="dxa"/>
            <w:vAlign w:val="top"/>
          </w:tcPr>
          <w:p>
            <w:pPr>
              <w:spacing w:before="150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CDJ2021HY07045</w:t>
            </w:r>
          </w:p>
        </w:tc>
        <w:tc>
          <w:tcPr>
            <w:tcW w:w="1833" w:type="dxa"/>
            <w:vAlign w:val="top"/>
          </w:tcPr>
          <w:p>
            <w:pPr>
              <w:spacing w:before="132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六盘水车务段</w:t>
            </w:r>
          </w:p>
        </w:tc>
        <w:tc>
          <w:tcPr>
            <w:tcW w:w="1143" w:type="dxa"/>
            <w:vAlign w:val="top"/>
          </w:tcPr>
          <w:p>
            <w:pPr>
              <w:spacing w:before="11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50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3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51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14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51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CDJ2021HY07046</w:t>
            </w:r>
          </w:p>
        </w:tc>
        <w:tc>
          <w:tcPr>
            <w:tcW w:w="1833" w:type="dxa"/>
            <w:vAlign w:val="top"/>
          </w:tcPr>
          <w:p>
            <w:pPr>
              <w:spacing w:before="133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成都车务段</w:t>
            </w:r>
          </w:p>
        </w:tc>
        <w:tc>
          <w:tcPr>
            <w:tcW w:w="1143" w:type="dxa"/>
            <w:vAlign w:val="top"/>
          </w:tcPr>
          <w:p>
            <w:pPr>
              <w:spacing w:before="11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51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33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52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15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52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CDJ2021HY07048</w:t>
            </w:r>
          </w:p>
        </w:tc>
        <w:tc>
          <w:tcPr>
            <w:tcW w:w="1833" w:type="dxa"/>
            <w:vAlign w:val="top"/>
          </w:tcPr>
          <w:p>
            <w:pPr>
              <w:spacing w:before="135" w:line="180" w:lineRule="auto"/>
              <w:ind w:firstLine="37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重庆北车务段</w:t>
            </w:r>
          </w:p>
        </w:tc>
        <w:tc>
          <w:tcPr>
            <w:tcW w:w="1143" w:type="dxa"/>
            <w:vAlign w:val="top"/>
          </w:tcPr>
          <w:p>
            <w:pPr>
              <w:spacing w:before="119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52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3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66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16</w:t>
            </w:r>
          </w:p>
        </w:tc>
        <w:tc>
          <w:tcPr>
            <w:tcW w:w="2355" w:type="dxa"/>
            <w:vAlign w:val="top"/>
          </w:tcPr>
          <w:p>
            <w:pPr>
              <w:spacing w:before="249" w:line="180" w:lineRule="auto"/>
              <w:ind w:firstLine="8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铁路客运乘务操作技能岗位</w:t>
            </w:r>
          </w:p>
        </w:tc>
        <w:tc>
          <w:tcPr>
            <w:tcW w:w="1172" w:type="dxa"/>
            <w:vAlign w:val="top"/>
          </w:tcPr>
          <w:p>
            <w:pPr>
              <w:spacing w:before="249" w:line="180" w:lineRule="auto"/>
              <w:ind w:firstLine="21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客运乘务</w:t>
            </w:r>
          </w:p>
        </w:tc>
        <w:tc>
          <w:tcPr>
            <w:tcW w:w="3376" w:type="dxa"/>
            <w:vAlign w:val="top"/>
          </w:tcPr>
          <w:p>
            <w:pPr>
              <w:spacing w:before="136" w:line="177" w:lineRule="auto"/>
              <w:ind w:left="152" w:right="54" w:hanging="9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铁道交通运营管理、城市轨道交通运营管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理、交通运营管理、高速铁路客运乘务</w:t>
            </w:r>
          </w:p>
        </w:tc>
        <w:tc>
          <w:tcPr>
            <w:tcW w:w="1792" w:type="dxa"/>
            <w:vAlign w:val="top"/>
          </w:tcPr>
          <w:p>
            <w:pPr>
              <w:spacing w:before="266" w:line="180" w:lineRule="auto"/>
              <w:ind w:firstLine="1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CDJ2021KY07052</w:t>
            </w:r>
          </w:p>
        </w:tc>
        <w:tc>
          <w:tcPr>
            <w:tcW w:w="1833" w:type="dxa"/>
            <w:vAlign w:val="top"/>
          </w:tcPr>
          <w:p>
            <w:pPr>
              <w:spacing w:before="249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成都客运段</w:t>
            </w:r>
          </w:p>
        </w:tc>
        <w:tc>
          <w:tcPr>
            <w:tcW w:w="1143" w:type="dxa"/>
            <w:vAlign w:val="top"/>
          </w:tcPr>
          <w:p>
            <w:pPr>
              <w:spacing w:before="233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66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before="249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38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17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8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铁路机务乘务操作技能岗位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21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机务乘务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before="292" w:line="174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铁道机车、高速动车组驾驶与维修、城市</w:t>
            </w:r>
          </w:p>
          <w:p>
            <w:pPr>
              <w:spacing w:before="1" w:line="173" w:lineRule="auto"/>
              <w:ind w:firstLine="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轨道交通车辆技术（驾驶方向）</w:t>
            </w:r>
            <w:r>
              <w:rPr>
                <w:rFonts w:ascii="Microsoft JhengHei" w:hAnsi="Microsoft JhengHei" w:eastAsia="Microsoft JhengHei" w:cs="Microsoft JhengHe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、动车组</w:t>
            </w:r>
          </w:p>
          <w:p>
            <w:pPr>
              <w:spacing w:before="1" w:line="173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检修技术、铁道机车车辆、高速动车组检</w:t>
            </w:r>
          </w:p>
          <w:p>
            <w:pPr>
              <w:spacing w:before="1" w:line="173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修技术、城市轨道交通运营管理、交通运</w:t>
            </w:r>
          </w:p>
          <w:p>
            <w:pPr>
              <w:spacing w:line="204" w:lineRule="auto"/>
              <w:ind w:firstLine="60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营管理、铁道交通运营管理</w:t>
            </w:r>
          </w:p>
        </w:tc>
        <w:tc>
          <w:tcPr>
            <w:tcW w:w="1792" w:type="dxa"/>
            <w:vAlign w:val="top"/>
          </w:tcPr>
          <w:p>
            <w:pPr>
              <w:spacing w:before="138" w:line="180" w:lineRule="auto"/>
              <w:ind w:firstLine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CDJ2021JW07054</w:t>
            </w:r>
          </w:p>
        </w:tc>
        <w:tc>
          <w:tcPr>
            <w:tcW w:w="1833" w:type="dxa"/>
            <w:vAlign w:val="top"/>
          </w:tcPr>
          <w:p>
            <w:pPr>
              <w:spacing w:before="121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成都机务段</w:t>
            </w:r>
          </w:p>
        </w:tc>
        <w:tc>
          <w:tcPr>
            <w:tcW w:w="1143" w:type="dxa"/>
            <w:vAlign w:val="top"/>
          </w:tcPr>
          <w:p>
            <w:pPr>
              <w:spacing w:before="10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0" w:line="180" w:lineRule="auto"/>
              <w:ind w:firstLine="3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spacing w:before="12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1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39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18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39" w:line="180" w:lineRule="auto"/>
              <w:ind w:firstLine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CDJ2021JW07055</w:t>
            </w:r>
          </w:p>
        </w:tc>
        <w:tc>
          <w:tcPr>
            <w:tcW w:w="1833" w:type="dxa"/>
            <w:vAlign w:val="top"/>
          </w:tcPr>
          <w:p>
            <w:pPr>
              <w:spacing w:before="122" w:line="180" w:lineRule="auto"/>
              <w:ind w:firstLine="47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西昌机务段</w:t>
            </w:r>
          </w:p>
        </w:tc>
        <w:tc>
          <w:tcPr>
            <w:tcW w:w="1143" w:type="dxa"/>
            <w:vAlign w:val="top"/>
          </w:tcPr>
          <w:p>
            <w:pPr>
              <w:spacing w:before="109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39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2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2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40" w:line="180" w:lineRule="auto"/>
              <w:ind w:firstLine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19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40" w:line="180" w:lineRule="auto"/>
              <w:ind w:firstLine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CDJ2021JW07056</w:t>
            </w:r>
          </w:p>
        </w:tc>
        <w:tc>
          <w:tcPr>
            <w:tcW w:w="1833" w:type="dxa"/>
            <w:vAlign w:val="top"/>
          </w:tcPr>
          <w:p>
            <w:pPr>
              <w:spacing w:before="123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重庆机务段</w:t>
            </w:r>
          </w:p>
        </w:tc>
        <w:tc>
          <w:tcPr>
            <w:tcW w:w="1143" w:type="dxa"/>
            <w:vAlign w:val="top"/>
          </w:tcPr>
          <w:p>
            <w:pPr>
              <w:spacing w:before="110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40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23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spacing w:before="123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0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42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</w:t>
            </w:r>
          </w:p>
        </w:tc>
        <w:tc>
          <w:tcPr>
            <w:tcW w:w="235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tcBorders>
              <w:bottom w:val="single" w:color="000000" w:sz="10" w:space="0"/>
            </w:tcBorders>
            <w:vAlign w:val="top"/>
          </w:tcPr>
          <w:p>
            <w:pPr>
              <w:spacing w:before="142" w:line="180" w:lineRule="auto"/>
              <w:ind w:firstLine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CDJ2021JW07057</w:t>
            </w:r>
          </w:p>
        </w:tc>
        <w:tc>
          <w:tcPr>
            <w:tcW w:w="1833" w:type="dxa"/>
            <w:tcBorders>
              <w:bottom w:val="single" w:color="000000" w:sz="10" w:space="0"/>
            </w:tcBorders>
            <w:vAlign w:val="top"/>
          </w:tcPr>
          <w:p>
            <w:pPr>
              <w:spacing w:before="125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贵阳机务段</w:t>
            </w:r>
          </w:p>
        </w:tc>
        <w:tc>
          <w:tcPr>
            <w:tcW w:w="1143" w:type="dxa"/>
            <w:tcBorders>
              <w:bottom w:val="single" w:color="000000" w:sz="10" w:space="0"/>
            </w:tcBorders>
            <w:vAlign w:val="top"/>
          </w:tcPr>
          <w:p>
            <w:pPr>
              <w:spacing w:before="112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tcBorders>
              <w:bottom w:val="single" w:color="000000" w:sz="10" w:space="0"/>
            </w:tcBorders>
            <w:vAlign w:val="top"/>
          </w:tcPr>
          <w:p>
            <w:pPr>
              <w:spacing w:before="144" w:line="180" w:lineRule="auto"/>
              <w:ind w:firstLine="3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color="000000" w:sz="10" w:space="0"/>
            </w:tcBorders>
            <w:vAlign w:val="top"/>
          </w:tcPr>
          <w:p>
            <w:pPr>
              <w:spacing w:before="12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25" w:line="180" w:lineRule="auto"/>
              <w:ind w:firstLine="30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适宜男性</w:t>
            </w:r>
          </w:p>
        </w:tc>
      </w:tr>
    </w:tbl>
    <w:p>
      <w:pPr>
        <w:spacing w:before="40" w:line="180" w:lineRule="auto"/>
        <w:ind w:firstLine="6795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Microsoft JhengHei" w:hAnsi="Microsoft JhengHei" w:eastAsia="Microsoft JhengHei" w:cs="Microsoft JhengHei"/>
          <w:spacing w:val="16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Microsoft JhengHei" w:hAnsi="Microsoft JhengHei" w:eastAsia="Microsoft JhengHei" w:cs="Microsoft JhengHei"/>
          <w:spacing w:val="7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页，</w:t>
      </w:r>
      <w:r>
        <w:rPr>
          <w:rFonts w:ascii="Microsoft JhengHei" w:hAnsi="Microsoft JhengHei" w:eastAsia="Microsoft JhengHei" w:cs="Microsoft JhengHei"/>
          <w:spacing w:val="22"/>
          <w:w w:val="101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共</w:t>
      </w:r>
      <w:r>
        <w:rPr>
          <w:rFonts w:ascii="Microsoft JhengHei" w:hAnsi="Microsoft JhengHei" w:eastAsia="Microsoft JhengHei" w:cs="Microsoft JhengHei"/>
          <w:spacing w:val="6"/>
          <w:w w:val="101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Microsoft JhengHei" w:hAnsi="Microsoft JhengHei" w:eastAsia="Microsoft JhengHei" w:cs="Microsoft JhengHei"/>
          <w:spacing w:val="7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页</w:t>
      </w:r>
    </w:p>
    <w:p>
      <w:pPr>
        <w:sectPr>
          <w:pgSz w:w="16839" w:h="11907"/>
          <w:pgMar w:top="746" w:right="760" w:bottom="0" w:left="739" w:header="0" w:footer="0" w:gutter="0"/>
          <w:cols w:space="720" w:num="1"/>
        </w:sectPr>
      </w:pPr>
    </w:p>
    <w:p>
      <w:pPr>
        <w:spacing w:before="428" w:line="180" w:lineRule="auto"/>
        <w:ind w:firstLine="1916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中国铁路成都局集团有限公司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2021</w:t>
      </w:r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年度招聘高校毕业生岗位信息表（七）</w:t>
      </w:r>
    </w:p>
    <w:p>
      <w:pPr>
        <w:spacing w:line="173" w:lineRule="exact"/>
      </w:pPr>
    </w:p>
    <w:tbl>
      <w:tblPr>
        <w:tblStyle w:val="4"/>
        <w:tblW w:w="1531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355"/>
        <w:gridCol w:w="1172"/>
        <w:gridCol w:w="3376"/>
        <w:gridCol w:w="1792"/>
        <w:gridCol w:w="1833"/>
        <w:gridCol w:w="1143"/>
        <w:gridCol w:w="731"/>
        <w:gridCol w:w="992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22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235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76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17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93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3376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4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79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83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6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114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6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31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5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99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1318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439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  <w:p>
            <w:pPr>
              <w:spacing w:before="52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21</w:t>
            </w:r>
          </w:p>
        </w:tc>
        <w:tc>
          <w:tcPr>
            <w:tcW w:w="2355" w:type="dxa"/>
            <w:tcBorders>
              <w:top w:val="single" w:color="000000" w:sz="10" w:space="0"/>
            </w:tcBorders>
            <w:vAlign w:val="top"/>
          </w:tcPr>
          <w:p>
            <w:pPr>
              <w:spacing w:before="286" w:line="177" w:lineRule="auto"/>
              <w:ind w:left="1000" w:right="90" w:hanging="92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铁路机务设备检修操作技能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18"/>
                <w:szCs w:val="18"/>
              </w:rPr>
              <w:t>岗位</w:t>
            </w:r>
          </w:p>
        </w:tc>
        <w:tc>
          <w:tcPr>
            <w:tcW w:w="1172" w:type="dxa"/>
            <w:tcBorders>
              <w:top w:val="single" w:color="000000" w:sz="10" w:space="0"/>
            </w:tcBorders>
            <w:vAlign w:val="top"/>
          </w:tcPr>
          <w:p>
            <w:pPr>
              <w:spacing w:before="398" w:line="180" w:lineRule="auto"/>
              <w:ind w:firstLine="212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机务检修</w:t>
            </w:r>
          </w:p>
        </w:tc>
        <w:tc>
          <w:tcPr>
            <w:tcW w:w="3376" w:type="dxa"/>
            <w:tcBorders>
              <w:top w:val="single" w:color="000000" w:sz="10" w:space="0"/>
            </w:tcBorders>
            <w:vAlign w:val="top"/>
          </w:tcPr>
          <w:p>
            <w:pPr>
              <w:spacing w:before="60" w:line="174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铁道机车、铁道机车车辆、铁道机车车辆</w:t>
            </w:r>
          </w:p>
          <w:p>
            <w:pPr>
              <w:spacing w:before="1" w:line="173" w:lineRule="auto"/>
              <w:ind w:firstLine="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制造与维护、焊接技术与自动化、数控技</w:t>
            </w:r>
          </w:p>
          <w:p>
            <w:pPr>
              <w:spacing w:before="1" w:line="173" w:lineRule="auto"/>
              <w:ind w:firstLine="6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术、城市轨道交通运营管理、交通运营管</w:t>
            </w:r>
          </w:p>
          <w:p>
            <w:pPr>
              <w:spacing w:before="1" w:line="173" w:lineRule="auto"/>
              <w:ind w:firstLine="78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理、铁道交通运营管理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  <w:p>
            <w:pPr>
              <w:spacing w:before="52" w:line="180" w:lineRule="auto"/>
              <w:ind w:firstLine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CDJ2021JW07061</w:t>
            </w:r>
          </w:p>
        </w:tc>
        <w:tc>
          <w:tcPr>
            <w:tcW w:w="1833" w:type="dxa"/>
            <w:tcBorders>
              <w:top w:val="single" w:color="000000" w:sz="10" w:space="0"/>
            </w:tcBorders>
            <w:vAlign w:val="top"/>
          </w:tcPr>
          <w:p>
            <w:pPr>
              <w:spacing w:before="398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贵阳机务段</w:t>
            </w:r>
          </w:p>
        </w:tc>
        <w:tc>
          <w:tcPr>
            <w:tcW w:w="1143" w:type="dxa"/>
            <w:tcBorders>
              <w:top w:val="single" w:color="000000" w:sz="10" w:space="0"/>
            </w:tcBorders>
            <w:vAlign w:val="top"/>
          </w:tcPr>
          <w:p>
            <w:pPr>
              <w:spacing w:before="383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  <w:p>
            <w:pPr>
              <w:spacing w:before="52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10" w:space="0"/>
            </w:tcBorders>
            <w:vAlign w:val="top"/>
          </w:tcPr>
          <w:p>
            <w:pPr>
              <w:spacing w:before="39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before="53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22</w:t>
            </w:r>
          </w:p>
        </w:tc>
        <w:tc>
          <w:tcPr>
            <w:tcW w:w="2355" w:type="dxa"/>
            <w:vAlign w:val="top"/>
          </w:tcPr>
          <w:p>
            <w:pPr>
              <w:spacing w:before="322" w:line="177" w:lineRule="auto"/>
              <w:ind w:left="1000" w:right="90" w:hanging="92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铁路动车运用检修操作技能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18"/>
                <w:szCs w:val="18"/>
              </w:rPr>
              <w:t>岗位</w:t>
            </w:r>
          </w:p>
        </w:tc>
        <w:tc>
          <w:tcPr>
            <w:tcW w:w="1172" w:type="dxa"/>
            <w:vAlign w:val="top"/>
          </w:tcPr>
          <w:p>
            <w:pPr>
              <w:spacing w:before="322" w:line="177" w:lineRule="auto"/>
              <w:ind w:left="395" w:right="124" w:hanging="27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动车组运用</w:t>
            </w:r>
            <w:r>
              <w:rPr>
                <w:rFonts w:ascii="Microsoft JhengHei" w:hAnsi="Microsoft JhengHei" w:eastAsia="Microsoft JhengHei" w:cs="Microsoft JhengHe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4"/>
                <w:sz w:val="18"/>
                <w:szCs w:val="18"/>
              </w:rPr>
              <w:t>检修</w:t>
            </w:r>
          </w:p>
        </w:tc>
        <w:tc>
          <w:tcPr>
            <w:tcW w:w="3376" w:type="dxa"/>
            <w:vAlign w:val="top"/>
          </w:tcPr>
          <w:p>
            <w:pPr>
              <w:spacing w:before="97" w:line="174" w:lineRule="auto"/>
              <w:ind w:firstLine="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动车组检修技术、铁道车辆、高速动车组</w:t>
            </w:r>
          </w:p>
          <w:p>
            <w:pPr>
              <w:spacing w:before="1" w:line="173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检修技术、铁道机车车辆制造与维护、城</w:t>
            </w:r>
          </w:p>
          <w:p>
            <w:pPr>
              <w:spacing w:before="1" w:line="173" w:lineRule="auto"/>
              <w:ind w:firstLine="6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市轨道交通运营管理、交通运营管理、铁</w:t>
            </w:r>
          </w:p>
          <w:p>
            <w:pPr>
              <w:spacing w:line="202" w:lineRule="auto"/>
              <w:ind w:firstLine="104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道交通运营管理</w:t>
            </w:r>
          </w:p>
        </w:tc>
        <w:tc>
          <w:tcPr>
            <w:tcW w:w="1792" w:type="dxa"/>
            <w:vAlign w:val="top"/>
          </w:tcPr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before="52" w:line="180" w:lineRule="auto"/>
              <w:ind w:firstLine="1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CDJ2021DC07063</w:t>
            </w:r>
          </w:p>
        </w:tc>
        <w:tc>
          <w:tcPr>
            <w:tcW w:w="1833" w:type="dxa"/>
            <w:vAlign w:val="top"/>
          </w:tcPr>
          <w:p>
            <w:pPr>
              <w:spacing w:before="435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重庆车辆段</w:t>
            </w:r>
          </w:p>
        </w:tc>
        <w:tc>
          <w:tcPr>
            <w:tcW w:w="1143" w:type="dxa"/>
            <w:vAlign w:val="top"/>
          </w:tcPr>
          <w:p>
            <w:pPr>
              <w:spacing w:before="422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before="53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43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3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23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4" w:lineRule="auto"/>
              <w:rPr>
                <w:rFonts w:ascii="Microsoft JhengHei"/>
                <w:sz w:val="21"/>
              </w:rPr>
            </w:pPr>
          </w:p>
          <w:p>
            <w:pPr>
              <w:spacing w:line="265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7" w:lineRule="auto"/>
              <w:ind w:left="801" w:right="90" w:hanging="72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铁道工务设备维护检修操作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39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18"/>
                <w:szCs w:val="18"/>
              </w:rPr>
              <w:t>工务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174" w:lineRule="auto"/>
              <w:ind w:left="58" w:right="5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铁道工程技术、道路桥梁工程技术、建筑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工程技术、高速铁道工程技术、铁路桥梁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与隧道工程技术、地下与隧道工程技术、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工程测量技术、城市轨道交通工程技术、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土木工程检测技术、焊接质量检测技术、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无损检测技术、城市轨道交通机电技术、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理化测试与质检技术、地下工程与隧道工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程技术、高速铁道技术、高速铁路工程及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维护技术、土木工程、建设工程管理、建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设工程监理、道路养护与管理、道路与桥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梁工程技术、数控技术、机电一体化技术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、工程机械运用技术、铁道机械化维修技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术、机电设备维修与管理、机械设计与制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造、机械制造与自动化、模具设计与制造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、工程机械运用与维护、铁路工程机械、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机电制造与自动化、机械设计与自动化、</w:t>
            </w:r>
            <w:r>
              <w:rPr>
                <w:rFonts w:ascii="Microsoft JhengHei" w:hAnsi="Microsoft JhengHei" w:eastAsia="Microsoft JhengHei" w:cs="Microsoft JhengHei"/>
                <w:spacing w:val="1"/>
                <w:w w:val="103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机械装备制造技术、金属材料与热处理技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术、焊接技术与自动化、铁道车辆、城市</w:t>
            </w:r>
          </w:p>
          <w:p>
            <w:pPr>
              <w:spacing w:line="204" w:lineRule="auto"/>
              <w:ind w:firstLine="9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轨道交通车辆技术</w:t>
            </w:r>
          </w:p>
        </w:tc>
        <w:tc>
          <w:tcPr>
            <w:tcW w:w="1792" w:type="dxa"/>
            <w:vAlign w:val="top"/>
          </w:tcPr>
          <w:p>
            <w:pPr>
              <w:spacing w:before="252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CDJ2021GW07069</w:t>
            </w:r>
          </w:p>
        </w:tc>
        <w:tc>
          <w:tcPr>
            <w:tcW w:w="1833" w:type="dxa"/>
            <w:vAlign w:val="top"/>
          </w:tcPr>
          <w:p>
            <w:pPr>
              <w:spacing w:before="235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成都工务段</w:t>
            </w:r>
          </w:p>
        </w:tc>
        <w:tc>
          <w:tcPr>
            <w:tcW w:w="1143" w:type="dxa"/>
            <w:vAlign w:val="top"/>
          </w:tcPr>
          <w:p>
            <w:pPr>
              <w:spacing w:before="220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4" w:line="180" w:lineRule="auto"/>
              <w:ind w:firstLine="3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spacing w:before="23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3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24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53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CDJ2021GW07073</w:t>
            </w:r>
          </w:p>
        </w:tc>
        <w:tc>
          <w:tcPr>
            <w:tcW w:w="1833" w:type="dxa"/>
            <w:vAlign w:val="top"/>
          </w:tcPr>
          <w:p>
            <w:pPr>
              <w:spacing w:before="235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重庆工务段</w:t>
            </w:r>
          </w:p>
        </w:tc>
        <w:tc>
          <w:tcPr>
            <w:tcW w:w="1143" w:type="dxa"/>
            <w:vAlign w:val="top"/>
          </w:tcPr>
          <w:p>
            <w:pPr>
              <w:spacing w:before="220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3" w:line="180" w:lineRule="auto"/>
              <w:ind w:firstLine="29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w w:val="99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top"/>
          </w:tcPr>
          <w:p>
            <w:pPr>
              <w:spacing w:before="235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4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54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CDJ2021GW07075</w:t>
            </w:r>
          </w:p>
        </w:tc>
        <w:tc>
          <w:tcPr>
            <w:tcW w:w="1833" w:type="dxa"/>
            <w:vAlign w:val="top"/>
          </w:tcPr>
          <w:p>
            <w:pPr>
              <w:spacing w:before="237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贵阳工务段</w:t>
            </w:r>
          </w:p>
        </w:tc>
        <w:tc>
          <w:tcPr>
            <w:tcW w:w="1143" w:type="dxa"/>
            <w:vAlign w:val="top"/>
          </w:tcPr>
          <w:p>
            <w:pPr>
              <w:spacing w:before="221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4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before="237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6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26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56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CDJ2021GW07076</w:t>
            </w:r>
          </w:p>
        </w:tc>
        <w:tc>
          <w:tcPr>
            <w:tcW w:w="1833" w:type="dxa"/>
            <w:vAlign w:val="top"/>
          </w:tcPr>
          <w:p>
            <w:pPr>
              <w:spacing w:before="238" w:line="180" w:lineRule="auto"/>
              <w:ind w:firstLine="28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贵阳高铁工务段</w:t>
            </w:r>
          </w:p>
        </w:tc>
        <w:tc>
          <w:tcPr>
            <w:tcW w:w="1143" w:type="dxa"/>
            <w:vAlign w:val="top"/>
          </w:tcPr>
          <w:p>
            <w:pPr>
              <w:spacing w:before="223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6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23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7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27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57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CDJ2021GW07079</w:t>
            </w:r>
          </w:p>
        </w:tc>
        <w:tc>
          <w:tcPr>
            <w:tcW w:w="1833" w:type="dxa"/>
            <w:vAlign w:val="top"/>
          </w:tcPr>
          <w:p>
            <w:pPr>
              <w:spacing w:before="127" w:line="177" w:lineRule="auto"/>
              <w:ind w:left="376" w:right="84" w:hanging="2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成都工务大型养路机</w:t>
            </w:r>
            <w:r>
              <w:rPr>
                <w:rFonts w:ascii="Microsoft JhengHei" w:hAnsi="Microsoft JhengHei" w:eastAsia="Microsoft JhengHei" w:cs="Microsoft JhengHei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械运用检修段</w:t>
            </w:r>
          </w:p>
        </w:tc>
        <w:tc>
          <w:tcPr>
            <w:tcW w:w="1143" w:type="dxa"/>
            <w:vAlign w:val="top"/>
          </w:tcPr>
          <w:p>
            <w:pPr>
              <w:spacing w:before="224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7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240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59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28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58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CDJ2021GW07080</w:t>
            </w:r>
          </w:p>
        </w:tc>
        <w:tc>
          <w:tcPr>
            <w:tcW w:w="1833" w:type="dxa"/>
            <w:vAlign w:val="top"/>
          </w:tcPr>
          <w:p>
            <w:pPr>
              <w:spacing w:before="241" w:line="180" w:lineRule="auto"/>
              <w:ind w:firstLine="28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成都工务大修段</w:t>
            </w:r>
          </w:p>
        </w:tc>
        <w:tc>
          <w:tcPr>
            <w:tcW w:w="1143" w:type="dxa"/>
            <w:vAlign w:val="top"/>
          </w:tcPr>
          <w:p>
            <w:pPr>
              <w:spacing w:before="226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59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before="24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86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36" w:line="180" w:lineRule="auto"/>
              <w:ind w:firstLine="1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36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CDJ2021GW07085</w:t>
            </w:r>
          </w:p>
        </w:tc>
        <w:tc>
          <w:tcPr>
            <w:tcW w:w="1833" w:type="dxa"/>
            <w:vAlign w:val="top"/>
          </w:tcPr>
          <w:p>
            <w:pPr>
              <w:spacing w:before="218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六盘水工电段</w:t>
            </w:r>
          </w:p>
        </w:tc>
        <w:tc>
          <w:tcPr>
            <w:tcW w:w="1143" w:type="dxa"/>
            <w:vAlign w:val="top"/>
          </w:tcPr>
          <w:p>
            <w:pPr>
              <w:spacing w:before="205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36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21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42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321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30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Microsoft JhengHei"/>
                <w:sz w:val="21"/>
              </w:rPr>
            </w:pPr>
          </w:p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77" w:lineRule="auto"/>
              <w:ind w:left="801" w:right="90" w:hanging="72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铁道工务设备维护检修操作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技能岗位</w:t>
            </w:r>
          </w:p>
        </w:tc>
        <w:tc>
          <w:tcPr>
            <w:tcW w:w="1172" w:type="dxa"/>
            <w:tcBorders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before="63" w:line="171" w:lineRule="auto"/>
              <w:ind w:left="58" w:right="5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铁道工程技术、道路桥梁工程技术、高速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铁道工程技术、铁路桥梁与隧道工程技术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、高速铁路工程及维护技术、道路与桥梁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工程技术、机电一体化技术、工程机械运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用技术、铁道机械化维修技术、机电设备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维修与管理、机械设计与制造、机械制造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与自动化、工程机械运用与维护、铁路工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程机械、机电制造与自动化、机械设计与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自动化、焊接技术与自动化、铁道机车、</w:t>
            </w:r>
          </w:p>
          <w:p>
            <w:pPr>
              <w:spacing w:before="33" w:line="177" w:lineRule="auto"/>
              <w:ind w:firstLine="32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铁道车辆、城市轨道交通车辆技术</w:t>
            </w:r>
          </w:p>
        </w:tc>
        <w:tc>
          <w:tcPr>
            <w:tcW w:w="1792" w:type="dxa"/>
            <w:vAlign w:val="top"/>
          </w:tcPr>
          <w:p>
            <w:pPr>
              <w:spacing w:before="321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CDJ2021GW07090</w:t>
            </w:r>
          </w:p>
        </w:tc>
        <w:tc>
          <w:tcPr>
            <w:tcW w:w="1833" w:type="dxa"/>
            <w:vAlign w:val="top"/>
          </w:tcPr>
          <w:p>
            <w:pPr>
              <w:spacing w:before="303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达州工务段</w:t>
            </w:r>
          </w:p>
        </w:tc>
        <w:tc>
          <w:tcPr>
            <w:tcW w:w="1143" w:type="dxa"/>
            <w:vAlign w:val="top"/>
          </w:tcPr>
          <w:p>
            <w:pPr>
              <w:spacing w:before="28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321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303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54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331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31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top"/>
          </w:tcPr>
          <w:p>
            <w:pPr>
              <w:spacing w:before="304" w:line="180" w:lineRule="auto"/>
              <w:ind w:firstLine="21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工务机械</w:t>
            </w: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331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CDJ2021GW07097</w:t>
            </w:r>
          </w:p>
        </w:tc>
        <w:tc>
          <w:tcPr>
            <w:tcW w:w="1833" w:type="dxa"/>
            <w:vAlign w:val="top"/>
          </w:tcPr>
          <w:p>
            <w:pPr>
              <w:spacing w:before="201" w:line="177" w:lineRule="auto"/>
              <w:ind w:left="376" w:right="84" w:hanging="2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成都工务大型养路机</w:t>
            </w:r>
            <w:r>
              <w:rPr>
                <w:rFonts w:ascii="Microsoft JhengHei" w:hAnsi="Microsoft JhengHei" w:eastAsia="Microsoft JhengHei" w:cs="Microsoft JhengHei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械运用检修段</w:t>
            </w:r>
          </w:p>
        </w:tc>
        <w:tc>
          <w:tcPr>
            <w:tcW w:w="1143" w:type="dxa"/>
            <w:vAlign w:val="top"/>
          </w:tcPr>
          <w:p>
            <w:pPr>
              <w:spacing w:before="29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331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314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6" w:hRule="atLeast"/>
        </w:trPr>
        <w:tc>
          <w:tcPr>
            <w:tcW w:w="60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330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32</w:t>
            </w:r>
          </w:p>
        </w:tc>
        <w:tc>
          <w:tcPr>
            <w:tcW w:w="235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tcBorders>
              <w:bottom w:val="single" w:color="000000" w:sz="10" w:space="0"/>
            </w:tcBorders>
            <w:vAlign w:val="top"/>
          </w:tcPr>
          <w:p>
            <w:pPr>
              <w:spacing w:before="329" w:line="180" w:lineRule="auto"/>
              <w:ind w:firstLine="1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CDJ2021GW07098</w:t>
            </w:r>
          </w:p>
        </w:tc>
        <w:tc>
          <w:tcPr>
            <w:tcW w:w="1833" w:type="dxa"/>
            <w:tcBorders>
              <w:bottom w:val="single" w:color="000000" w:sz="10" w:space="0"/>
            </w:tcBorders>
            <w:vAlign w:val="top"/>
          </w:tcPr>
          <w:p>
            <w:pPr>
              <w:spacing w:before="312" w:line="180" w:lineRule="auto"/>
              <w:ind w:firstLine="28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成都工务大修段</w:t>
            </w:r>
          </w:p>
        </w:tc>
        <w:tc>
          <w:tcPr>
            <w:tcW w:w="1143" w:type="dxa"/>
            <w:tcBorders>
              <w:bottom w:val="single" w:color="000000" w:sz="10" w:space="0"/>
            </w:tcBorders>
            <w:vAlign w:val="top"/>
          </w:tcPr>
          <w:p>
            <w:pPr>
              <w:spacing w:before="29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tcBorders>
              <w:bottom w:val="single" w:color="000000" w:sz="10" w:space="0"/>
            </w:tcBorders>
            <w:vAlign w:val="top"/>
          </w:tcPr>
          <w:p>
            <w:pPr>
              <w:spacing w:before="329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color="000000" w:sz="10" w:space="0"/>
            </w:tcBorders>
            <w:vAlign w:val="top"/>
          </w:tcPr>
          <w:p>
            <w:pPr>
              <w:spacing w:before="31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before="165" w:line="180" w:lineRule="auto"/>
        <w:ind w:firstLine="6795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Microsoft JhengHei" w:hAnsi="Microsoft JhengHei" w:eastAsia="Microsoft JhengHei" w:cs="Microsoft JhengHei"/>
          <w:spacing w:val="9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Microsoft JhengHei" w:hAnsi="Microsoft JhengHei" w:eastAsia="Microsoft JhengHei" w:cs="Microsoft JhengHei"/>
          <w:spacing w:val="7"/>
          <w:w w:val="101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页，</w:t>
      </w:r>
      <w:r>
        <w:rPr>
          <w:rFonts w:ascii="Microsoft JhengHei" w:hAnsi="Microsoft JhengHei" w:eastAsia="Microsoft JhengHei" w:cs="Microsoft JhengHei"/>
          <w:spacing w:val="22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共</w:t>
      </w:r>
      <w:r>
        <w:rPr>
          <w:rFonts w:ascii="Microsoft JhengHei" w:hAnsi="Microsoft JhengHei" w:eastAsia="Microsoft JhengHei" w:cs="Microsoft JhengHei"/>
          <w:spacing w:val="7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Microsoft JhengHei" w:hAnsi="Microsoft JhengHei" w:eastAsia="Microsoft JhengHei" w:cs="Microsoft JhengHei"/>
          <w:spacing w:val="7"/>
          <w:sz w:val="22"/>
          <w:szCs w:val="22"/>
        </w:rPr>
        <w:t xml:space="preserve">  </w:t>
      </w:r>
      <w:r>
        <w:rPr>
          <w:rFonts w:ascii="Microsoft JhengHei" w:hAnsi="Microsoft JhengHei" w:eastAsia="Microsoft JhengHei" w:cs="Microsoft JhengHei"/>
          <w:spacing w:val="-11"/>
          <w:w w:val="8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页</w:t>
      </w:r>
    </w:p>
    <w:p>
      <w:pPr>
        <w:sectPr>
          <w:headerReference r:id="rId5" w:type="default"/>
          <w:pgSz w:w="16839" w:h="11907"/>
          <w:pgMar w:top="400" w:right="760" w:bottom="0" w:left="739" w:header="0" w:footer="0" w:gutter="0"/>
          <w:cols w:space="720" w:num="1"/>
        </w:sectPr>
      </w:pPr>
    </w:p>
    <w:p>
      <w:pPr>
        <w:spacing w:before="428" w:line="180" w:lineRule="auto"/>
        <w:ind w:firstLine="1916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中国铁路成都局集团有限公司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2021</w:t>
      </w:r>
      <w:r>
        <w:rPr>
          <w:rFonts w:ascii="Microsoft JhengHei" w:hAnsi="Microsoft JhengHei" w:eastAsia="Microsoft JhengHei" w:cs="Microsoft JhengHei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7"/>
          </w14:textOutline>
        </w:rPr>
        <w:t>年度招聘高校毕业生岗位信息表（七）</w:t>
      </w:r>
    </w:p>
    <w:p>
      <w:pPr>
        <w:spacing w:line="173" w:lineRule="exact"/>
      </w:pPr>
    </w:p>
    <w:tbl>
      <w:tblPr>
        <w:tblStyle w:val="4"/>
        <w:tblW w:w="1531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355"/>
        <w:gridCol w:w="1172"/>
        <w:gridCol w:w="3376"/>
        <w:gridCol w:w="1792"/>
        <w:gridCol w:w="1833"/>
        <w:gridCol w:w="1143"/>
        <w:gridCol w:w="731"/>
        <w:gridCol w:w="992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22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序号</w:t>
            </w:r>
          </w:p>
        </w:tc>
        <w:tc>
          <w:tcPr>
            <w:tcW w:w="235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76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招聘岗位</w:t>
            </w:r>
          </w:p>
        </w:tc>
        <w:tc>
          <w:tcPr>
            <w:tcW w:w="117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93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岗位类别</w:t>
            </w:r>
          </w:p>
        </w:tc>
        <w:tc>
          <w:tcPr>
            <w:tcW w:w="3376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74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专业（方向）</w:t>
            </w:r>
            <w:r>
              <w:rPr>
                <w:rFonts w:ascii="Microsoft JhengHei" w:hAnsi="Microsoft JhengHei" w:eastAsia="Microsoft JhengHei" w:cs="Microsoft JhengHei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要求</w:t>
            </w:r>
          </w:p>
        </w:tc>
        <w:tc>
          <w:tcPr>
            <w:tcW w:w="179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7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岗位编码</w:t>
            </w:r>
          </w:p>
        </w:tc>
        <w:tc>
          <w:tcPr>
            <w:tcW w:w="183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506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工作单位</w:t>
            </w:r>
          </w:p>
        </w:tc>
        <w:tc>
          <w:tcPr>
            <w:tcW w:w="114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6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学历要求</w:t>
            </w:r>
          </w:p>
        </w:tc>
        <w:tc>
          <w:tcPr>
            <w:tcW w:w="731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15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人数</w:t>
            </w:r>
          </w:p>
        </w:tc>
        <w:tc>
          <w:tcPr>
            <w:tcW w:w="99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80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工作地点</w:t>
            </w:r>
          </w:p>
        </w:tc>
        <w:tc>
          <w:tcPr>
            <w:tcW w:w="1318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68" w:line="180" w:lineRule="auto"/>
              <w:ind w:firstLine="439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0"/>
                <w:szCs w:val="20"/>
                <w14:textOutline w14:w="1266" w14:cap="flat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spacing w:before="190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33</w:t>
            </w:r>
          </w:p>
        </w:tc>
        <w:tc>
          <w:tcPr>
            <w:tcW w:w="23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Microsoft JhengHei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77" w:lineRule="auto"/>
              <w:ind w:left="620" w:right="90" w:hanging="54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铁道电务信号设备维护检修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操作技能岗位</w:t>
            </w:r>
          </w:p>
        </w:tc>
        <w:tc>
          <w:tcPr>
            <w:tcW w:w="117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Microsoft JhengHei"/>
                <w:sz w:val="21"/>
              </w:rPr>
            </w:pPr>
          </w:p>
          <w:p>
            <w:pPr>
              <w:spacing w:line="297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5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18"/>
                <w:szCs w:val="18"/>
              </w:rPr>
              <w:t>电务（信号）</w:t>
            </w:r>
          </w:p>
        </w:tc>
        <w:tc>
          <w:tcPr>
            <w:tcW w:w="33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4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铁道信号自动控制、城市轨道交通通信信</w:t>
            </w:r>
          </w:p>
          <w:p>
            <w:pPr>
              <w:spacing w:before="1" w:line="173" w:lineRule="auto"/>
              <w:ind w:firstLine="6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号技术、电气自动化技术、电子信息工程</w:t>
            </w:r>
          </w:p>
          <w:p>
            <w:pPr>
              <w:spacing w:before="1" w:line="173" w:lineRule="auto"/>
              <w:ind w:firstLine="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技术、应用电子技术、移动应用开发、城</w:t>
            </w:r>
          </w:p>
          <w:p>
            <w:pPr>
              <w:spacing w:before="1" w:line="173" w:lineRule="auto"/>
              <w:ind w:firstLine="6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市轨道交通控制、高速铁路信号控制、铁</w:t>
            </w:r>
          </w:p>
          <w:p>
            <w:pPr>
              <w:spacing w:line="204" w:lineRule="auto"/>
              <w:ind w:firstLine="59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道通信信号设备制造与维护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>
            <w:pPr>
              <w:spacing w:before="190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CDJ2021XH07103</w:t>
            </w:r>
          </w:p>
        </w:tc>
        <w:tc>
          <w:tcPr>
            <w:tcW w:w="1833" w:type="dxa"/>
            <w:tcBorders>
              <w:top w:val="single" w:color="000000" w:sz="10" w:space="0"/>
            </w:tcBorders>
            <w:vAlign w:val="top"/>
          </w:tcPr>
          <w:p>
            <w:pPr>
              <w:spacing w:before="172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成都电务段</w:t>
            </w:r>
          </w:p>
        </w:tc>
        <w:tc>
          <w:tcPr>
            <w:tcW w:w="1143" w:type="dxa"/>
            <w:tcBorders>
              <w:top w:val="single" w:color="000000" w:sz="10" w:space="0"/>
            </w:tcBorders>
            <w:vAlign w:val="top"/>
          </w:tcPr>
          <w:p>
            <w:pPr>
              <w:spacing w:before="15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tcBorders>
              <w:top w:val="single" w:color="000000" w:sz="10" w:space="0"/>
            </w:tcBorders>
            <w:vAlign w:val="top"/>
          </w:tcPr>
          <w:p>
            <w:pPr>
              <w:spacing w:before="190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sz="10" w:space="0"/>
            </w:tcBorders>
            <w:vAlign w:val="top"/>
          </w:tcPr>
          <w:p>
            <w:pPr>
              <w:spacing w:before="17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>
            <w:pPr>
              <w:spacing w:before="235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CDJ2021XH07104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spacing w:before="218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达州电务段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spacing w:before="235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>
            <w:pPr>
              <w:spacing w:before="21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0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90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34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18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90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35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90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CDJ2021XH07105</w:t>
            </w:r>
          </w:p>
        </w:tc>
        <w:tc>
          <w:tcPr>
            <w:tcW w:w="1833" w:type="dxa"/>
            <w:vAlign w:val="top"/>
          </w:tcPr>
          <w:p>
            <w:pPr>
              <w:spacing w:before="172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重庆电务段</w:t>
            </w:r>
          </w:p>
        </w:tc>
        <w:tc>
          <w:tcPr>
            <w:tcW w:w="1143" w:type="dxa"/>
            <w:vAlign w:val="top"/>
          </w:tcPr>
          <w:p>
            <w:pPr>
              <w:spacing w:before="15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90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spacing w:before="17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91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36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91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CDJ2021XH07108</w:t>
            </w:r>
          </w:p>
        </w:tc>
        <w:tc>
          <w:tcPr>
            <w:tcW w:w="1833" w:type="dxa"/>
            <w:vAlign w:val="top"/>
          </w:tcPr>
          <w:p>
            <w:pPr>
              <w:spacing w:before="174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重庆工电段</w:t>
            </w:r>
          </w:p>
        </w:tc>
        <w:tc>
          <w:tcPr>
            <w:tcW w:w="1143" w:type="dxa"/>
            <w:vAlign w:val="top"/>
          </w:tcPr>
          <w:p>
            <w:pPr>
              <w:spacing w:before="15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91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74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35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37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before="413" w:line="177" w:lineRule="auto"/>
              <w:ind w:left="620" w:right="90" w:hanging="54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铁道电务信号设备维护检修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操作技能岗位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0" w:lineRule="auto"/>
              <w:ind w:firstLine="5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18"/>
                <w:szCs w:val="18"/>
              </w:rPr>
              <w:t>电务（信号）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before="75" w:line="174" w:lineRule="auto"/>
              <w:ind w:firstLine="5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铁道信号自动控制、城市轨道交通通信信</w:t>
            </w:r>
          </w:p>
          <w:p>
            <w:pPr>
              <w:spacing w:before="1" w:line="173" w:lineRule="auto"/>
              <w:ind w:firstLine="6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号技术、电气自动化技术、电子信息工程</w:t>
            </w:r>
          </w:p>
          <w:p>
            <w:pPr>
              <w:spacing w:before="1" w:line="173" w:lineRule="auto"/>
              <w:ind w:firstLine="5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技术、应用电子技术、移动应用开发、城</w:t>
            </w:r>
          </w:p>
          <w:p>
            <w:pPr>
              <w:spacing w:before="1" w:line="173" w:lineRule="auto"/>
              <w:ind w:firstLine="6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市轨道交通控制、高速铁路信号控制、铁</w:t>
            </w:r>
          </w:p>
          <w:p>
            <w:pPr>
              <w:spacing w:line="194" w:lineRule="auto"/>
              <w:ind w:firstLine="59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道通信信号设备制造与维护</w:t>
            </w:r>
          </w:p>
        </w:tc>
        <w:tc>
          <w:tcPr>
            <w:tcW w:w="1792" w:type="dxa"/>
            <w:vAlign w:val="top"/>
          </w:tcPr>
          <w:p>
            <w:pPr>
              <w:spacing w:before="236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CDJ2021XH07110</w:t>
            </w:r>
          </w:p>
        </w:tc>
        <w:tc>
          <w:tcPr>
            <w:tcW w:w="1833" w:type="dxa"/>
            <w:vAlign w:val="top"/>
          </w:tcPr>
          <w:p>
            <w:pPr>
              <w:spacing w:before="218" w:line="180" w:lineRule="auto"/>
              <w:ind w:firstLine="47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西昌工电段</w:t>
            </w:r>
          </w:p>
        </w:tc>
        <w:tc>
          <w:tcPr>
            <w:tcW w:w="1143" w:type="dxa"/>
            <w:vAlign w:val="top"/>
          </w:tcPr>
          <w:p>
            <w:pPr>
              <w:spacing w:before="205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36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21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237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38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237" w:line="180" w:lineRule="auto"/>
              <w:ind w:firstLine="1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CDJ2021XH07111</w:t>
            </w:r>
          </w:p>
        </w:tc>
        <w:tc>
          <w:tcPr>
            <w:tcW w:w="1833" w:type="dxa"/>
            <w:vAlign w:val="top"/>
          </w:tcPr>
          <w:p>
            <w:pPr>
              <w:spacing w:before="219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六盘水工电段</w:t>
            </w:r>
          </w:p>
        </w:tc>
        <w:tc>
          <w:tcPr>
            <w:tcW w:w="1143" w:type="dxa"/>
            <w:vAlign w:val="top"/>
          </w:tcPr>
          <w:p>
            <w:pPr>
              <w:spacing w:before="206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237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219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2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3" w:line="180" w:lineRule="auto"/>
              <w:ind w:firstLine="1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39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Microsoft JhengHei"/>
                <w:sz w:val="21"/>
              </w:rPr>
            </w:pPr>
          </w:p>
          <w:p>
            <w:pPr>
              <w:spacing w:line="254" w:lineRule="auto"/>
              <w:rPr>
                <w:rFonts w:ascii="Microsoft JhengHei"/>
                <w:sz w:val="21"/>
              </w:rPr>
            </w:pPr>
          </w:p>
          <w:p>
            <w:pPr>
              <w:spacing w:line="254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77" w:lineRule="auto"/>
              <w:ind w:left="620" w:right="90" w:hanging="54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铁道电务通信设备维护检修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操作技能岗位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sz w:val="21"/>
              </w:rPr>
            </w:pPr>
          </w:p>
          <w:p>
            <w:pPr>
              <w:spacing w:before="77" w:line="180" w:lineRule="auto"/>
              <w:ind w:firstLine="54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18"/>
                <w:szCs w:val="18"/>
              </w:rPr>
              <w:t>电务（通信）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Microsoft JhengHei"/>
                <w:sz w:val="21"/>
              </w:rPr>
            </w:pPr>
          </w:p>
          <w:p>
            <w:pPr>
              <w:spacing w:line="308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5" w:lineRule="auto"/>
              <w:ind w:left="59" w:right="54" w:hanging="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铁道通信与信息化技术、铁道通信信号设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备制造与维护、通信技术、移动通信技术</w:t>
            </w:r>
            <w:r>
              <w:rPr>
                <w:rFonts w:ascii="Microsoft JhengHei" w:hAnsi="Microsoft JhengHei" w:eastAsia="Microsoft JhengHei" w:cs="Microsoft JhengHe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、移动应用开发、通信系统运行管理、移</w:t>
            </w:r>
            <w:r>
              <w:rPr>
                <w:rFonts w:ascii="Microsoft JhengHei" w:hAnsi="Microsoft JhengHei" w:eastAsia="Microsoft JhengHei" w:cs="Microsoft JhengHe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动互联应用技术、计算机通信、光纤通信</w:t>
            </w:r>
          </w:p>
        </w:tc>
        <w:tc>
          <w:tcPr>
            <w:tcW w:w="1792" w:type="dxa"/>
            <w:vAlign w:val="top"/>
          </w:tcPr>
          <w:p>
            <w:pPr>
              <w:spacing w:before="164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CDJ2021TX07113</w:t>
            </w:r>
          </w:p>
        </w:tc>
        <w:tc>
          <w:tcPr>
            <w:tcW w:w="1833" w:type="dxa"/>
            <w:vAlign w:val="top"/>
          </w:tcPr>
          <w:p>
            <w:pPr>
              <w:spacing w:before="146" w:line="180" w:lineRule="auto"/>
              <w:ind w:firstLine="465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达州电务段</w:t>
            </w:r>
          </w:p>
        </w:tc>
        <w:tc>
          <w:tcPr>
            <w:tcW w:w="1143" w:type="dxa"/>
            <w:vAlign w:val="top"/>
          </w:tcPr>
          <w:p>
            <w:pPr>
              <w:spacing w:before="133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6" w:line="180" w:lineRule="auto"/>
              <w:ind w:firstLine="32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spacing w:before="146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4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64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CDJ2021TX07116</w:t>
            </w:r>
          </w:p>
        </w:tc>
        <w:tc>
          <w:tcPr>
            <w:tcW w:w="1833" w:type="dxa"/>
            <w:vAlign w:val="top"/>
          </w:tcPr>
          <w:p>
            <w:pPr>
              <w:spacing w:before="147" w:line="180" w:lineRule="auto"/>
              <w:ind w:firstLine="28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成都电务维修段</w:t>
            </w:r>
          </w:p>
        </w:tc>
        <w:tc>
          <w:tcPr>
            <w:tcW w:w="1143" w:type="dxa"/>
            <w:vAlign w:val="top"/>
          </w:tcPr>
          <w:p>
            <w:pPr>
              <w:spacing w:before="134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4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47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5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65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CDJ2021TX07117</w:t>
            </w:r>
          </w:p>
        </w:tc>
        <w:tc>
          <w:tcPr>
            <w:tcW w:w="1833" w:type="dxa"/>
            <w:vAlign w:val="top"/>
          </w:tcPr>
          <w:p>
            <w:pPr>
              <w:spacing w:before="148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重庆工电段</w:t>
            </w:r>
          </w:p>
        </w:tc>
        <w:tc>
          <w:tcPr>
            <w:tcW w:w="1143" w:type="dxa"/>
            <w:vAlign w:val="top"/>
          </w:tcPr>
          <w:p>
            <w:pPr>
              <w:spacing w:before="135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5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48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2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7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42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67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CDJ2021TX07118</w:t>
            </w:r>
          </w:p>
        </w:tc>
        <w:tc>
          <w:tcPr>
            <w:tcW w:w="1833" w:type="dxa"/>
            <w:vAlign w:val="top"/>
          </w:tcPr>
          <w:p>
            <w:pPr>
              <w:spacing w:before="149" w:line="180" w:lineRule="auto"/>
              <w:ind w:firstLine="4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宜宾工电段</w:t>
            </w:r>
          </w:p>
        </w:tc>
        <w:tc>
          <w:tcPr>
            <w:tcW w:w="1143" w:type="dxa"/>
            <w:vAlign w:val="top"/>
          </w:tcPr>
          <w:p>
            <w:pPr>
              <w:spacing w:before="136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9" w:line="180" w:lineRule="auto"/>
              <w:ind w:firstLine="3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top"/>
          </w:tcPr>
          <w:p>
            <w:pPr>
              <w:spacing w:before="149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7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43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67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CDJ2021TX07119</w:t>
            </w:r>
          </w:p>
        </w:tc>
        <w:tc>
          <w:tcPr>
            <w:tcW w:w="1833" w:type="dxa"/>
            <w:vAlign w:val="top"/>
          </w:tcPr>
          <w:p>
            <w:pPr>
              <w:spacing w:before="150" w:line="180" w:lineRule="auto"/>
              <w:ind w:firstLine="47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西昌工电段</w:t>
            </w:r>
          </w:p>
        </w:tc>
        <w:tc>
          <w:tcPr>
            <w:tcW w:w="1143" w:type="dxa"/>
            <w:vAlign w:val="top"/>
          </w:tcPr>
          <w:p>
            <w:pPr>
              <w:spacing w:before="13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7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top"/>
          </w:tcPr>
          <w:p>
            <w:pPr>
              <w:spacing w:before="150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1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69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</w:t>
            </w:r>
          </w:p>
        </w:tc>
        <w:tc>
          <w:tcPr>
            <w:tcW w:w="2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69" w:line="180" w:lineRule="auto"/>
              <w:ind w:firstLine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CDJ2021TX07120</w:t>
            </w:r>
          </w:p>
        </w:tc>
        <w:tc>
          <w:tcPr>
            <w:tcW w:w="1833" w:type="dxa"/>
            <w:vAlign w:val="top"/>
          </w:tcPr>
          <w:p>
            <w:pPr>
              <w:spacing w:before="151" w:line="180" w:lineRule="auto"/>
              <w:ind w:firstLine="37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六盘水工电段</w:t>
            </w:r>
          </w:p>
        </w:tc>
        <w:tc>
          <w:tcPr>
            <w:tcW w:w="1143" w:type="dxa"/>
            <w:vAlign w:val="top"/>
          </w:tcPr>
          <w:p>
            <w:pPr>
              <w:spacing w:before="13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69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5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6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77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</w:t>
            </w:r>
          </w:p>
        </w:tc>
        <w:tc>
          <w:tcPr>
            <w:tcW w:w="235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Microsoft JhengHei"/>
                <w:sz w:val="21"/>
              </w:rPr>
            </w:pPr>
          </w:p>
          <w:p>
            <w:pPr>
              <w:spacing w:line="315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77" w:lineRule="auto"/>
              <w:ind w:left="801" w:right="90" w:hanging="72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铁道供电设备维护检修操作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技能岗位</w:t>
            </w:r>
          </w:p>
        </w:tc>
        <w:tc>
          <w:tcPr>
            <w:tcW w:w="1172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Microsoft JhengHei"/>
                <w:sz w:val="21"/>
              </w:rPr>
            </w:pPr>
          </w:p>
          <w:p>
            <w:pPr>
              <w:spacing w:line="352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80" w:lineRule="auto"/>
              <w:ind w:firstLine="393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18"/>
                <w:szCs w:val="18"/>
              </w:rPr>
              <w:t>供电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Microsoft JhengHei"/>
                <w:sz w:val="21"/>
              </w:rPr>
            </w:pPr>
          </w:p>
          <w:p>
            <w:pPr>
              <w:spacing w:before="79" w:line="174" w:lineRule="auto"/>
              <w:ind w:left="59" w:right="54" w:hanging="1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铁道供电技术、供用电技术、电气自动化</w:t>
            </w:r>
            <w:r>
              <w:rPr>
                <w:rFonts w:ascii="Microsoft JhengHei" w:hAnsi="Microsoft JhengHei" w:eastAsia="Microsoft JhengHei" w:cs="Microsoft JhengHei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技术、高压输配电线路施工运行与维护、</w:t>
            </w:r>
            <w:r>
              <w:rPr>
                <w:rFonts w:ascii="Microsoft JhengHei" w:hAnsi="Microsoft JhengHei" w:eastAsia="Microsoft JhengHei" w:cs="Microsoft JhengHei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发电厂及电力系统、电力系统自动化技术</w:t>
            </w:r>
            <w:r>
              <w:rPr>
                <w:rFonts w:ascii="Microsoft JhengHei" w:hAnsi="Microsoft JhengHei" w:eastAsia="Microsoft JhengHei" w:cs="Microsoft JhengHe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8"/>
                <w:szCs w:val="18"/>
              </w:rPr>
              <w:t>、电气化铁道技术、城市轨道交通供配电</w:t>
            </w:r>
          </w:p>
          <w:p>
            <w:pPr>
              <w:spacing w:line="204" w:lineRule="auto"/>
              <w:ind w:firstLine="149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18"/>
                <w:szCs w:val="18"/>
              </w:rPr>
              <w:t>技术</w:t>
            </w:r>
          </w:p>
        </w:tc>
        <w:tc>
          <w:tcPr>
            <w:tcW w:w="1792" w:type="dxa"/>
            <w:vAlign w:val="top"/>
          </w:tcPr>
          <w:p>
            <w:pPr>
              <w:spacing w:before="177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CDJ2021GD07121</w:t>
            </w:r>
          </w:p>
        </w:tc>
        <w:tc>
          <w:tcPr>
            <w:tcW w:w="1833" w:type="dxa"/>
            <w:vAlign w:val="top"/>
          </w:tcPr>
          <w:p>
            <w:pPr>
              <w:spacing w:before="160" w:line="180" w:lineRule="auto"/>
              <w:ind w:firstLine="467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成都供电段</w:t>
            </w:r>
          </w:p>
        </w:tc>
        <w:tc>
          <w:tcPr>
            <w:tcW w:w="1143" w:type="dxa"/>
            <w:vAlign w:val="top"/>
          </w:tcPr>
          <w:p>
            <w:pPr>
              <w:spacing w:before="147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77" w:line="180" w:lineRule="auto"/>
              <w:ind w:firstLine="3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spacing w:before="160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6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78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46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78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CDJ2021GD07124</w:t>
            </w:r>
          </w:p>
        </w:tc>
        <w:tc>
          <w:tcPr>
            <w:tcW w:w="1833" w:type="dxa"/>
            <w:vAlign w:val="top"/>
          </w:tcPr>
          <w:p>
            <w:pPr>
              <w:spacing w:before="161" w:line="180" w:lineRule="auto"/>
              <w:ind w:firstLine="468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贵阳供电段</w:t>
            </w:r>
          </w:p>
        </w:tc>
        <w:tc>
          <w:tcPr>
            <w:tcW w:w="1143" w:type="dxa"/>
            <w:vAlign w:val="top"/>
          </w:tcPr>
          <w:p>
            <w:pPr>
              <w:spacing w:before="14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78" w:line="180" w:lineRule="auto"/>
              <w:ind w:firstLine="3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spacing w:before="16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6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79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47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79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CDJ2021GD07125</w:t>
            </w:r>
          </w:p>
        </w:tc>
        <w:tc>
          <w:tcPr>
            <w:tcW w:w="1833" w:type="dxa"/>
            <w:vAlign w:val="top"/>
          </w:tcPr>
          <w:p>
            <w:pPr>
              <w:spacing w:before="161" w:line="180" w:lineRule="auto"/>
              <w:ind w:firstLine="466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重庆工电段</w:t>
            </w:r>
          </w:p>
        </w:tc>
        <w:tc>
          <w:tcPr>
            <w:tcW w:w="1143" w:type="dxa"/>
            <w:vAlign w:val="top"/>
          </w:tcPr>
          <w:p>
            <w:pPr>
              <w:spacing w:before="148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79" w:line="180" w:lineRule="auto"/>
              <w:ind w:firstLine="3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spacing w:before="161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5" w:hRule="atLeast"/>
        </w:trPr>
        <w:tc>
          <w:tcPr>
            <w:tcW w:w="601" w:type="dxa"/>
            <w:tcBorders>
              <w:left w:val="single" w:color="000000" w:sz="10" w:space="0"/>
            </w:tcBorders>
            <w:vAlign w:val="top"/>
          </w:tcPr>
          <w:p>
            <w:pPr>
              <w:spacing w:before="180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</w:t>
            </w:r>
          </w:p>
        </w:tc>
        <w:tc>
          <w:tcPr>
            <w:tcW w:w="2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spacing w:before="180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CDJ2021GD07126</w:t>
            </w:r>
          </w:p>
        </w:tc>
        <w:tc>
          <w:tcPr>
            <w:tcW w:w="1833" w:type="dxa"/>
            <w:vAlign w:val="top"/>
          </w:tcPr>
          <w:p>
            <w:pPr>
              <w:spacing w:before="162" w:line="180" w:lineRule="auto"/>
              <w:ind w:firstLine="469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宜宾工电段</w:t>
            </w:r>
          </w:p>
        </w:tc>
        <w:tc>
          <w:tcPr>
            <w:tcW w:w="1143" w:type="dxa"/>
            <w:vAlign w:val="top"/>
          </w:tcPr>
          <w:p>
            <w:pPr>
              <w:spacing w:before="149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vAlign w:val="top"/>
          </w:tcPr>
          <w:p>
            <w:pPr>
              <w:spacing w:before="180" w:line="180" w:lineRule="auto"/>
              <w:ind w:firstLine="3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top"/>
          </w:tcPr>
          <w:p>
            <w:pPr>
              <w:spacing w:before="162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76" w:hRule="atLeast"/>
        </w:trPr>
        <w:tc>
          <w:tcPr>
            <w:tcW w:w="60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81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49</w:t>
            </w:r>
          </w:p>
        </w:tc>
        <w:tc>
          <w:tcPr>
            <w:tcW w:w="235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72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792" w:type="dxa"/>
            <w:tcBorders>
              <w:bottom w:val="single" w:color="000000" w:sz="10" w:space="0"/>
            </w:tcBorders>
            <w:vAlign w:val="top"/>
          </w:tcPr>
          <w:p>
            <w:pPr>
              <w:spacing w:before="181" w:line="180" w:lineRule="auto"/>
              <w:ind w:firstLine="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CDJ2021GD07127</w:t>
            </w:r>
          </w:p>
        </w:tc>
        <w:tc>
          <w:tcPr>
            <w:tcW w:w="1833" w:type="dxa"/>
            <w:tcBorders>
              <w:bottom w:val="single" w:color="000000" w:sz="10" w:space="0"/>
            </w:tcBorders>
            <w:vAlign w:val="top"/>
          </w:tcPr>
          <w:p>
            <w:pPr>
              <w:spacing w:before="164" w:line="180" w:lineRule="auto"/>
              <w:ind w:firstLine="47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西昌工电段</w:t>
            </w:r>
          </w:p>
        </w:tc>
        <w:tc>
          <w:tcPr>
            <w:tcW w:w="1143" w:type="dxa"/>
            <w:tcBorders>
              <w:bottom w:val="single" w:color="000000" w:sz="10" w:space="0"/>
            </w:tcBorders>
            <w:vAlign w:val="top"/>
          </w:tcPr>
          <w:p>
            <w:pPr>
              <w:spacing w:before="151" w:line="180" w:lineRule="auto"/>
              <w:ind w:firstLine="1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8"/>
                <w:szCs w:val="18"/>
              </w:rPr>
              <w:t>高职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731" w:type="dxa"/>
            <w:tcBorders>
              <w:bottom w:val="single" w:color="000000" w:sz="10" w:space="0"/>
            </w:tcBorders>
            <w:vAlign w:val="top"/>
          </w:tcPr>
          <w:p>
            <w:pPr>
              <w:spacing w:before="182" w:line="180" w:lineRule="auto"/>
              <w:ind w:firstLine="3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color="000000" w:sz="10" w:space="0"/>
            </w:tcBorders>
            <w:vAlign w:val="top"/>
          </w:tcPr>
          <w:p>
            <w:pPr>
              <w:spacing w:before="164" w:line="180" w:lineRule="auto"/>
              <w:ind w:firstLine="230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8"/>
                <w:szCs w:val="18"/>
              </w:rPr>
              <w:t>段管内</w:t>
            </w:r>
          </w:p>
        </w:tc>
        <w:tc>
          <w:tcPr>
            <w:tcW w:w="13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line="355" w:lineRule="exact"/>
        <w:rPr>
          <w:rFonts w:ascii="Microsoft JhengHei"/>
          <w:sz w:val="21"/>
        </w:rPr>
      </w:pPr>
    </w:p>
    <w:sectPr>
      <w:headerReference r:id="rId6" w:type="default"/>
      <w:footerReference r:id="rId7" w:type="default"/>
      <w:pgSz w:w="16839" w:h="11907"/>
      <w:pgMar w:top="400" w:right="760" w:bottom="710" w:left="739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firstLine="6795"/>
      <w:rPr>
        <w:rFonts w:ascii="Microsoft JhengHei" w:hAnsi="Microsoft JhengHei" w:eastAsia="Microsoft JhengHei" w:cs="Microsoft JhengHei"/>
        <w:sz w:val="22"/>
        <w:szCs w:val="22"/>
      </w:rPr>
    </w:pP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第</w:t>
    </w:r>
    <w:r>
      <w:rPr>
        <w:rFonts w:ascii="Microsoft JhengHei" w:hAnsi="Microsoft JhengHei" w:eastAsia="Microsoft JhengHei" w:cs="Microsoft JhengHei"/>
        <w:spacing w:val="9"/>
        <w:position w:val="-2"/>
        <w:sz w:val="22"/>
        <w:szCs w:val="22"/>
      </w:rPr>
      <w:t xml:space="preserve">  </w:t>
    </w: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3</w:t>
    </w:r>
    <w:r>
      <w:rPr>
        <w:rFonts w:ascii="Microsoft JhengHei" w:hAnsi="Microsoft JhengHei" w:eastAsia="Microsoft JhengHei" w:cs="Microsoft JhengHei"/>
        <w:spacing w:val="7"/>
        <w:w w:val="101"/>
        <w:position w:val="-2"/>
        <w:sz w:val="22"/>
        <w:szCs w:val="22"/>
      </w:rPr>
      <w:t xml:space="preserve">  </w:t>
    </w: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页，</w:t>
    </w:r>
    <w:r>
      <w:rPr>
        <w:rFonts w:ascii="Microsoft JhengHei" w:hAnsi="Microsoft JhengHei" w:eastAsia="Microsoft JhengHei" w:cs="Microsoft JhengHei"/>
        <w:spacing w:val="22"/>
        <w:position w:val="-2"/>
        <w:sz w:val="22"/>
        <w:szCs w:val="22"/>
      </w:rPr>
      <w:t xml:space="preserve">  </w:t>
    </w: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共</w:t>
    </w:r>
    <w:r>
      <w:rPr>
        <w:rFonts w:ascii="Microsoft JhengHei" w:hAnsi="Microsoft JhengHei" w:eastAsia="Microsoft JhengHei" w:cs="Microsoft JhengHei"/>
        <w:spacing w:val="7"/>
        <w:position w:val="-2"/>
        <w:sz w:val="22"/>
        <w:szCs w:val="22"/>
      </w:rPr>
      <w:t xml:space="preserve">  </w:t>
    </w: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3</w:t>
    </w:r>
    <w:r>
      <w:rPr>
        <w:rFonts w:ascii="Microsoft JhengHei" w:hAnsi="Microsoft JhengHei" w:eastAsia="Microsoft JhengHei" w:cs="Microsoft JhengHei"/>
        <w:spacing w:val="7"/>
        <w:position w:val="-2"/>
        <w:sz w:val="22"/>
        <w:szCs w:val="22"/>
      </w:rPr>
      <w:t xml:space="preserve">  </w:t>
    </w:r>
    <w:r>
      <w:rPr>
        <w:rFonts w:ascii="Microsoft JhengHei" w:hAnsi="Microsoft JhengHei" w:eastAsia="Microsoft JhengHei" w:cs="Microsoft JhengHei"/>
        <w:spacing w:val="-11"/>
        <w:w w:val="88"/>
        <w:position w:val="-2"/>
        <w:sz w:val="22"/>
        <w:szCs w:val="22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Microsoft JhengHei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6382385</wp:posOffset>
          </wp:positionH>
          <wp:positionV relativeFrom="page">
            <wp:posOffset>6004560</wp:posOffset>
          </wp:positionV>
          <wp:extent cx="2990215" cy="49847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0088" cy="498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8F0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2021-08-20T13:23:00Z</dcterms:created>
  <dc:creator>Lenovo</dc:creator>
  <cp:lastModifiedBy>新文泰教育</cp:lastModifiedBy>
  <dcterms:modified xsi:type="dcterms:W3CDTF">2021-08-24T02:14:14Z</dcterms:modified>
  <dc:title>ä¸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2021-08-24T10:14:00Z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1880041C107E45E8B3A3616D4BC30EAD</vt:lpwstr>
  </property>
</Properties>
</file>