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45" w:rsidRPr="008D1745" w:rsidRDefault="008D1745" w:rsidP="008D1745">
      <w:pPr>
        <w:jc w:val="left"/>
        <w:rPr>
          <w:rFonts w:hint="eastAsia"/>
          <w:sz w:val="32"/>
          <w:szCs w:val="32"/>
        </w:rPr>
      </w:pPr>
      <w:r w:rsidRPr="008D1745">
        <w:rPr>
          <w:rFonts w:hint="eastAsia"/>
          <w:sz w:val="32"/>
          <w:szCs w:val="32"/>
        </w:rPr>
        <w:t>附件</w:t>
      </w:r>
      <w:r w:rsidRPr="008D1745">
        <w:rPr>
          <w:rFonts w:hint="eastAsia"/>
          <w:sz w:val="32"/>
          <w:szCs w:val="32"/>
        </w:rPr>
        <w:t>6</w:t>
      </w:r>
    </w:p>
    <w:p w:rsidR="008D1745" w:rsidRPr="008D1745" w:rsidRDefault="008D1745" w:rsidP="008D1745">
      <w:pPr>
        <w:widowControl/>
        <w:shd w:val="clear" w:color="auto" w:fill="FFFFFF"/>
        <w:spacing w:before="150" w:line="240" w:lineRule="auto"/>
        <w:jc w:val="center"/>
        <w:outlineLvl w:val="3"/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44"/>
          <w:szCs w:val="44"/>
        </w:rPr>
      </w:pPr>
      <w:r w:rsidRPr="008D1745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44"/>
          <w:szCs w:val="44"/>
        </w:rPr>
        <w:t>贵阳贵安关于进一步做好当前疫情防控工作的通告</w:t>
      </w:r>
    </w:p>
    <w:p w:rsidR="008D1745" w:rsidRPr="008D1745" w:rsidRDefault="008D1745" w:rsidP="008D1745">
      <w:pPr>
        <w:widowControl/>
        <w:shd w:val="clear" w:color="auto" w:fill="FFFFFF"/>
        <w:spacing w:before="150" w:line="240" w:lineRule="auto"/>
        <w:jc w:val="center"/>
        <w:outlineLvl w:val="3"/>
        <w:rPr>
          <w:rFonts w:ascii="微软雅黑" w:eastAsia="微软雅黑" w:hAnsi="微软雅黑" w:cs="宋体"/>
          <w:b/>
          <w:bCs/>
          <w:color w:val="333333"/>
          <w:kern w:val="0"/>
          <w:sz w:val="44"/>
          <w:szCs w:val="44"/>
        </w:rPr>
      </w:pP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当前，新冠肺炎疫情形势严峻复杂，为切实做好贵阳贵安新冠肺炎疫情防控工作，保障广大市民群众生命安全和身体健康，现将有关事项通告如下：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一、市民群众近期非必要不出省。各级党政机关、事业单位、国有企业干部职工要带头执行省、市疫情防控规定。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二、市民群众近期应减少前往封闭和人员聚集场所。如确需前往，全程做好个人防护，保持安全社交距离。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商场、超市、农贸市场、商业综合体、文娱场所、洗浴场所、影剧院、图书馆、博物馆等公共场所必须严格落实“佩戴口罩、体温检测、通风消毒，查验健康码、行程码”等规定，不符合要求者不得进入，同时要严格控流限流措施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景区景点要严格按照“提前预约、避免聚集、做好防护、有序进入景点”的要求开展旅游服务，落实测温扫码、清洁消毒、佩戴口罩及一米线距离等防控措施，合理控制人流密度，有序维持景区景点旅游秩序，不得开展室内大型演出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五、暂停市域内大型文娱活动审批，所有麻将馆、棋牌室暂停营业。50人以上的会议和活动（培训）必须按规定严格审批并制定疫情防控</w:t>
      </w: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方案，禁止14天内有中高风险地区、境外旅居史正处于居家监测期内的人员参加。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、公共交通工具必须严格落实日常消杀、通风和司乘人员戴口罩等措施。养老机构、福利院、拘留所、看守所、精神卫生医疗机构等特殊场所必须严格落实疫情防控相关规定。各级各类医疗机构必须严格落实预检分诊和首诊负责制，未规范设置发热门诊的医疗机构一律不得收治发热患者。零售药店必须严格执行退热药限购管理制度和相关报告制度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、从有本土阳性感染者报告的地方和境外来（返）筑人员须主动向所在村（居）委会报备，配合做好疫情防控工作。省外非涉疫地区来（返）筑人员，须进行14天自我健康监测，一旦出现发热、干咳、乏力、咽痛、嗅觉丧失等不适症状，要立即前往就近发热门诊或定点医疗机构就诊，并全程规范佩戴口罩，避免乘坐公共交通工具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、来筑前14天内有本土阳性感染者报告地方旅居史的人员，须持有48小时内核酸检测阴性证明，且在抵筑后24小时-48小时再进行1次核酸检测。无48小时核酸检测证明的，需在首站地进行1次核酸检测，之后间隔24小时-48小时再进行1次核酸检测；结果为阴性的，在做好个人防护前提下可有序流动，但应避免前往人员密集场所，不参加聚集活动，不乘坐地铁、公交车等公共交通工具。低风险地区来筑人员，在健康码、行程码、体温无异常且做好个人防护的前提下可有序流动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九、市民群众要继续增强防护意识，严格做好个人防护，不聚集、不扎堆，坚持戴口罩、勤洗手、常清洁、用公筷、一米线，保持良好的生活习惯。市民群众应主动参与防控工作，发现异常人员、异常情况，及时向村（居）委会上报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十、请广大市民群众尽快接种新冠病毒疫苗，共筑免疫屏障。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一、任何单位和个人均须遵守法律规定，服从市疫情防控领导小组发布的决定和命令。对违反疫情防控措施，拒不履行防控义务的行为，构成犯罪的，依法追究刑事责任；违反治安管理规定的，由公安机关依法予以处罚；同时承担相应的民事责任，并纳入征信体系管理。</w:t>
      </w:r>
    </w:p>
    <w:p w:rsidR="008D1745" w:rsidRPr="008D1745" w:rsidRDefault="008D1745" w:rsidP="008D1745">
      <w:pPr>
        <w:widowControl/>
        <w:shd w:val="clear" w:color="auto" w:fill="FFFFFF"/>
        <w:spacing w:line="480" w:lineRule="atLeas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贵阳市、贵安新区应对新冠肺炎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疫情防控工作领导小组</w:t>
      </w:r>
    </w:p>
    <w:p w:rsidR="008D1745" w:rsidRPr="008D1745" w:rsidRDefault="008D1745" w:rsidP="008D1745">
      <w:pPr>
        <w:widowControl/>
        <w:shd w:val="clear" w:color="auto" w:fill="FFFFFF"/>
        <w:spacing w:before="15" w:after="15" w:line="48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D174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2021年8月6日</w:t>
      </w:r>
    </w:p>
    <w:p w:rsidR="007700D0" w:rsidRPr="008D1745" w:rsidRDefault="008D1745" w:rsidP="008D1745">
      <w:pPr>
        <w:spacing w:before="100" w:beforeAutospacing="1" w:after="100" w:afterAutospacing="1" w:line="360" w:lineRule="auto"/>
        <w:mirrorIndents/>
        <w:rPr>
          <w:rFonts w:ascii="仿宋" w:eastAsia="仿宋" w:hAnsi="仿宋"/>
          <w:sz w:val="32"/>
          <w:szCs w:val="32"/>
        </w:rPr>
      </w:pPr>
    </w:p>
    <w:sectPr w:rsidR="007700D0" w:rsidRPr="008D1745" w:rsidSect="008D174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745"/>
    <w:rsid w:val="0025364E"/>
    <w:rsid w:val="003061B2"/>
    <w:rsid w:val="00725654"/>
    <w:rsid w:val="008D1745"/>
    <w:rsid w:val="00907347"/>
    <w:rsid w:val="00982738"/>
    <w:rsid w:val="00C112F3"/>
    <w:rsid w:val="00F4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4E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8D1745"/>
    <w:pPr>
      <w:widowControl/>
      <w:spacing w:before="100" w:beforeAutospacing="1" w:after="100" w:afterAutospacing="1" w:line="240" w:lineRule="auto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8D1745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subdoctitle">
    <w:name w:val="subdoctitle"/>
    <w:basedOn w:val="a0"/>
    <w:rsid w:val="008D1745"/>
  </w:style>
  <w:style w:type="paragraph" w:customStyle="1" w:styleId="main321p1">
    <w:name w:val="main_321p1"/>
    <w:basedOn w:val="a"/>
    <w:rsid w:val="008D174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8D1745"/>
    <w:rPr>
      <w:i/>
      <w:iCs/>
    </w:rPr>
  </w:style>
  <w:style w:type="paragraph" w:styleId="a4">
    <w:name w:val="Normal (Web)"/>
    <w:basedOn w:val="a"/>
    <w:uiPriority w:val="99"/>
    <w:semiHidden/>
    <w:unhideWhenUsed/>
    <w:rsid w:val="008D174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2021-08-06T03:56:00Z</dcterms:created>
  <dcterms:modified xsi:type="dcterms:W3CDTF">2021-08-06T04:07:00Z</dcterms:modified>
</cp:coreProperties>
</file>