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Style w:val="5"/>
          <w:rFonts w:hint="eastAsia" w:ascii="黑体" w:hAnsi="黑体" w:eastAsia="黑体" w:cs="黑体"/>
          <w:b w:val="0"/>
          <w:bCs/>
          <w:color w:val="auto"/>
          <w:sz w:val="32"/>
          <w:szCs w:val="32"/>
          <w:shd w:val="clear" w:color="auto" w:fill="FFFFFF"/>
          <w:lang w:val="en-US" w:eastAsia="zh-CN"/>
        </w:rPr>
      </w:pPr>
      <w:r>
        <w:rPr>
          <w:rStyle w:val="5"/>
          <w:rFonts w:hint="eastAsia" w:ascii="黑体" w:hAnsi="黑体" w:eastAsia="黑体" w:cs="黑体"/>
          <w:b w:val="0"/>
          <w:bCs/>
          <w:color w:val="auto"/>
          <w:sz w:val="32"/>
          <w:szCs w:val="32"/>
          <w:shd w:val="clear" w:color="auto" w:fill="FFFFFF"/>
          <w:lang w:eastAsia="zh-CN"/>
        </w:rPr>
        <w:t>附件</w:t>
      </w:r>
      <w:r>
        <w:rPr>
          <w:rStyle w:val="5"/>
          <w:rFonts w:hint="eastAsia" w:ascii="黑体" w:hAnsi="黑体" w:eastAsia="黑体" w:cs="黑体"/>
          <w:b w:val="0"/>
          <w:bCs/>
          <w:color w:val="auto"/>
          <w:sz w:val="32"/>
          <w:szCs w:val="32"/>
          <w:shd w:val="clear" w:color="auto" w:fill="FFFFFF"/>
          <w:lang w:val="en-US" w:eastAsia="zh-CN"/>
        </w:rPr>
        <w:t>3</w:t>
      </w:r>
    </w:p>
    <w:p>
      <w:pPr>
        <w:spacing w:line="640" w:lineRule="exact"/>
        <w:ind w:firstLine="440" w:firstLineChars="100"/>
        <w:jc w:val="both"/>
        <w:rPr>
          <w:rStyle w:val="5"/>
          <w:rFonts w:hint="eastAsia" w:ascii="方正小标宋简体" w:hAnsi="方正小标宋简体" w:eastAsia="方正小标宋简体" w:cs="方正小标宋简体"/>
          <w:b w:val="0"/>
          <w:bCs/>
          <w:color w:val="auto"/>
          <w:sz w:val="44"/>
          <w:szCs w:val="44"/>
          <w:shd w:val="clear" w:color="auto" w:fill="FFFFFF"/>
          <w:lang w:val="en-US" w:eastAsia="zh-CN"/>
        </w:rPr>
      </w:pPr>
    </w:p>
    <w:p>
      <w:pPr>
        <w:spacing w:line="640" w:lineRule="exact"/>
        <w:ind w:firstLine="440" w:firstLineChars="100"/>
        <w:jc w:val="both"/>
        <w:rPr>
          <w:rStyle w:val="5"/>
          <w:rFonts w:hint="eastAsia" w:ascii="方正小标宋简体" w:hAnsi="方正小标宋简体" w:eastAsia="方正小标宋简体" w:cs="方正小标宋简体"/>
          <w:b w:val="0"/>
          <w:bCs/>
          <w:color w:val="auto"/>
          <w:sz w:val="44"/>
          <w:szCs w:val="44"/>
          <w:shd w:val="clear" w:color="auto" w:fill="FFFFFF"/>
        </w:rPr>
      </w:pPr>
      <w:r>
        <w:rPr>
          <w:rStyle w:val="5"/>
          <w:rFonts w:hint="eastAsia" w:ascii="方正小标宋简体" w:hAnsi="方正小标宋简体" w:eastAsia="方正小标宋简体" w:cs="方正小标宋简体"/>
          <w:b w:val="0"/>
          <w:bCs/>
          <w:color w:val="auto"/>
          <w:sz w:val="44"/>
          <w:szCs w:val="44"/>
          <w:shd w:val="clear" w:color="auto" w:fill="FFFFFF"/>
        </w:rPr>
        <w:t>2021年贵州省面向社会公开招录公务员</w:t>
      </w:r>
    </w:p>
    <w:p>
      <w:pPr>
        <w:spacing w:line="640" w:lineRule="exact"/>
        <w:jc w:val="center"/>
        <w:rPr>
          <w:rStyle w:val="5"/>
          <w:rFonts w:hint="eastAsia" w:ascii="方正小标宋简体" w:hAnsi="方正小标宋简体" w:eastAsia="方正小标宋简体" w:cs="方正小标宋简体"/>
          <w:b w:val="0"/>
          <w:bCs/>
          <w:color w:val="auto"/>
          <w:sz w:val="44"/>
          <w:szCs w:val="44"/>
          <w:shd w:val="clear" w:color="auto" w:fill="FFFFFF"/>
        </w:rPr>
      </w:pPr>
      <w:r>
        <w:rPr>
          <w:rStyle w:val="5"/>
          <w:rFonts w:hint="eastAsia" w:ascii="方正小标宋简体" w:hAnsi="方正小标宋简体" w:eastAsia="方正小标宋简体" w:cs="方正小标宋简体"/>
          <w:b w:val="0"/>
          <w:bCs/>
          <w:color w:val="auto"/>
          <w:sz w:val="44"/>
          <w:szCs w:val="44"/>
          <w:shd w:val="clear" w:color="auto" w:fill="FFFFFF"/>
        </w:rPr>
        <w:t>（人民警察）及选调生考试新冠肺炎疫情</w:t>
      </w:r>
    </w:p>
    <w:p>
      <w:pPr>
        <w:spacing w:line="640" w:lineRule="exact"/>
        <w:jc w:val="center"/>
        <w:rPr>
          <w:rStyle w:val="5"/>
          <w:rFonts w:hint="eastAsia" w:ascii="方正小标宋简体" w:hAnsi="方正小标宋简体" w:eastAsia="方正小标宋简体" w:cs="方正小标宋简体"/>
          <w:b w:val="0"/>
          <w:bCs/>
          <w:color w:val="auto"/>
          <w:sz w:val="44"/>
          <w:szCs w:val="44"/>
          <w:shd w:val="clear" w:color="auto" w:fill="FFFFFF"/>
        </w:rPr>
      </w:pPr>
      <w:r>
        <w:rPr>
          <w:rStyle w:val="5"/>
          <w:rFonts w:hint="eastAsia" w:ascii="方正小标宋简体" w:hAnsi="方正小标宋简体" w:eastAsia="方正小标宋简体" w:cs="方正小标宋简体"/>
          <w:b w:val="0"/>
          <w:bCs/>
          <w:color w:val="auto"/>
          <w:sz w:val="44"/>
          <w:szCs w:val="44"/>
          <w:shd w:val="clear" w:color="auto" w:fill="FFFFFF"/>
        </w:rPr>
        <w:t>防控要求</w:t>
      </w:r>
    </w:p>
    <w:p>
      <w:pPr>
        <w:rPr>
          <w:rStyle w:val="5"/>
          <w:rFonts w:hint="eastAsia" w:ascii="微软雅黑" w:hAnsi="微软雅黑" w:eastAsia="微软雅黑" w:cs="微软雅黑"/>
          <w:color w:val="auto"/>
          <w:sz w:val="24"/>
          <w:shd w:val="clear" w:color="auto" w:fill="FFFFFF"/>
        </w:rPr>
      </w:pPr>
    </w:p>
    <w:p>
      <w:pPr>
        <w:spacing w:line="540" w:lineRule="exact"/>
        <w:ind w:firstLine="640" w:firstLineChars="200"/>
        <w:rPr>
          <w:rStyle w:val="5"/>
          <w:rFonts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凡报名参加贵州2021年公务员（人民警察）及选调生录用考试的考生，须严格遵守《2021年贵州省面向社会公开招录公务员（人民警察）及选调生考</w:t>
      </w:r>
      <w:bookmarkStart w:id="0" w:name="_GoBack"/>
      <w:bookmarkEnd w:id="0"/>
      <w:r>
        <w:rPr>
          <w:rStyle w:val="5"/>
          <w:rFonts w:hint="eastAsia" w:ascii="仿宋_GB2312" w:hAnsi="仿宋_GB2312" w:eastAsia="仿宋_GB2312" w:cs="仿宋_GB2312"/>
          <w:b w:val="0"/>
          <w:bCs/>
          <w:color w:val="auto"/>
          <w:sz w:val="32"/>
          <w:szCs w:val="32"/>
          <w:shd w:val="clear" w:color="auto" w:fill="FFFFFF"/>
        </w:rPr>
        <w:t>试新冠肺炎疫情防控要求》。考生报名考试时应仔细阅读招录简章、报考指南、防控要求、报考须知、考生须知、温馨提示等内容并在网上报名系统中签署《2021年贵州省面向社会公开招录公务员（人民警察）及选调生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spacing w:line="540" w:lineRule="exact"/>
        <w:ind w:firstLine="640" w:firstLineChars="200"/>
        <w:rPr>
          <w:rStyle w:val="5"/>
          <w:rFonts w:hint="eastAsia" w:ascii="仿宋_GB2312" w:hAnsi="仿宋_GB2312" w:eastAsia="仿宋_GB2312" w:cs="仿宋_GB2312"/>
          <w:b w:val="0"/>
          <w:bCs/>
          <w:color w:val="auto"/>
          <w:sz w:val="32"/>
          <w:szCs w:val="32"/>
          <w:shd w:val="clear" w:color="auto" w:fill="FFFFFF"/>
        </w:rPr>
      </w:pPr>
      <w:r>
        <w:rPr>
          <w:rStyle w:val="5"/>
          <w:rFonts w:hint="eastAsia" w:ascii="黑体" w:hAnsi="黑体" w:eastAsia="黑体" w:cs="黑体"/>
          <w:b w:val="0"/>
          <w:bCs/>
          <w:color w:val="auto"/>
          <w:sz w:val="32"/>
          <w:szCs w:val="32"/>
          <w:shd w:val="clear" w:color="auto" w:fill="FFFFFF"/>
        </w:rPr>
        <w:t>一、疫情防控重要提示</w:t>
      </w:r>
    </w:p>
    <w:p>
      <w:pPr>
        <w:spacing w:line="540" w:lineRule="exact"/>
        <w:rPr>
          <w:rStyle w:val="5"/>
          <w:rFonts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  根据贵州省最新疫情防控规定，对本次考试考生的防疫要求如下：</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  （一）不符合国家、省有关疫情防控要求、不遵守有关疫情防控规定的人员不得参加本次考试。</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  （二）处于康复或隔离期的病例、无症状感染者、疑似、确诊病例以及无症状感染者的密切接触者不得参加本次考试。</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  （三）按防疫要求处于集中隔离、居家健康监测期间的人员不得参加本次考试。</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  （四）对流动、出行须报备并提供相应核酸检测阴性证明的人员，未按要求报备或未按要求提供相应核酸检测阴性证明的不得参加本次考试。</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  （五）14天内有中高风险等级地区旅居史的人员，需提供7日内核酸检测阴性证明。为避免考生到达我省后14天内所旅居地区调整为中高风险等级，建议考生到达考点所在地区前,在当地进行核酸检测。</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  （六）考试当天，经现场医务人员评估有可疑症状且不能排除新冠感染的考生，应配合工作人员按卫生健康部门要求到相应医院就诊，不得参加本次考试。</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  （七）考生应自备一次性使用医用口罩，考生在进入考场前要佩戴口罩，进入考场就座后，考生可以自行决定是否继续佩戴；隔离考场的考生要全程佩戴口罩。未按要求佩戴口罩的考生，不得参加本次考试。</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40" w:lineRule="exact"/>
        <w:rPr>
          <w:rStyle w:val="5"/>
          <w:rFonts w:hint="eastAsia" w:ascii="黑体" w:hAnsi="黑体" w:eastAsia="黑体" w:cs="黑体"/>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w:t>
      </w:r>
      <w:r>
        <w:rPr>
          <w:rStyle w:val="5"/>
          <w:rFonts w:hint="eastAsia" w:ascii="黑体" w:hAnsi="黑体" w:eastAsia="黑体" w:cs="黑体"/>
          <w:b w:val="0"/>
          <w:bCs/>
          <w:color w:val="auto"/>
          <w:sz w:val="32"/>
          <w:szCs w:val="32"/>
          <w:shd w:val="clear" w:color="auto" w:fill="FFFFFF"/>
        </w:rPr>
        <w:t>二、考生入场检测规定</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  （一）“贵州健康码”为绿码且体温正常（低于37.3℃）的考生可以参加本次考试。贵州健康码使用咨询电话：9610096（省外需拨打0851-9610096）。</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二）体温≥37.3℃的考生，须立即安排进入临时隔离检查点，间隔15分钟后，由现场医务人员使用水银体温计进行体温复测，经复测体温正常（低于37.3℃）的，可以参加本次考试。经复测体温仍≥37.3℃的，不得参加本次考试。</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  （三）未按要求佩戴一次性使用医用口罩的考生不得参加本次考试。</w:t>
      </w:r>
    </w:p>
    <w:p>
      <w:pPr>
        <w:spacing w:line="540" w:lineRule="exact"/>
        <w:rPr>
          <w:rStyle w:val="5"/>
          <w:rFonts w:hint="eastAsia" w:ascii="仿宋_GB2312" w:hAnsi="仿宋_GB2312" w:eastAsia="仿宋_GB2312" w:cs="仿宋_GB2312"/>
          <w:b w:val="0"/>
          <w:bCs/>
          <w:color w:val="auto"/>
          <w:sz w:val="32"/>
          <w:szCs w:val="32"/>
          <w:shd w:val="clear" w:color="auto" w:fill="FFFFFF"/>
        </w:rPr>
      </w:pPr>
      <w:r>
        <w:rPr>
          <w:rStyle w:val="5"/>
          <w:rFonts w:hint="eastAsia" w:ascii="仿宋_GB2312" w:hAnsi="仿宋_GB2312" w:eastAsia="仿宋_GB2312" w:cs="仿宋_GB2312"/>
          <w:b w:val="0"/>
          <w:bCs/>
          <w:color w:val="auto"/>
          <w:sz w:val="32"/>
          <w:szCs w:val="32"/>
          <w:shd w:val="clear" w:color="auto" w:fill="FFFFFF"/>
        </w:rPr>
        <w:t>  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rPr>
          <w:rStyle w:val="5"/>
          <w:rFonts w:hint="eastAsia" w:ascii="微软雅黑" w:hAnsi="微软雅黑" w:eastAsia="微软雅黑" w:cs="微软雅黑"/>
          <w:color w:val="auto"/>
          <w:sz w:val="24"/>
          <w:shd w:val="clear" w:color="auto" w:fill="FFFFFF"/>
        </w:rPr>
      </w:pPr>
    </w:p>
    <w:p>
      <w:pPr>
        <w:jc w:val="center"/>
        <w:rPr>
          <w:rStyle w:val="5"/>
          <w:rFonts w:hint="eastAsia" w:ascii="微软雅黑" w:hAnsi="微软雅黑" w:eastAsia="微软雅黑" w:cs="微软雅黑"/>
          <w:color w:val="auto"/>
          <w:sz w:val="24"/>
          <w:shd w:val="clear" w:color="auto" w:fill="FFFFFF"/>
        </w:rPr>
      </w:pPr>
      <w:r>
        <w:rPr>
          <w:rStyle w:val="5"/>
          <w:rFonts w:hint="eastAsia" w:ascii="微软雅黑" w:hAnsi="微软雅黑" w:eastAsia="微软雅黑" w:cs="微软雅黑"/>
          <w:color w:val="auto"/>
          <w:sz w:val="24"/>
          <w:shd w:val="clear" w:color="auto" w:fill="FFFFFF"/>
        </w:rPr>
        <w:drawing>
          <wp:inline distT="0" distB="0" distL="114300" distR="114300">
            <wp:extent cx="5430520" cy="3460115"/>
            <wp:effectExtent l="0" t="0" r="17780" b="6985"/>
            <wp:docPr id="1" name="图片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
                    <pic:cNvPicPr>
                      <a:picLocks noChangeAspect="1"/>
                    </pic:cNvPicPr>
                  </pic:nvPicPr>
                  <pic:blipFill>
                    <a:blip r:embed="rId4"/>
                    <a:srcRect r="1837" b="183"/>
                    <a:stretch>
                      <a:fillRect/>
                    </a:stretch>
                  </pic:blipFill>
                  <pic:spPr>
                    <a:xfrm>
                      <a:off x="0" y="0"/>
                      <a:ext cx="5430520" cy="3460115"/>
                    </a:xfrm>
                    <a:prstGeom prst="rect">
                      <a:avLst/>
                    </a:prstGeom>
                    <a:noFill/>
                    <a:ln>
                      <a:noFill/>
                    </a:ln>
                  </pic:spPr>
                </pic:pic>
              </a:graphicData>
            </a:graphic>
          </wp:inline>
        </w:drawing>
      </w:r>
    </w:p>
    <w:p>
      <w:pPr>
        <w:rPr>
          <w:rFonts w:ascii="微软雅黑" w:hAnsi="微软雅黑" w:eastAsia="微软雅黑" w:cs="微软雅黑"/>
          <w:color w:val="auto"/>
          <w:spacing w:val="8"/>
          <w:sz w:val="24"/>
          <w:shd w:val="clear" w:color="auto" w:fill="FFFFFF"/>
        </w:rPr>
      </w:pPr>
    </w:p>
    <w:p>
      <w:pPr>
        <w:ind w:firstLine="512" w:firstLineChars="200"/>
        <w:jc w:val="center"/>
        <w:rPr>
          <w:rStyle w:val="5"/>
          <w:rFonts w:hint="eastAsia" w:ascii="微软雅黑" w:hAnsi="微软雅黑" w:eastAsia="微软雅黑" w:cs="微软雅黑"/>
          <w:color w:val="auto"/>
          <w:sz w:val="24"/>
          <w:shd w:val="clear" w:color="auto" w:fill="FFFFFF"/>
        </w:rPr>
      </w:pPr>
      <w:r>
        <w:rPr>
          <w:rFonts w:ascii="微软雅黑" w:hAnsi="微软雅黑" w:eastAsia="微软雅黑" w:cs="微软雅黑"/>
          <w:color w:val="auto"/>
          <w:spacing w:val="8"/>
          <w:sz w:val="24"/>
          <w:shd w:val="clear" w:color="auto" w:fill="FFFFFF"/>
        </w:rPr>
        <w:t>贵州健康码服务热线9610096（省外需拨打0851-9610096）</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361F8"/>
    <w:rsid w:val="1C3006F4"/>
    <w:rsid w:val="3DD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2021-03-23T09:10:00Z</dcterms:created>
  <dc:creator>宁小檬的小蜜桔</dc:creator>
  <cp:lastModifiedBy>孙滢</cp:lastModifiedBy>
  <dcterms:modified xsi:type="dcterms:W3CDTF">2021-05-21T09:16:19Z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y fmtid="{D5CDD505-2E9C-101B-9397-08002B2CF9AE}" pid="3" name="ICV">
    <vt:lpwstr>770B272EFD0549E88CD40B3E41D89330</vt:lpwstr>
  </property>
</Properties>
</file>