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4" w:lineRule="auto"/>
        <w:rPr>
          <w:rFonts w:ascii="SimSun"/>
          <w:sz w:val="21"/>
        </w:rPr>
      </w:pPr>
      <w:r/>
    </w:p>
    <w:p>
      <w:pPr>
        <w:spacing w:line="345" w:lineRule="auto"/>
        <w:rPr>
          <w:rFonts w:ascii="SimSun"/>
          <w:sz w:val="21"/>
        </w:rPr>
      </w:pPr>
      <w:r/>
    </w:p>
    <w:p>
      <w:pPr>
        <w:ind w:firstLine="16"/>
        <w:spacing w:before="91" w:line="188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62"/>
        </w:rPr>
        <w:t> </w:t>
      </w:r>
      <w:r>
        <w:rPr>
          <w:rFonts w:ascii="SimHei" w:hAnsi="SimHei" w:eastAsia="SimHei" w:cs="SimHei"/>
          <w:sz w:val="28"/>
          <w:szCs w:val="28"/>
          <w:spacing w:val="-9"/>
        </w:rPr>
        <w:t>2</w:t>
      </w:r>
    </w:p>
    <w:p>
      <w:pPr>
        <w:ind w:firstLine="1789"/>
        <w:spacing w:before="147" w:line="180" w:lineRule="auto"/>
        <w:rPr>
          <w:rFonts w:ascii="SimHei" w:hAnsi="SimHei" w:eastAsia="SimHei" w:cs="SimHei"/>
          <w:sz w:val="44"/>
          <w:szCs w:val="44"/>
        </w:rPr>
      </w:pPr>
      <w:r>
        <w:rPr>
          <w:rFonts w:ascii="SimHei" w:hAnsi="SimHei" w:eastAsia="SimHei" w:cs="SimHei"/>
          <w:sz w:val="44"/>
          <w:szCs w:val="44"/>
          <w:spacing w:val="-2"/>
        </w:rPr>
        <w:t>新冠肺炎疫情防控相关要求</w:t>
      </w:r>
    </w:p>
    <w:p>
      <w:pPr>
        <w:spacing w:line="300" w:lineRule="auto"/>
        <w:rPr>
          <w:rFonts w:ascii="SimSun"/>
          <w:sz w:val="21"/>
        </w:rPr>
      </w:pPr>
      <w:r/>
    </w:p>
    <w:p>
      <w:pPr>
        <w:spacing w:line="301" w:lineRule="auto"/>
        <w:rPr>
          <w:rFonts w:ascii="SimSun"/>
          <w:sz w:val="21"/>
        </w:rPr>
      </w:pPr>
      <w:r/>
    </w:p>
    <w:p>
      <w:pPr>
        <w:ind w:left="3" w:firstLine="654"/>
        <w:spacing w:before="104" w:line="2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此次面试须按照贵州省新冠肺炎疫情防控规定、贵州省</w:t>
      </w:r>
      <w:r>
        <w:rPr>
          <w:rFonts w:ascii="FangSong" w:hAnsi="FangSong" w:eastAsia="FangSong" w:cs="FangSong"/>
          <w:sz w:val="32"/>
          <w:szCs w:val="32"/>
          <w:spacing w:val="-82"/>
        </w:rPr>
        <w:t> </w:t>
      </w:r>
      <w:r>
        <w:rPr>
          <w:rFonts w:ascii="FangSong" w:hAnsi="FangSong" w:eastAsia="FangSong" w:cs="FangSong"/>
          <w:sz w:val="32"/>
          <w:szCs w:val="32"/>
          <w:spacing w:val="-8"/>
        </w:rPr>
        <w:t>2021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年下半年人事考试新冠肺炎疫情防控要求（第三版）严格组织实</w:t>
      </w:r>
      <w:r>
        <w:rPr>
          <w:rFonts w:ascii="FangSong" w:hAnsi="FangSong" w:eastAsia="FangSong" w:cs="FangSong"/>
          <w:sz w:val="32"/>
          <w:szCs w:val="32"/>
          <w:spacing w:val="7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施，若面试前疫情防控要求有调整，按照最新规定执行。参加本</w:t>
      </w:r>
      <w:r>
        <w:rPr>
          <w:rFonts w:ascii="FangSong" w:hAnsi="FangSong" w:eastAsia="FangSong" w:cs="FangSong"/>
          <w:sz w:val="32"/>
          <w:szCs w:val="32"/>
          <w:spacing w:val="10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次面试的考生，必须遵守贵州省疫情防控有关规定及以下要求。</w:t>
      </w:r>
    </w:p>
    <w:p>
      <w:pPr>
        <w:ind w:left="14" w:right="50" w:firstLine="646"/>
        <w:spacing w:before="240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一、不符合国家、省、市有关疫情防控要求，不遵守有关疫</w:t>
      </w:r>
      <w:r>
        <w:rPr>
          <w:rFonts w:ascii="FangSong" w:hAnsi="FangSong" w:eastAsia="FangSong" w:cs="FangSong"/>
          <w:sz w:val="32"/>
          <w:szCs w:val="32"/>
          <w:spacing w:val="8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情防控规定的人员不得进入考点参加本次面试。</w:t>
      </w:r>
    </w:p>
    <w:p>
      <w:pPr>
        <w:ind w:right="51" w:firstLine="658"/>
        <w:spacing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二、处于康复或隔离期的病例、无症状感染者、疑似、确诊</w:t>
      </w:r>
      <w:r>
        <w:rPr>
          <w:rFonts w:ascii="FangSong" w:hAnsi="FangSong" w:eastAsia="FangSong" w:cs="FangSong"/>
          <w:sz w:val="32"/>
          <w:szCs w:val="32"/>
          <w:spacing w:val="9"/>
        </w:rPr>
        <w:t> </w:t>
      </w:r>
      <w:r>
        <w:rPr>
          <w:rFonts w:ascii="FangSong" w:hAnsi="FangSong" w:eastAsia="FangSong" w:cs="FangSong"/>
          <w:sz w:val="32"/>
          <w:szCs w:val="32"/>
          <w:spacing w:val="7"/>
        </w:rPr>
        <w:t>病例以及无症状感染者的密切接触者不得进入考点参加本次面</w:t>
      </w:r>
      <w:r>
        <w:rPr>
          <w:rFonts w:ascii="FangSong" w:hAnsi="FangSong" w:eastAsia="FangSong" w:cs="FangSong"/>
          <w:sz w:val="32"/>
          <w:szCs w:val="32"/>
          <w:spacing w:val="4"/>
        </w:rPr>
        <w:t> </w:t>
      </w:r>
      <w:r>
        <w:rPr>
          <w:rFonts w:ascii="FangSong" w:hAnsi="FangSong" w:eastAsia="FangSong" w:cs="FangSong"/>
          <w:sz w:val="32"/>
          <w:szCs w:val="32"/>
          <w:spacing w:val="-6"/>
        </w:rPr>
        <w:t>试。</w:t>
      </w:r>
    </w:p>
    <w:p>
      <w:pPr>
        <w:ind w:left="8" w:right="53" w:firstLine="655"/>
        <w:spacing w:before="1" w:line="25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三、处于集中隔离、居家健康监测期间的人员不得进入考点</w:t>
      </w:r>
      <w:r>
        <w:rPr>
          <w:rFonts w:ascii="FangSong" w:hAnsi="FangSong" w:eastAsia="FangSong" w:cs="FangSong"/>
          <w:sz w:val="32"/>
          <w:szCs w:val="32"/>
          <w:spacing w:val="2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参加本次面试。</w:t>
      </w:r>
    </w:p>
    <w:p>
      <w:pPr>
        <w:ind w:left="12" w:right="51" w:firstLine="665"/>
        <w:spacing w:before="239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四、对流动、出行须报备并提供相应证明材料的人员，未按</w:t>
      </w:r>
      <w:r>
        <w:rPr>
          <w:rFonts w:ascii="FangSong" w:hAnsi="FangSong" w:eastAsia="FangSong" w:cs="FangSong"/>
          <w:sz w:val="32"/>
          <w:szCs w:val="32"/>
          <w:spacing w:val="15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要求报备或未按要求提供相应证明材料的不得进入考点参加本</w:t>
      </w:r>
      <w:r>
        <w:rPr>
          <w:rFonts w:ascii="FangSong" w:hAnsi="FangSong" w:eastAsia="FangSong" w:cs="FangSong"/>
          <w:sz w:val="32"/>
          <w:szCs w:val="32"/>
          <w:spacing w:val="19"/>
        </w:rPr>
        <w:t> </w:t>
      </w:r>
      <w:r>
        <w:rPr>
          <w:rFonts w:ascii="FangSong" w:hAnsi="FangSong" w:eastAsia="FangSong" w:cs="FangSong"/>
          <w:sz w:val="32"/>
          <w:szCs w:val="32"/>
          <w:spacing w:val="-6"/>
        </w:rPr>
        <w:t>次面试。</w:t>
      </w:r>
    </w:p>
    <w:p>
      <w:pPr>
        <w:ind w:left="2" w:right="53" w:firstLine="649"/>
        <w:spacing w:before="241" w:line="25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五、面试前</w:t>
      </w:r>
      <w:r>
        <w:rPr>
          <w:rFonts w:ascii="FangSong" w:hAnsi="FangSong" w:eastAsia="FangSong" w:cs="FangSong"/>
          <w:sz w:val="32"/>
          <w:szCs w:val="32"/>
          <w:spacing w:val="-31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14</w:t>
      </w:r>
      <w:r>
        <w:rPr>
          <w:rFonts w:ascii="FangSong" w:hAnsi="FangSong" w:eastAsia="FangSong" w:cs="FangSong"/>
          <w:sz w:val="32"/>
          <w:szCs w:val="32"/>
          <w:spacing w:val="-58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天内有中高风险地区旅居史面试考生，不得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进入考点参加本次面试。</w:t>
      </w:r>
    </w:p>
    <w:p>
      <w:pPr>
        <w:ind w:left="20" w:right="52" w:firstLine="634"/>
        <w:spacing w:before="240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六、面试前</w:t>
      </w:r>
      <w:r>
        <w:rPr>
          <w:rFonts w:ascii="FangSong" w:hAnsi="FangSong" w:eastAsia="FangSong" w:cs="FangSong"/>
          <w:sz w:val="32"/>
          <w:szCs w:val="32"/>
          <w:spacing w:val="-46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14</w:t>
      </w:r>
      <w:r>
        <w:rPr>
          <w:rFonts w:ascii="FangSong" w:hAnsi="FangSong" w:eastAsia="FangSong" w:cs="FangSong"/>
          <w:sz w:val="32"/>
          <w:szCs w:val="32"/>
          <w:spacing w:val="-58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天内与本土阳性病例（</w:t>
      </w:r>
      <w:r>
        <w:rPr>
          <w:rFonts w:ascii="FangSong" w:hAnsi="FangSong" w:eastAsia="FangSong" w:cs="FangSong"/>
          <w:sz w:val="32"/>
          <w:szCs w:val="32"/>
          <w:spacing w:val="-69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尚未划定风险等级）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活动轨迹有交集人员，不得进入考点参加本次面试。</w:t>
      </w:r>
    </w:p>
    <w:p>
      <w:pPr>
        <w:ind w:firstLine="648"/>
        <w:spacing w:before="2" w:line="2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七、面试前</w:t>
      </w:r>
      <w:r>
        <w:rPr>
          <w:rFonts w:ascii="FangSong" w:hAnsi="FangSong" w:eastAsia="FangSong" w:cs="FangSong"/>
          <w:sz w:val="32"/>
          <w:szCs w:val="32"/>
          <w:spacing w:val="-26"/>
        </w:rPr>
        <w:t> </w:t>
      </w:r>
      <w:r>
        <w:rPr>
          <w:rFonts w:ascii="FangSong" w:hAnsi="FangSong" w:eastAsia="FangSong" w:cs="FangSong"/>
          <w:sz w:val="32"/>
          <w:szCs w:val="32"/>
          <w:spacing w:val="-4"/>
        </w:rPr>
        <w:t>14</w:t>
      </w:r>
      <w:r>
        <w:rPr>
          <w:rFonts w:ascii="FangSong" w:hAnsi="FangSong" w:eastAsia="FangSong" w:cs="FangSong"/>
          <w:sz w:val="32"/>
          <w:szCs w:val="32"/>
          <w:spacing w:val="-58"/>
        </w:rPr>
        <w:t> </w:t>
      </w:r>
      <w:r>
        <w:rPr>
          <w:rFonts w:ascii="FangSong" w:hAnsi="FangSong" w:eastAsia="FangSong" w:cs="FangSong"/>
          <w:sz w:val="32"/>
          <w:szCs w:val="32"/>
          <w:spacing w:val="-4"/>
        </w:rPr>
        <w:t>天内有</w:t>
      </w:r>
      <w:r>
        <w:rPr>
          <w:rFonts w:ascii="FangSong" w:hAnsi="FangSong" w:eastAsia="FangSong" w:cs="FangSong"/>
          <w:sz w:val="32"/>
          <w:szCs w:val="32"/>
          <w:spacing w:val="-110"/>
        </w:rPr>
        <w:t> </w:t>
      </w:r>
      <w:r>
        <w:rPr>
          <w:rFonts w:ascii="FangSong" w:hAnsi="FangSong" w:eastAsia="FangSong" w:cs="FangSong"/>
          <w:sz w:val="32"/>
          <w:szCs w:val="32"/>
          <w:spacing w:val="-4"/>
        </w:rPr>
        <w:t>“本土阳性病例报告地级市”旅居史</w:t>
      </w:r>
    </w:p>
    <w:p>
      <w:pPr>
        <w:sectPr>
          <w:footerReference w:type="default" r:id="rId1"/>
          <w:pgSz w:w="11906" w:h="16839"/>
          <w:pgMar w:top="1431" w:right="1422" w:bottom="1490" w:left="1598" w:header="0" w:footer="1292" w:gutter="0"/>
        </w:sectPr>
        <w:rPr/>
      </w:pPr>
    </w:p>
    <w:p>
      <w:pPr>
        <w:spacing w:line="324" w:lineRule="auto"/>
        <w:rPr>
          <w:rFonts w:ascii="SimSun"/>
          <w:sz w:val="21"/>
        </w:rPr>
      </w:pPr>
      <w:r/>
    </w:p>
    <w:p>
      <w:pPr>
        <w:spacing w:line="324" w:lineRule="auto"/>
        <w:rPr>
          <w:rFonts w:ascii="SimSun"/>
          <w:sz w:val="21"/>
        </w:rPr>
      </w:pPr>
      <w:r/>
    </w:p>
    <w:p>
      <w:pPr>
        <w:ind w:left="14" w:right="88" w:hanging="5"/>
        <w:spacing w:before="10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人员，须提供考前</w:t>
      </w:r>
      <w:r>
        <w:rPr>
          <w:rFonts w:ascii="FangSong" w:hAnsi="FangSong" w:eastAsia="FangSong" w:cs="FangSong"/>
          <w:sz w:val="32"/>
          <w:szCs w:val="32"/>
          <w:spacing w:val="-30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5</w:t>
      </w:r>
      <w:r>
        <w:rPr>
          <w:rFonts w:ascii="FangSong" w:hAnsi="FangSong" w:eastAsia="FangSong" w:cs="FangSong"/>
          <w:sz w:val="32"/>
          <w:szCs w:val="32"/>
          <w:spacing w:val="-5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日内间隔</w:t>
      </w:r>
      <w:r>
        <w:rPr>
          <w:rFonts w:ascii="FangSong" w:hAnsi="FangSong" w:eastAsia="FangSong" w:cs="FangSong"/>
          <w:sz w:val="32"/>
          <w:szCs w:val="32"/>
          <w:spacing w:val="-53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24</w:t>
      </w:r>
      <w:r>
        <w:rPr>
          <w:rFonts w:ascii="FangSong" w:hAnsi="FangSong" w:eastAsia="FangSong" w:cs="FangSong"/>
          <w:sz w:val="32"/>
          <w:szCs w:val="32"/>
          <w:spacing w:val="-62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小时的</w:t>
      </w:r>
      <w:r>
        <w:rPr>
          <w:rFonts w:ascii="FangSong" w:hAnsi="FangSong" w:eastAsia="FangSong" w:cs="FangSong"/>
          <w:sz w:val="32"/>
          <w:szCs w:val="32"/>
          <w:spacing w:val="-53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2</w:t>
      </w:r>
      <w:r>
        <w:rPr>
          <w:rFonts w:ascii="FangSong" w:hAnsi="FangSong" w:eastAsia="FangSong" w:cs="FangSong"/>
          <w:sz w:val="32"/>
          <w:szCs w:val="32"/>
          <w:spacing w:val="-55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次核酸检测阴性证明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纸质版（其中第</w:t>
      </w:r>
      <w:r>
        <w:rPr>
          <w:rFonts w:ascii="FangSong" w:hAnsi="FangSong" w:eastAsia="FangSong" w:cs="FangSong"/>
          <w:sz w:val="32"/>
          <w:szCs w:val="32"/>
          <w:spacing w:val="-44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2</w:t>
      </w:r>
      <w:r>
        <w:rPr>
          <w:rFonts w:ascii="FangSong" w:hAnsi="FangSong" w:eastAsia="FangSong" w:cs="FangSong"/>
          <w:sz w:val="32"/>
          <w:szCs w:val="32"/>
          <w:spacing w:val="-55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次核酸检测须在考前</w:t>
      </w:r>
      <w:r>
        <w:rPr>
          <w:rFonts w:ascii="FangSong" w:hAnsi="FangSong" w:eastAsia="FangSong" w:cs="FangSong"/>
          <w:sz w:val="32"/>
          <w:szCs w:val="32"/>
          <w:spacing w:val="-54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48</w:t>
      </w:r>
      <w:r>
        <w:rPr>
          <w:rFonts w:ascii="FangSong" w:hAnsi="FangSong" w:eastAsia="FangSong" w:cs="FangSong"/>
          <w:sz w:val="32"/>
          <w:szCs w:val="32"/>
          <w:spacing w:val="-62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小时内在考点所在地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级市进行</w:t>
      </w:r>
      <w:r>
        <w:rPr>
          <w:rFonts w:ascii="FangSong" w:hAnsi="FangSong" w:eastAsia="FangSong" w:cs="FangSong"/>
          <w:sz w:val="32"/>
          <w:szCs w:val="32"/>
          <w:spacing w:val="-74"/>
        </w:rPr>
        <w:t>），</w:t>
      </w:r>
      <w:r>
        <w:rPr>
          <w:rFonts w:ascii="FangSong" w:hAnsi="FangSong" w:eastAsia="FangSong" w:cs="FangSong"/>
          <w:sz w:val="32"/>
          <w:szCs w:val="32"/>
          <w:spacing w:val="-2"/>
        </w:rPr>
        <w:t>方可进入考点参加本次面试。</w:t>
      </w:r>
    </w:p>
    <w:p>
      <w:pPr>
        <w:ind w:left="12" w:firstLine="633"/>
        <w:spacing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其余所有面试考生均须提供考前</w:t>
      </w:r>
      <w:r>
        <w:rPr>
          <w:rFonts w:ascii="FangSong" w:hAnsi="FangSong" w:eastAsia="FangSong" w:cs="FangSong"/>
          <w:sz w:val="32"/>
          <w:szCs w:val="32"/>
          <w:spacing w:val="-49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48</w:t>
      </w:r>
      <w:r>
        <w:rPr>
          <w:rFonts w:ascii="FangSong" w:hAnsi="FangSong" w:eastAsia="FangSong" w:cs="FangSong"/>
          <w:sz w:val="32"/>
          <w:szCs w:val="32"/>
          <w:spacing w:val="-65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小时内</w:t>
      </w:r>
      <w:r>
        <w:rPr>
          <w:rFonts w:ascii="FangSong" w:hAnsi="FangSong" w:eastAsia="FangSong" w:cs="FangSong"/>
          <w:sz w:val="32"/>
          <w:szCs w:val="32"/>
          <w:spacing w:val="-43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1</w:t>
      </w:r>
      <w:r>
        <w:rPr>
          <w:rFonts w:ascii="FangSong" w:hAnsi="FangSong" w:eastAsia="FangSong" w:cs="FangSong"/>
          <w:sz w:val="32"/>
          <w:szCs w:val="32"/>
          <w:spacing w:val="-57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次核酸检测阴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9"/>
        </w:rPr>
        <w:t>性证明纸质版（</w:t>
      </w:r>
      <w:r>
        <w:rPr>
          <w:rFonts w:ascii="FangSong" w:hAnsi="FangSong" w:eastAsia="FangSong" w:cs="FangSong"/>
          <w:sz w:val="32"/>
          <w:szCs w:val="32"/>
          <w:spacing w:val="-37"/>
        </w:rPr>
        <w:t> </w:t>
      </w:r>
      <w:r>
        <w:rPr>
          <w:rFonts w:ascii="FangSong" w:hAnsi="FangSong" w:eastAsia="FangSong" w:cs="FangSong"/>
          <w:sz w:val="32"/>
          <w:szCs w:val="32"/>
          <w:spacing w:val="-9"/>
        </w:rPr>
        <w:t>医院出具的纸质证明或电子证明的打印件均可</w:t>
      </w:r>
      <w:r>
        <w:rPr>
          <w:rFonts w:ascii="FangSong" w:hAnsi="FangSong" w:eastAsia="FangSong" w:cs="FangSong"/>
          <w:sz w:val="32"/>
          <w:szCs w:val="32"/>
          <w:spacing w:val="-124"/>
        </w:rPr>
        <w:t>），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方可进入考点参加本次面试。</w:t>
      </w:r>
    </w:p>
    <w:p>
      <w:pPr>
        <w:ind w:left="7" w:right="86" w:firstLine="644"/>
        <w:spacing w:before="1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八、原则上所有参加面试考生均须按照“应接尽接、应接必</w:t>
      </w:r>
      <w:r>
        <w:rPr>
          <w:rFonts w:ascii="FangSong" w:hAnsi="FangSong" w:eastAsia="FangSong" w:cs="FangSong"/>
          <w:sz w:val="32"/>
          <w:szCs w:val="32"/>
          <w:spacing w:val="22"/>
        </w:rPr>
        <w:t> </w:t>
      </w:r>
      <w:r>
        <w:rPr>
          <w:rFonts w:ascii="FangSong" w:hAnsi="FangSong" w:eastAsia="FangSong" w:cs="FangSong"/>
          <w:sz w:val="32"/>
          <w:szCs w:val="32"/>
          <w:spacing w:val="-1"/>
        </w:rPr>
        <w:t>接”的要求完成新冠疫苗全程接种。</w:t>
      </w:r>
    </w:p>
    <w:p>
      <w:pPr>
        <w:ind w:left="17" w:right="43" w:firstLine="632"/>
        <w:spacing w:before="3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九、面试考生应自备一次性使用医用</w:t>
      </w:r>
      <w:r>
        <w:rPr>
          <w:rFonts w:ascii="FangSong" w:hAnsi="FangSong" w:eastAsia="FangSong" w:cs="FangSong"/>
          <w:sz w:val="32"/>
          <w:szCs w:val="32"/>
          <w:spacing w:val="-66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口罩，面试候考期间，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1"/>
        </w:rPr>
        <w:t>面试考生应全程规范佩戴一次性使用医用</w:t>
      </w:r>
      <w:r>
        <w:rPr>
          <w:rFonts w:ascii="FangSong" w:hAnsi="FangSong" w:eastAsia="FangSong" w:cs="FangSong"/>
          <w:sz w:val="32"/>
          <w:szCs w:val="32"/>
          <w:spacing w:val="-64"/>
        </w:rPr>
        <w:t> </w:t>
      </w:r>
      <w:r>
        <w:rPr>
          <w:rFonts w:ascii="FangSong" w:hAnsi="FangSong" w:eastAsia="FangSong" w:cs="FangSong"/>
          <w:sz w:val="32"/>
          <w:szCs w:val="32"/>
          <w:spacing w:val="-11"/>
        </w:rPr>
        <w:t>口罩。未按要求佩戴</w:t>
      </w:r>
      <w:r>
        <w:rPr>
          <w:rFonts w:ascii="FangSong" w:hAnsi="FangSong" w:eastAsia="FangSong" w:cs="FangSong"/>
          <w:sz w:val="32"/>
          <w:szCs w:val="32"/>
          <w:spacing w:val="-90"/>
        </w:rPr>
        <w:t> </w:t>
      </w:r>
      <w:r>
        <w:rPr>
          <w:rFonts w:ascii="FangSong" w:hAnsi="FangSong" w:eastAsia="FangSong" w:cs="FangSong"/>
          <w:sz w:val="32"/>
          <w:szCs w:val="32"/>
          <w:spacing w:val="-11"/>
        </w:rPr>
        <w:t>口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罩的考生，不得进入考点参加本次面试。</w:t>
      </w:r>
    </w:p>
    <w:p>
      <w:pPr>
        <w:ind w:right="43" w:firstLine="659"/>
        <w:spacing w:before="240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十、面试考生应在接受防疫检测后、在工作人员引导下进入</w:t>
      </w:r>
      <w:r>
        <w:rPr>
          <w:rFonts w:ascii="FangSong" w:hAnsi="FangSong" w:eastAsia="FangSong" w:cs="FangSong"/>
          <w:sz w:val="32"/>
          <w:szCs w:val="32"/>
          <w:spacing w:val="12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候考区。面试考生应尽早到达面试地点，在入场检测处，要提前</w:t>
      </w:r>
      <w:r>
        <w:rPr>
          <w:rFonts w:ascii="FangSong" w:hAnsi="FangSong" w:eastAsia="FangSong" w:cs="FangSong"/>
          <w:sz w:val="32"/>
          <w:szCs w:val="32"/>
          <w:spacing w:val="18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准备好当天本人</w:t>
      </w:r>
      <w:r>
        <w:rPr>
          <w:rFonts w:ascii="FangSong" w:hAnsi="FangSong" w:eastAsia="FangSong" w:cs="FangSong"/>
          <w:sz w:val="32"/>
          <w:szCs w:val="32"/>
          <w:spacing w:val="-88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“贵州健康码”“国家通信行程卡”绿码和核酸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检测阴性证明等相关材料，到相应检测通道做好入场检测准备，</w:t>
      </w:r>
      <w:r>
        <w:rPr>
          <w:rFonts w:ascii="FangSong" w:hAnsi="FangSong" w:eastAsia="FangSong" w:cs="FangSong"/>
          <w:sz w:val="32"/>
          <w:szCs w:val="32"/>
          <w:spacing w:val="5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确保入场检测时间充足、秩序良好。不符合入场检测规定的面试</w:t>
      </w:r>
      <w:r>
        <w:rPr>
          <w:rFonts w:ascii="FangSong" w:hAnsi="FangSong" w:eastAsia="FangSong" w:cs="FangSong"/>
          <w:sz w:val="32"/>
          <w:szCs w:val="32"/>
          <w:spacing w:val="16"/>
        </w:rPr>
        <w:t> </w:t>
      </w:r>
      <w:r>
        <w:rPr>
          <w:rFonts w:ascii="FangSong" w:hAnsi="FangSong" w:eastAsia="FangSong" w:cs="FangSong"/>
          <w:sz w:val="32"/>
          <w:szCs w:val="32"/>
          <w:spacing w:val="-1"/>
        </w:rPr>
        <w:t>考生，不得参加面试。</w:t>
      </w:r>
    </w:p>
    <w:p>
      <w:pPr>
        <w:ind w:left="11" w:firstLine="648"/>
        <w:spacing w:before="239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十一、考试结束，面试考生要按指令有序离场，不得拥挤扎</w:t>
      </w:r>
      <w:r>
        <w:rPr>
          <w:rFonts w:ascii="FangSong" w:hAnsi="FangSong" w:eastAsia="FangSong" w:cs="FangSong"/>
          <w:sz w:val="32"/>
          <w:szCs w:val="32"/>
          <w:spacing w:val="12"/>
        </w:rPr>
        <w:t> </w:t>
      </w:r>
      <w:r>
        <w:rPr>
          <w:rFonts w:ascii="FangSong" w:hAnsi="FangSong" w:eastAsia="FangSong" w:cs="FangSong"/>
          <w:sz w:val="32"/>
          <w:szCs w:val="32"/>
          <w:spacing w:val="-16"/>
        </w:rPr>
        <w:t>堆，保持适当安全距离。废弃</w:t>
      </w:r>
      <w:r>
        <w:rPr>
          <w:rFonts w:ascii="FangSong" w:hAnsi="FangSong" w:eastAsia="FangSong" w:cs="FangSong"/>
          <w:sz w:val="32"/>
          <w:szCs w:val="32"/>
          <w:spacing w:val="-62"/>
        </w:rPr>
        <w:t> </w:t>
      </w:r>
      <w:r>
        <w:rPr>
          <w:rFonts w:ascii="FangSong" w:hAnsi="FangSong" w:eastAsia="FangSong" w:cs="FangSong"/>
          <w:sz w:val="32"/>
          <w:szCs w:val="32"/>
          <w:spacing w:val="-16"/>
        </w:rPr>
        <w:t>口罩应自行带走或放到指定垃圾桶，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不得随意丢弃。</w:t>
      </w:r>
    </w:p>
    <w:p>
      <w:pPr>
        <w:ind w:left="3" w:right="86" w:firstLine="655"/>
        <w:spacing w:before="241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十二、建议面试考生尽量选择考点附近住宿或提前乘车前往</w:t>
      </w:r>
      <w:r>
        <w:rPr>
          <w:rFonts w:ascii="FangSong" w:hAnsi="FangSong" w:eastAsia="FangSong" w:cs="FangSong"/>
          <w:sz w:val="32"/>
          <w:szCs w:val="32"/>
          <w:spacing w:val="12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考点，要把堵车因素和入场检测时间考虑在内。建议面试考生提</w:t>
      </w:r>
    </w:p>
    <w:p>
      <w:pPr>
        <w:sectPr>
          <w:footerReference w:type="default" r:id="rId2"/>
          <w:pgSz w:w="11906" w:h="16839"/>
          <w:pgMar w:top="1431" w:right="1386" w:bottom="1489" w:left="1593" w:header="0" w:footer="1292" w:gutter="0"/>
        </w:sectPr>
        <w:rPr/>
      </w:pPr>
    </w:p>
    <w:p>
      <w:pPr>
        <w:spacing w:line="325" w:lineRule="auto"/>
        <w:rPr>
          <w:rFonts w:ascii="SimSun"/>
          <w:sz w:val="21"/>
        </w:rPr>
      </w:pPr>
      <w:r/>
    </w:p>
    <w:p>
      <w:pPr>
        <w:spacing w:line="325" w:lineRule="auto"/>
        <w:rPr>
          <w:rFonts w:ascii="SimSun"/>
          <w:sz w:val="21"/>
        </w:rPr>
      </w:pPr>
      <w:r/>
    </w:p>
    <w:p>
      <w:pPr>
        <w:ind w:firstLine="12"/>
        <w:spacing w:before="104" w:line="1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前了解天气状况，做好防雨防晒、防寒保暖的个人防护准备。</w:t>
      </w:r>
    </w:p>
    <w:p>
      <w:pPr>
        <w:ind w:left="3" w:right="100" w:firstLine="652"/>
        <w:spacing w:before="242" w:line="2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十三、为确保顺利参加面试，建议面试考生提前预约核酸检</w:t>
      </w:r>
      <w:r>
        <w:rPr>
          <w:rFonts w:ascii="FangSong" w:hAnsi="FangSong" w:eastAsia="FangSong" w:cs="FangSong"/>
          <w:sz w:val="32"/>
          <w:szCs w:val="32"/>
          <w:spacing w:val="15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测、提前进行自我健康状况监测和</w:t>
      </w:r>
      <w:r>
        <w:rPr>
          <w:rFonts w:ascii="FangSong" w:hAnsi="FangSong" w:eastAsia="FangSong" w:cs="FangSong"/>
          <w:sz w:val="32"/>
          <w:szCs w:val="32"/>
          <w:spacing w:val="-96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“贵州健康码”“国家通信行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程卡”绿码核验。若贵州健康码与本人状况不符，请立即咨询医</w:t>
      </w:r>
      <w:r>
        <w:rPr>
          <w:rFonts w:ascii="FangSong" w:hAnsi="FangSong" w:eastAsia="FangSong" w:cs="FangSong"/>
          <w:sz w:val="32"/>
          <w:szCs w:val="32"/>
          <w:spacing w:val="11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疗机构并及时按要求处置。</w:t>
      </w:r>
    </w:p>
    <w:p>
      <w:pPr>
        <w:ind w:firstLine="655"/>
        <w:spacing w:before="24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十四、面试全过程，面试考生应自觉接受工作人员检查，如</w:t>
      </w:r>
      <w:r>
        <w:rPr>
          <w:rFonts w:ascii="FangSong" w:hAnsi="FangSong" w:eastAsia="FangSong" w:cs="FangSong"/>
          <w:sz w:val="32"/>
          <w:szCs w:val="32"/>
          <w:spacing w:val="15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实报告个人情况，主动出示疫情防控检查所需的健康码绿码、行</w:t>
      </w:r>
      <w:r>
        <w:rPr>
          <w:rFonts w:ascii="FangSong" w:hAnsi="FangSong" w:eastAsia="FangSong" w:cs="FangSong"/>
          <w:sz w:val="32"/>
          <w:szCs w:val="32"/>
          <w:spacing w:val="12"/>
        </w:rPr>
        <w:t> </w:t>
      </w:r>
      <w:r>
        <w:rPr>
          <w:rFonts w:ascii="FangSong" w:hAnsi="FangSong" w:eastAsia="FangSong" w:cs="FangSong"/>
          <w:sz w:val="32"/>
          <w:szCs w:val="32"/>
          <w:spacing w:val="-12"/>
        </w:rPr>
        <w:t>程卡绿码、核酸检测阴性证明等证明材料。凡隐瞒或谎报旅居史、</w:t>
      </w:r>
      <w:r>
        <w:rPr>
          <w:rFonts w:ascii="FangSong" w:hAnsi="FangSong" w:eastAsia="FangSong" w:cs="FangSong"/>
          <w:sz w:val="32"/>
          <w:szCs w:val="32"/>
          <w:spacing w:val="3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接触史、健康状况等疫情防控重要信息，不配合工作人员进行防</w:t>
      </w:r>
      <w:r>
        <w:rPr>
          <w:rFonts w:ascii="FangSong" w:hAnsi="FangSong" w:eastAsia="FangSong" w:cs="FangSong"/>
          <w:sz w:val="32"/>
          <w:szCs w:val="32"/>
          <w:spacing w:val="12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疫检测、询问、排查、送诊等造成的一切责任由考生负责。面试</w:t>
      </w:r>
      <w:r>
        <w:rPr>
          <w:rFonts w:ascii="FangSong" w:hAnsi="FangSong" w:eastAsia="FangSong" w:cs="FangSong"/>
          <w:sz w:val="32"/>
          <w:szCs w:val="32"/>
          <w:spacing w:val="12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考生违反疫情防控有关规定和要求的，除取消面试考生面试资格</w:t>
      </w:r>
      <w:r>
        <w:rPr>
          <w:rFonts w:ascii="FangSong" w:hAnsi="FangSong" w:eastAsia="FangSong" w:cs="FangSong"/>
          <w:sz w:val="32"/>
          <w:szCs w:val="32"/>
          <w:spacing w:val="15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外，一并移交有关部门进行处理，如有违法情况的，依法追究其</w:t>
      </w:r>
      <w:r>
        <w:rPr>
          <w:rFonts w:ascii="FangSong" w:hAnsi="FangSong" w:eastAsia="FangSong" w:cs="FangSong"/>
          <w:sz w:val="32"/>
          <w:szCs w:val="32"/>
          <w:spacing w:val="12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法律责任。</w:t>
      </w:r>
    </w:p>
    <w:sectPr>
      <w:footerReference w:type="default" r:id="rId3"/>
      <w:pgSz w:w="11906" w:h="16839"/>
      <w:pgMar w:top="1431" w:right="1373" w:bottom="1489" w:left="1597" w:header="0" w:footer="1292" w:gutter="0"/>
    </w:sectPr>
  </w:body>
</w:document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861"/>
      <w:spacing w:line="198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  <w:position w:val="-4"/>
      </w:rPr>
      <w:t>—</w:t>
    </w:r>
    <w:r>
      <w:rPr>
        <w:rFonts w:ascii="SimSun" w:hAnsi="SimSun" w:eastAsia="SimSun" w:cs="SimSun"/>
        <w:sz w:val="28"/>
        <w:szCs w:val="28"/>
        <w:spacing w:val="30"/>
        <w:position w:val="-4"/>
      </w:rPr>
      <w:t> </w:t>
    </w:r>
    <w:r>
      <w:rPr>
        <w:rFonts w:ascii="SimSun" w:hAnsi="SimSun" w:eastAsia="SimSun" w:cs="SimSun"/>
        <w:sz w:val="28"/>
        <w:szCs w:val="28"/>
        <w:spacing w:val="-13"/>
        <w:position w:val="-4"/>
      </w:rPr>
      <w:t>1</w:t>
    </w:r>
    <w:r>
      <w:rPr>
        <w:rFonts w:ascii="SimSun" w:hAnsi="SimSun" w:eastAsia="SimSun" w:cs="SimSun"/>
        <w:sz w:val="28"/>
        <w:szCs w:val="28"/>
        <w:spacing w:val="9"/>
        <w:position w:val="-4"/>
      </w:rPr>
      <w:t> </w:t>
    </w:r>
    <w:r>
      <w:rPr>
        <w:rFonts w:ascii="SimSun" w:hAnsi="SimSun" w:eastAsia="SimSun" w:cs="SimSun"/>
        <w:sz w:val="28"/>
        <w:szCs w:val="28"/>
        <w:spacing w:val="-13"/>
        <w:position w:val="-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3"/>
      <w:spacing w:line="19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  <w:position w:val="-4"/>
      </w:rPr>
      <w:t>—</w:t>
    </w:r>
    <w:r>
      <w:rPr>
        <w:rFonts w:ascii="SimSun" w:hAnsi="SimSun" w:eastAsia="SimSun" w:cs="SimSun"/>
        <w:sz w:val="28"/>
        <w:szCs w:val="28"/>
        <w:spacing w:val="15"/>
        <w:position w:val="-4"/>
      </w:rPr>
      <w:t> </w:t>
    </w:r>
    <w:r>
      <w:rPr>
        <w:rFonts w:ascii="SimSun" w:hAnsi="SimSun" w:eastAsia="SimSun" w:cs="SimSun"/>
        <w:sz w:val="28"/>
        <w:szCs w:val="28"/>
        <w:spacing w:val="-8"/>
        <w:position w:val="-4"/>
      </w:rPr>
      <w:t>2</w:t>
    </w:r>
    <w:r>
      <w:rPr>
        <w:rFonts w:ascii="SimSun" w:hAnsi="SimSun" w:eastAsia="SimSun" w:cs="SimSun"/>
        <w:sz w:val="28"/>
        <w:szCs w:val="28"/>
        <w:spacing w:val="7"/>
        <w:position w:val="-4"/>
      </w:rPr>
      <w:t> </w:t>
    </w:r>
    <w:r>
      <w:rPr>
        <w:rFonts w:ascii="SimSun" w:hAnsi="SimSun" w:eastAsia="SimSun" w:cs="SimSun"/>
        <w:sz w:val="28"/>
        <w:szCs w:val="28"/>
        <w:spacing w:val="-8"/>
        <w:position w:val="-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862"/>
      <w:spacing w:line="19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  <w:position w:val="-4"/>
      </w:rPr>
      <w:t>—</w:t>
    </w:r>
    <w:r>
      <w:rPr>
        <w:rFonts w:ascii="SimSun" w:hAnsi="SimSun" w:eastAsia="SimSun" w:cs="SimSun"/>
        <w:sz w:val="28"/>
        <w:szCs w:val="28"/>
        <w:spacing w:val="15"/>
        <w:position w:val="-4"/>
      </w:rPr>
      <w:t> </w:t>
    </w:r>
    <w:r>
      <w:rPr>
        <w:rFonts w:ascii="SimSun" w:hAnsi="SimSun" w:eastAsia="SimSun" w:cs="SimSun"/>
        <w:sz w:val="28"/>
        <w:szCs w:val="28"/>
        <w:spacing w:val="-8"/>
        <w:position w:val="-4"/>
      </w:rPr>
      <w:t>3</w:t>
    </w:r>
    <w:r>
      <w:rPr>
        <w:rFonts w:ascii="SimSun" w:hAnsi="SimSun" w:eastAsia="SimSun" w:cs="SimSun"/>
        <w:sz w:val="28"/>
        <w:szCs w:val="28"/>
        <w:spacing w:val="9"/>
        <w:position w:val="-4"/>
      </w:rPr>
      <w:t> </w:t>
    </w:r>
    <w:r>
      <w:rPr>
        <w:rFonts w:ascii="SimSun" w:hAnsi="SimSun" w:eastAsia="SimSun" w:cs="SimSun"/>
        <w:sz w:val="28"/>
        <w:szCs w:val="28"/>
        <w:spacing w:val="-8"/>
        <w:position w:val="-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2022-02-25T16:34:07Z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2022-03-01T11:21:20</vt:filetime>
  </op:property>
</op:Properties>
</file>