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“嘉陵江英才工程”2020年度高层次人才需求信息表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eastAsia="方正小标宋简体"/>
          <w:bCs/>
          <w:kern w:val="0"/>
          <w:sz w:val="40"/>
          <w:szCs w:val="40"/>
        </w:rPr>
      </w:pPr>
    </w:p>
    <w:tbl>
      <w:tblPr>
        <w:tblStyle w:val="5"/>
        <w:tblW w:w="142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73"/>
        <w:gridCol w:w="1378"/>
        <w:gridCol w:w="1350"/>
        <w:gridCol w:w="1237"/>
        <w:gridCol w:w="535"/>
        <w:gridCol w:w="881"/>
        <w:gridCol w:w="356"/>
        <w:gridCol w:w="431"/>
        <w:gridCol w:w="703"/>
        <w:gridCol w:w="722"/>
        <w:gridCol w:w="703"/>
        <w:gridCol w:w="825"/>
        <w:gridCol w:w="345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西南石油大学（南充）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高等院校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单位网址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www.swpu.edu.cn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邮政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编码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637001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刘晓静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0817-2641022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2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ncdqb@swpu.edu.cn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四川省南充市顺庆区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油院路二段1号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13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 xml:space="preserve">    西南石油大学成立于1958年，是新中国创建的第二所石油本科院校。经过60余年的建设，现已发展成为一所以工为主、多学科协调发展、石油天然气优势突出和特色鲜明的大学，是四川省重点建设高校，2017年9月正式进入国家“双一流”建设行列。学校分为成都、南充两个校区。南充校区是学校的发源地，校区占地700余亩，坐落在川北文化重镇南充市，东临嘉陵江，北与市政府毗邻，南融主城区。南充校区教学资源丰富，人文底蕴厚重，校园绿阴葱茏，山水相映，是南充市著名的园林式单位。学校紧跟国家创新驱动发展战略和四川省高等教育发展规划，结合“百年名校”建设规划部署，实施“一校两区两型两制”改革实践，力争把南充校区建设成高水平应用型工科大学,实现再造一所西南石油大学的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引进岗位及拟任职务职位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职称职务要求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工作经历要求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引进方式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提供事业平台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提供薪酬、生活待遇或其他优惠条件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思政类教师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马克思主义理论类、中国史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编制内刚性引进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eastAsia="方正楷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学校设有人才计划，为优秀应届博士提供安家费10-20万元；科研启动及实验室建设费10-20万元（人文社科8-10万元）。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eastAsia="方正楷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符合条件的享受“嘉陵江英才工程”优惠政策。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eastAsia="方正楷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在南充校区工作的教师可申请市校合作战略科技专项资金支持，每年经费总额500万元。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eastAsia="方正楷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新进校工作的青年教师可申请学校“过学术关”计划（经费8万元）、科研“启航计划”（经费10万元）等资助项目。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eastAsia="方正楷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学校为新进校工作的教师提供青年教师过渡周转房。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eastAsia="方正楷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其他资助及待遇（如年薪制、项目工资制等）可协商约定。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英语类教师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英语类、外国语言文学类、外国语言与外国历史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数学类教师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数学类、数学与应用数学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军事教师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军事思想及军事历史、军队政治工作学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文化素质教师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中国语言文学类、社会学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机械电子工程专业教师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机械类、机械工程、机械电子工程、机械设计制造类、机械设计制造及其自动化、制造自动化与测控技术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焊接技术与工程专业教师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焊接技术与工程、材料类</w:t>
            </w: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材料加工工程、材料工程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材料化学专业教师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材料类、材料化学、材料科学与工程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能源与环境系统专业教师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能源动力类、能源与系统环境工程、动力工程及工程热物理、环境科学与工程类、油气储运工程、城市燃气工程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城乡规划专业教师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建筑类、城乡规划、建筑学、土建类、城市规划、土木工程、建筑设计类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工程造价专业教师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  <w:t>工程造价类、工程管理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财务管理专业教师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auto"/>
              </w:rPr>
              <w:t>财务管理、会计学、审计学、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auto"/>
              </w:rPr>
              <w:t>经济学类（含理论经济学，应用经济学）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酒店管理专业教师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bCs/>
                <w:color w:val="auto"/>
                <w:kern w:val="0"/>
                <w:sz w:val="24"/>
              </w:rPr>
              <w:t>工商管理类</w:t>
            </w:r>
            <w:r>
              <w:rPr>
                <w:rFonts w:hint="eastAsia" w:eastAsia="方正楷体简体"/>
                <w:bCs/>
                <w:color w:val="auto"/>
                <w:kern w:val="0"/>
                <w:sz w:val="24"/>
              </w:rPr>
              <w:t>（含企业管理、人力资源、旅游管理）</w:t>
            </w:r>
            <w:r>
              <w:rPr>
                <w:rFonts w:hint="eastAsia" w:eastAsia="方正楷体简体"/>
                <w:bCs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方正楷体简体"/>
                <w:bCs/>
                <w:color w:val="auto"/>
                <w:kern w:val="0"/>
                <w:sz w:val="24"/>
              </w:rPr>
              <w:t>经济学类（理论经济学、</w:t>
            </w:r>
            <w:r>
              <w:rPr>
                <w:rFonts w:eastAsia="方正楷体简体"/>
                <w:bCs/>
                <w:color w:val="auto"/>
                <w:kern w:val="0"/>
                <w:sz w:val="24"/>
              </w:rPr>
              <w:t>应用经济学</w:t>
            </w:r>
            <w:r>
              <w:rPr>
                <w:rFonts w:hint="eastAsia" w:eastAsia="方正楷体简体"/>
                <w:bCs/>
                <w:color w:val="auto"/>
                <w:kern w:val="0"/>
                <w:sz w:val="24"/>
              </w:rPr>
              <w:t>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电气工程及智能控制专业教师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电气类、电气工程、电气电气工程及其自动化、控制科学与工程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光电信息科学与工程专业教师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光学工程、光电信息科学与工程、信息与通信工程、电子信息类、电子科学与技术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数字媒体技术专业教师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计算机科学与技术、数字媒体技术、设计学、视觉传达设计、数字媒体艺术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信息管理与信息系统专业教师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计算机类、计算机科学与技术、软件工程、管理科学与工程、信息管理与信息系统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电子与计算机工程专业教师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计算机类、计算机科学与技术、软件工程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  <w:t>大学物理教师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物理学类、应用物理学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全日制博士研究生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eastAsia="楷体_GB2312"/>
          <w:bCs/>
          <w:kern w:val="0"/>
          <w:sz w:val="24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3D"/>
    <w:rsid w:val="0000189C"/>
    <w:rsid w:val="0000627F"/>
    <w:rsid w:val="00026557"/>
    <w:rsid w:val="00026594"/>
    <w:rsid w:val="00057012"/>
    <w:rsid w:val="000B0FF0"/>
    <w:rsid w:val="000F1740"/>
    <w:rsid w:val="001352A3"/>
    <w:rsid w:val="001B4F88"/>
    <w:rsid w:val="001D26B0"/>
    <w:rsid w:val="001D4D92"/>
    <w:rsid w:val="00216CED"/>
    <w:rsid w:val="0023450B"/>
    <w:rsid w:val="002375E3"/>
    <w:rsid w:val="002740F5"/>
    <w:rsid w:val="002C7EC3"/>
    <w:rsid w:val="002D7BAF"/>
    <w:rsid w:val="002F652E"/>
    <w:rsid w:val="003C2B72"/>
    <w:rsid w:val="00431A38"/>
    <w:rsid w:val="00456CBB"/>
    <w:rsid w:val="004701B7"/>
    <w:rsid w:val="00473341"/>
    <w:rsid w:val="00473641"/>
    <w:rsid w:val="00493079"/>
    <w:rsid w:val="004A16B7"/>
    <w:rsid w:val="004D0A75"/>
    <w:rsid w:val="004D1C88"/>
    <w:rsid w:val="00567E80"/>
    <w:rsid w:val="005C09FB"/>
    <w:rsid w:val="00643E1D"/>
    <w:rsid w:val="0067312B"/>
    <w:rsid w:val="00685B90"/>
    <w:rsid w:val="006A5CEF"/>
    <w:rsid w:val="006B3EA7"/>
    <w:rsid w:val="00725BBB"/>
    <w:rsid w:val="0075333C"/>
    <w:rsid w:val="00775181"/>
    <w:rsid w:val="00790615"/>
    <w:rsid w:val="007F50BD"/>
    <w:rsid w:val="0081434E"/>
    <w:rsid w:val="008146D3"/>
    <w:rsid w:val="00816698"/>
    <w:rsid w:val="00825735"/>
    <w:rsid w:val="00836299"/>
    <w:rsid w:val="00837C19"/>
    <w:rsid w:val="00857718"/>
    <w:rsid w:val="008B07F3"/>
    <w:rsid w:val="00904A7A"/>
    <w:rsid w:val="00943668"/>
    <w:rsid w:val="00956BA5"/>
    <w:rsid w:val="009B4250"/>
    <w:rsid w:val="00A20098"/>
    <w:rsid w:val="00A26E9B"/>
    <w:rsid w:val="00A4203A"/>
    <w:rsid w:val="00A82C0B"/>
    <w:rsid w:val="00AA0591"/>
    <w:rsid w:val="00AA2252"/>
    <w:rsid w:val="00AB6647"/>
    <w:rsid w:val="00AD2235"/>
    <w:rsid w:val="00B411C4"/>
    <w:rsid w:val="00BB1914"/>
    <w:rsid w:val="00BC2993"/>
    <w:rsid w:val="00BC2B60"/>
    <w:rsid w:val="00BD5B84"/>
    <w:rsid w:val="00C60EA0"/>
    <w:rsid w:val="00C627A0"/>
    <w:rsid w:val="00C81396"/>
    <w:rsid w:val="00C9183D"/>
    <w:rsid w:val="00CB28AB"/>
    <w:rsid w:val="00D02726"/>
    <w:rsid w:val="00D02E1F"/>
    <w:rsid w:val="00D3460F"/>
    <w:rsid w:val="00D42740"/>
    <w:rsid w:val="00D7058E"/>
    <w:rsid w:val="00D70AD3"/>
    <w:rsid w:val="00DF3BDF"/>
    <w:rsid w:val="00E173E6"/>
    <w:rsid w:val="00E70840"/>
    <w:rsid w:val="00EA24A2"/>
    <w:rsid w:val="00EA4CD3"/>
    <w:rsid w:val="00EE47FA"/>
    <w:rsid w:val="00F03DB6"/>
    <w:rsid w:val="00F36648"/>
    <w:rsid w:val="00F53A65"/>
    <w:rsid w:val="00F67803"/>
    <w:rsid w:val="00FA6958"/>
    <w:rsid w:val="00FA78FC"/>
    <w:rsid w:val="00FB1B99"/>
    <w:rsid w:val="00FC5215"/>
    <w:rsid w:val="0A316465"/>
    <w:rsid w:val="0F9B109B"/>
    <w:rsid w:val="12E173F6"/>
    <w:rsid w:val="136B54C7"/>
    <w:rsid w:val="2B8A4E9E"/>
    <w:rsid w:val="32A979F5"/>
    <w:rsid w:val="480D1201"/>
    <w:rsid w:val="4EF90B3C"/>
    <w:rsid w:val="5E947534"/>
    <w:rsid w:val="79C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_GB2312" w:cs="Times New Roman"/>
      <w:b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_GB2312" w:cs="Times New Roman"/>
      <w:b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swpu</Company>
  <Pages>4</Pages>
  <Words>418</Words>
  <Characters>2385</Characters>
  <Lines>19</Lines>
  <Paragraphs>5</Paragraphs>
  <TotalTime>1</TotalTime>
  <ScaleCrop>false</ScaleCrop>
  <LinksUpToDate>false</LinksUpToDate>
  <CharactersWithSpaces>2798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2019-09-16T08:25:00Z</dcterms:created>
  <dc:creator>hand</dc:creator>
  <cp:lastModifiedBy>早止车</cp:lastModifiedBy>
  <cp:lastPrinted>2019-09-11T08:04:00Z</cp:lastPrinted>
  <dcterms:modified xsi:type="dcterms:W3CDTF">2020-03-09T07:40:02Z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