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eastAsia="zh-CN"/>
        </w:rPr>
      </w:pPr>
      <w:bookmarkStart w:id="0" w:name="_GoBack"/>
      <w:r>
        <w:rPr>
          <w:rFonts w:hint="default"/>
          <w:b/>
          <w:bCs/>
        </w:rPr>
        <w:t>军队文职统一考试《专业科目》文学类—汉语言文学</w:t>
      </w:r>
      <w:r>
        <w:rPr>
          <w:rFonts w:hint="eastAsia"/>
          <w:b/>
          <w:bCs/>
          <w:lang w:eastAsia="zh-CN"/>
        </w:rPr>
        <w:t>真题及答案</w:t>
      </w:r>
    </w:p>
    <w:bookmarkEnd w:id="0"/>
    <w:p>
      <w:pPr>
        <w:jc w:val="center"/>
        <w:rPr>
          <w:b/>
          <w:bCs/>
        </w:rPr>
      </w:pPr>
      <w:r>
        <w:rPr>
          <w:rFonts w:hint="default"/>
          <w:b/>
          <w:bCs/>
        </w:rPr>
        <w:t>（精选网友回忆版）</w:t>
      </w:r>
    </w:p>
    <w:p>
      <w:r>
        <w:rPr>
          <w:rFonts w:hint="default"/>
          <w:lang w:val="en-US" w:eastAsia="zh-CN"/>
        </w:rPr>
        <w:t>一、单项选择题。根据题目要求，在选项中选出恰当的选项。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</w:t>
      </w:r>
    </w:p>
    <w:p>
      <w:r>
        <w:rPr>
          <w:rFonts w:hint="default"/>
        </w:rPr>
        <w:t>诗歌《雪落在中国的土地上》的作者是（  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A、艾青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B、辛笛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C、郑敏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D、徐志摩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</w:t>
      </w:r>
    </w:p>
    <w:p>
      <w:r>
        <w:rPr>
          <w:rFonts w:hint="default"/>
        </w:rPr>
        <w:t>李清照的创作生涯横跨承平的北宋和动荡的南宋，她后期的作品风格转为表现颠沛流离的不幸遭遇，表达缠绵凄苦、深沉伤感之情，其中的代表之作是（  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A、《如梦令》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B、《醉花阴》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C、《声声慢》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D、《点绛唇》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</w:t>
      </w:r>
    </w:p>
    <w:p>
      <w:r>
        <w:rPr>
          <w:rFonts w:hint="default"/>
        </w:rPr>
        <w:t>现代象征诗派的最主要代表人物是（  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A、李金发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B、田汉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C、沙汀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D、冯乃超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</w:t>
      </w:r>
    </w:p>
    <w:p>
      <w:r>
        <w:rPr>
          <w:rFonts w:hint="default"/>
        </w:rPr>
        <w:t>先秦诸子散文中最有文学价值的是（  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A、《老子》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B、《荀子》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C、《韩非子》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D、《庄子》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</w:t>
      </w:r>
    </w:p>
    <w:p>
      <w:r>
        <w:rPr>
          <w:rFonts w:hint="default"/>
        </w:rPr>
        <w:t>下列选项中，不属于屈原作品的是（  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A、《生民》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B、《橘颂》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C、《招魂》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D、《湘夫人》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</w:t>
      </w:r>
    </w:p>
    <w:p>
      <w:r>
        <w:rPr>
          <w:rFonts w:hint="default"/>
        </w:rPr>
        <w:t>（    ）认为，文学艺术是对理念模仿的模仿、影子的影子，与真理隔着三层。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A、亚里士多德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B、德谟克利特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C、柏拉图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D、巴尔扎克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</w:t>
      </w:r>
    </w:p>
    <w:p>
      <w:r>
        <w:rPr>
          <w:rFonts w:hint="default"/>
        </w:rPr>
        <w:t>下列选项中，不属于郭沫若诗集《女神》的作品是（  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A、“有的是鲜红的血痕，有的是净朗的泪晶，可怜的幽光之中含蓄了多少沉深的苦闷。”（郭沫若《献诗》）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B、“天已黎明了，你把你怀中的儿来摇醒，我现在正在你背上匍行。”（郭沫若《地球的母亲》）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C、“哦，太空！怎样那样的高超，自由，雄浑，清寥！”（郭沫若《夜步十里松原》）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D、“太阳哟！我背立在大海边头紧觑着你。”（郭沫若《太阳礼赞》）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</w:t>
      </w:r>
    </w:p>
    <w:p>
      <w:r>
        <w:rPr>
          <w:rFonts w:hint="default"/>
        </w:rPr>
        <w:t>下列各句中，代词“之”活用为第一人称的是（   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A、谏而不入，则莫之继也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B、会请先，不入，则子继之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C、孔子下，欲与之言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D、吾见师之出而不见其入也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</w:t>
      </w:r>
    </w:p>
    <w:p>
      <w:r>
        <w:rPr>
          <w:rFonts w:hint="default"/>
        </w:rPr>
        <w:t>鲁迅曾指出：“人类在未有文学之前就有了创作的，可惜没有人记下，也没有法子记下······。假如那时大家抬木头，都觉得吃力了，却不想到发表，其中有一个人叫到：‘杭育杭育’，那么这就是创作。······倘若用什么记号留存下来，这就是文学，他当然就是作家，也就是文学家，是‘杭育杭育’派。”这段话道出了文学起源中的（    ）观点。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A、巫术发生说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B、宗教发生说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C、游戏发生说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D、劳动说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</w:t>
      </w:r>
    </w:p>
    <w:p>
      <w:r>
        <w:rPr>
          <w:rFonts w:hint="default"/>
        </w:rPr>
        <w:t>关于短语的基本类型，正确的是（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A、连谓、兼语、同位、方位、介词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B、主谓、动宾、偏正、联合、后补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C、主谓、动宾、偏正、联合、兼语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D、主谓、动宾、偏正、同位、兼语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</w:t>
      </w:r>
    </w:p>
    <w:p>
      <w:r>
        <w:rPr>
          <w:rFonts w:hint="default"/>
        </w:rPr>
        <w:t>汉代新体赋正式形成的第一篇标志性作品是（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A、贾谊《吊屈原赋》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B、司马相如《子虚赋》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C、枚乘《七发》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D、张衡《归田赋》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</w:t>
      </w:r>
    </w:p>
    <w:p>
      <w:r>
        <w:rPr>
          <w:rFonts w:hint="default"/>
        </w:rPr>
        <w:t>巴金描写和抨击大家庭罪恶、腐朽及走向崩溃的作品是（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A、《激流三部曲》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B、《第四病室》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C、《随想录》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D、《灭亡》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</w:t>
      </w:r>
    </w:p>
    <w:p>
      <w:r>
        <w:rPr>
          <w:rFonts w:hint="default"/>
        </w:rPr>
        <w:t>“幸福的家庭都是相似的，不幸的家庭各有各的不幸。”是托尔斯泰小说（    ）开篇的一句话。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A、《战争与和平》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B、《安娜卡列尼娜》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C、《复活》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D、《克莱采奏鸣曲》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14</w:t>
      </w:r>
    </w:p>
    <w:p>
      <w:r>
        <w:rPr>
          <w:rFonts w:hint="default"/>
        </w:rPr>
        <w:t>魏巍在（    ）中用诗与史的笔法还原了中央红军长征的完整过程。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A、《东方》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B、《火凤凰》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C、《地球的红飘带》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D、《谁是最可爱的人》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15</w:t>
      </w:r>
    </w:p>
    <w:p>
      <w:r>
        <w:rPr>
          <w:rFonts w:hint="default"/>
        </w:rPr>
        <w:t>下列作品中的人物和情节，搭配不当的是（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A、诸葛亮七擒孟获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B、宋江雪夜上梁山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C、鲁智深倒拔垂杨柳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D、林冲误闯白虎堂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16</w:t>
      </w:r>
    </w:p>
    <w:p>
      <w:r>
        <w:rPr>
          <w:rFonts w:hint="default"/>
        </w:rPr>
        <w:t>贺敬之《回延安》是一首采用（    ）形式写成的激情澎湃的诗篇，诗人以赤子之心歌颂了养育一代革命者的延安精神。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A、格律诗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B、楚辞体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C、民歌体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D、新辞赋体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17</w:t>
      </w:r>
    </w:p>
    <w:p>
      <w:r>
        <w:rPr>
          <w:rFonts w:hint="default"/>
        </w:rPr>
        <w:t>“但愿人长久，千里共婵娟”中“婵娟”指的是（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A、太阳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B、寿命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C、月亮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D、姻缘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18</w:t>
      </w:r>
    </w:p>
    <w:p>
      <w:r>
        <w:rPr>
          <w:rFonts w:hint="default"/>
        </w:rPr>
        <w:t>“战士军前半死生，美人帐下尤歌舞”体现的意象组合方式是（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A、并列式组合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B、发散式组合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C、串联式组合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D、交错式组合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19</w:t>
      </w:r>
    </w:p>
    <w:p>
      <w:r>
        <w:rPr>
          <w:rFonts w:hint="default"/>
        </w:rPr>
        <w:t>被王国维评价为“遂变伶工之词而为士大夫之词”的词人是（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A、温庭筠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B、辛弃疾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C、李煜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D、王实甫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20</w:t>
      </w:r>
    </w:p>
    <w:p>
      <w:r>
        <w:rPr>
          <w:rFonts w:hint="default"/>
        </w:rPr>
        <w:t>“零落成泥碾作尘，只有香如故”的作者是（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A、李清照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B、苏轼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C、晏殊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D、陆游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21</w:t>
      </w:r>
    </w:p>
    <w:p>
      <w:r>
        <w:rPr>
          <w:rFonts w:hint="default"/>
        </w:rPr>
        <w:t>（    ）提出“期待视野”这一重要概念，并在其《接受美学与接受理论》中进行了充分阐释。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A、英伽登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B、布封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C、姚斯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D、黑格尔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22</w:t>
      </w:r>
    </w:p>
    <w:p>
      <w:r>
        <w:rPr>
          <w:rFonts w:hint="default"/>
        </w:rPr>
        <w:t>下列选项中，依次是象形、指示、会意、形声的一组汉字是（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A、鸟 果 从 休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B、武 刃 鼎 染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C、鱼 自 取 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D、鹿 甘 涉 旗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23</w:t>
      </w:r>
    </w:p>
    <w:p>
      <w:r>
        <w:rPr>
          <w:rFonts w:hint="default"/>
        </w:rPr>
        <w:t>中古伊斯兰文学成就辉煌，其中对我国影响最大、以训诫为目的，结合最好的诗歌集是（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A、《一千零一夜》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B、《蔷薇园》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C、《鲁拜集》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D、《果园》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24</w:t>
      </w:r>
    </w:p>
    <w:p>
      <w:r>
        <w:rPr>
          <w:rFonts w:hint="default"/>
        </w:rPr>
        <w:t>“我好像在哪儿见过这个人。”中的“哪儿”是（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A、表示疑问的代词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B、表示任指的代词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C、表示指示的代词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D、表示虚指的代词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25</w:t>
      </w:r>
    </w:p>
    <w:p>
      <w:r>
        <w:rPr>
          <w:rFonts w:hint="default"/>
        </w:rPr>
        <w:t>关于审美意向，错误的是（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A、审美意向是想象力对实际生活所提供的经验材料进行加工升华，而在作者头脑中形成的形象显现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B、钟嵘在《诗品》中首次将审美意向用于艺术创造，指出“独照之匠，窥意象而运斤”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C、寓言式意象是指通过一则故事揭示一种哲学或观念，而这正是这则故事的主旨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D、符号式意象不具有情节性的整体意象和单个意象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26</w:t>
      </w:r>
    </w:p>
    <w:p>
      <w:r>
        <w:rPr>
          <w:rFonts w:hint="default"/>
        </w:rPr>
        <w:t>关于法国作家维克多雨果，错误的是（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A、他是法国批判现实主义文学运动的领袖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B、他的创作反映了19世纪法国的重大历史进程和文学进程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C、他的《巴黎圣母院》揭露了中世纪教会和贵族统治阶级的罪恶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D、他的长篇小说《悲惨世界》是一部现实主义和浪漫主义相结合的（缺失）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二、多项选择题。每小题后的备选答案中有两个或两个以上符合题意的答案。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27</w:t>
      </w:r>
    </w:p>
    <w:p>
      <w:r>
        <w:rPr>
          <w:rFonts w:hint="default"/>
        </w:rPr>
        <w:t>关于疑问句，正确的有（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A、古代汉语里，句子一般必须有疑问词的帮助，才能发出疑问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B、在上古汉语里，疑问句里的疑问代词宾语必须放在动词的前面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C、“何如”“如何”这两种语序在上古汉语里都出现过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D、“奈何”“何奈”这两种语序在上古汉语里都出现过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E、在古代汉语里，“如之何”“若之何”是凝固形式，译成“怎么”与“怎么办”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28</w:t>
      </w:r>
    </w:p>
    <w:p>
      <w:r>
        <w:rPr>
          <w:rFonts w:hint="default"/>
        </w:rPr>
        <w:t>《史记》刻画人物性格的主要手法有（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A、精巧的剪裁和安排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B、人物之间的对比衬托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C、在特定环境中凸显人物性情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D、以细节描写和心理描写凸显人物某方面的精神风貌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E、以个性化的语言表现人物性格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29</w:t>
      </w:r>
    </w:p>
    <w:p>
      <w:r>
        <w:rPr>
          <w:rFonts w:hint="default"/>
        </w:rPr>
        <w:t>文学是审美的艺术，其特征主要表现为（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A、情感性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B、形象性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C、超越性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D、间接性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E、韵律性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30</w:t>
      </w:r>
    </w:p>
    <w:p>
      <w:r>
        <w:rPr>
          <w:rFonts w:hint="default"/>
        </w:rPr>
        <w:t>文学创作主体的创造能力包括（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A、观察力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B、判断力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C、审美力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D、想象力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E、表现力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31</w:t>
      </w:r>
    </w:p>
    <w:p>
      <w:r>
        <w:rPr>
          <w:rFonts w:hint="default"/>
        </w:rPr>
        <w:t>《高山下的花环》制造了很多生动的人物形象，包括（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A、靳开来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B、赵蒙生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C、梁三喜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D、雷军长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E、李存葆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32</w:t>
      </w:r>
    </w:p>
    <w:p>
      <w:r>
        <w:rPr>
          <w:rFonts w:hint="default"/>
        </w:rPr>
        <w:t>中国文学理论史上，提出了“不平则鸣说”和“穷而后工说”观点的是（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A、司马迁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B、韩愈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C、欧阳修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D、黄庭坚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E、李清照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33</w:t>
      </w:r>
    </w:p>
    <w:p>
      <w:r>
        <w:rPr>
          <w:rFonts w:hint="default"/>
        </w:rPr>
        <w:t>按照语素构成词的方式，词可以分为单纯词和合成词。下列选项正确的有（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A、单纯词是由一个语素构成的词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B、单纯词分为单音节词和联绵词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C、联绵词包括双声词、叠韵词、非双声叠韵词、音译词和叠音词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D、合成词是由两个或两个以上语素构成的词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E、选项缺失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34</w:t>
      </w:r>
    </w:p>
    <w:p>
      <w:r>
        <w:rPr>
          <w:rFonts w:hint="default"/>
        </w:rPr>
        <w:t>根据文学作品的性质和表现方式的不同，把文学分为（    ）几种类型，最早见于亚里士多德的《诗学》，后由黑格尔、别林斯基等发展成为比较完善的理论体系。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A、叙事文学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B、戏剧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C、悲剧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D、戏剧文学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E、抒情文学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35</w:t>
      </w:r>
    </w:p>
    <w:p>
      <w:r>
        <w:rPr>
          <w:rFonts w:hint="default"/>
        </w:rPr>
        <w:t>关于《百年孤独》，正确的有（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A、被誉为现代的《唐吉坷德》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B、描写了一个家族一百年的兴衰史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C、是一部浪漫主义的文学作品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D、采用的循环往复式的叙事方法和结构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E、拥有一个象征性的神话结构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参考答案:</w:t>
      </w:r>
    </w:p>
    <w:p>
      <w:r>
        <w:rPr>
          <w:rFonts w:hint="default"/>
          <w:lang w:val="en-US" w:eastAsia="zh-CN"/>
        </w:rPr>
        <w:t>1、A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14、C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15、B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16、C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17、C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18、D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19、C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20、D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21、C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22、D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23、C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24、D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25、B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26、A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27、ABCE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28、ABCDE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29、ABC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30、ADE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31、ABCD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32、BC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33、AD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34、ABE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35、BDE</w:t>
      </w:r>
    </w:p>
    <w:p>
      <w:pPr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Style w:val="8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1905000" cy="19050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/>
          <w:lang w:val="en-US" w:eastAsia="zh-CN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E500"/>
        </w:rPr>
        <w:t>微信扫一扫，了解培训课程,预约有优惠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ToeL3sNuCBHqKjZ4NIjO+H5wOss=" w:salt="IftxTKEQ+vroYVaNN33a0A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0363643B"/>
    <w:rsid w:val="0363643B"/>
    <w:rsid w:val="4833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2023-10-20T07:25:00Z</dcterms:created>
  <dc:creator>新文泰教育</dc:creator>
  <cp:lastModifiedBy>新文泰教育</cp:lastModifiedBy>
  <dcterms:modified xsi:type="dcterms:W3CDTF">2023-10-20T07:29:55Z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5685BED7356A4D44A824233A4B451E75_11</vt:lpwstr>
  </property>
</Properties>
</file>