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firstLine="456" w:firstLineChars="100"/>
        <w:jc w:val="center"/>
        <w:rPr>
          <w:rFonts w:hint="eastAsia" w:ascii="黑体" w:hAnsi="黑体" w:eastAsia="黑体" w:cs="黑体"/>
          <w:color w:val="000000" w:themeColor="text1"/>
          <w:spacing w:val="8"/>
          <w:sz w:val="44"/>
          <w:szCs w:val="44"/>
          <w:shd w:val="clear" w:color="auto" w:fill="FFFFFF"/>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00" w:lineRule="exact"/>
        <w:ind w:firstLine="336" w:firstLineChars="100"/>
        <w:jc w:val="center"/>
        <w:textAlignment w:val="auto"/>
        <w:rPr>
          <w:rFonts w:hint="eastAsia" w:ascii="黑体" w:hAnsi="黑体" w:eastAsia="黑体" w:cs="黑体"/>
          <w:color w:val="000000" w:themeColor="text1"/>
          <w:spacing w:val="8"/>
          <w:sz w:val="32"/>
          <w:szCs w:val="32"/>
          <w:shd w:val="clear" w:color="auto" w:fill="FFFFFF"/>
          <w:lang w:eastAsia="zh-CN"/>
          <w14:textFill>
            <w14:solidFill>
              <w14:schemeClr w14:val="tx1"/>
            </w14:solidFill>
          </w14:textFill>
        </w:rPr>
      </w:pPr>
      <w:r>
        <w:rPr>
          <w:rFonts w:hint="eastAsia" w:ascii="黑体" w:hAnsi="黑体" w:eastAsia="黑体" w:cs="黑体"/>
          <w:color w:val="000000" w:themeColor="text1"/>
          <w:spacing w:val="8"/>
          <w:sz w:val="32"/>
          <w:szCs w:val="32"/>
          <w:shd w:val="clear" w:color="auto" w:fill="FFFFFF"/>
          <w:lang w:eastAsia="zh-CN"/>
          <w14:textFill>
            <w14:solidFill>
              <w14:schemeClr w14:val="tx1"/>
            </w14:solidFill>
          </w14:textFill>
        </w:rPr>
        <w:t>仁怀市人民医院招聘编制外</w:t>
      </w:r>
    </w:p>
    <w:p>
      <w:pPr>
        <w:keepNext w:val="0"/>
        <w:keepLines w:val="0"/>
        <w:pageBreakBefore w:val="0"/>
        <w:widowControl w:val="0"/>
        <w:kinsoku/>
        <w:wordWrap/>
        <w:overflowPunct/>
        <w:topLinePunct w:val="0"/>
        <w:autoSpaceDE/>
        <w:autoSpaceDN/>
        <w:bidi w:val="0"/>
        <w:adjustRightInd/>
        <w:snapToGrid/>
        <w:spacing w:line="700" w:lineRule="exact"/>
        <w:ind w:firstLine="336" w:firstLineChars="100"/>
        <w:jc w:val="center"/>
        <w:textAlignment w:val="auto"/>
        <w:rPr>
          <w:rFonts w:hint="eastAsia" w:ascii="黑体" w:hAnsi="黑体" w:eastAsia="黑体" w:cs="黑体"/>
          <w:color w:val="000000" w:themeColor="text1"/>
          <w:spacing w:val="8"/>
          <w:sz w:val="32"/>
          <w:szCs w:val="32"/>
          <w:shd w:val="clear" w:color="auto" w:fill="FFFFFF"/>
          <w14:textFill>
            <w14:solidFill>
              <w14:schemeClr w14:val="tx1"/>
            </w14:solidFill>
          </w14:textFill>
        </w:rPr>
      </w:pPr>
      <w:r>
        <w:rPr>
          <w:rFonts w:hint="eastAsia" w:ascii="黑体" w:hAnsi="黑体" w:eastAsia="黑体" w:cs="黑体"/>
          <w:color w:val="000000" w:themeColor="text1"/>
          <w:spacing w:val="8"/>
          <w:sz w:val="32"/>
          <w:szCs w:val="32"/>
          <w:shd w:val="clear" w:color="auto" w:fill="FFFFFF"/>
          <w:lang w:eastAsia="zh-CN"/>
          <w14:textFill>
            <w14:solidFill>
              <w14:schemeClr w14:val="tx1"/>
            </w14:solidFill>
          </w14:textFill>
        </w:rPr>
        <w:t>专业技术人员报名考试</w:t>
      </w:r>
      <w:r>
        <w:rPr>
          <w:rFonts w:hint="eastAsia" w:ascii="黑体" w:hAnsi="黑体" w:eastAsia="黑体" w:cs="黑体"/>
          <w:color w:val="000000" w:themeColor="text1"/>
          <w:spacing w:val="8"/>
          <w:sz w:val="32"/>
          <w:szCs w:val="32"/>
          <w:shd w:val="clear" w:color="auto" w:fill="FFFFFF"/>
          <w14:textFill>
            <w14:solidFill>
              <w14:schemeClr w14:val="tx1"/>
            </w14:solidFill>
          </w14:textFill>
        </w:rPr>
        <w:t>新冠肺炎疫情</w:t>
      </w:r>
      <w:r>
        <w:rPr>
          <w:rFonts w:hint="eastAsia" w:ascii="黑体" w:hAnsi="黑体" w:eastAsia="黑体" w:cs="黑体"/>
          <w:color w:val="000000" w:themeColor="text1"/>
          <w:spacing w:val="8"/>
          <w:sz w:val="32"/>
          <w:szCs w:val="32"/>
          <w:shd w:val="clear" w:color="auto" w:fill="FFFFFF"/>
          <w:lang w:eastAsia="zh-CN"/>
          <w14:textFill>
            <w14:solidFill>
              <w14:schemeClr w14:val="tx1"/>
            </w14:solidFill>
          </w14:textFill>
        </w:rPr>
        <w:t>防</w:t>
      </w:r>
      <w:r>
        <w:rPr>
          <w:rFonts w:hint="eastAsia" w:ascii="黑体" w:hAnsi="黑体" w:eastAsia="黑体" w:cs="黑体"/>
          <w:color w:val="000000" w:themeColor="text1"/>
          <w:spacing w:val="8"/>
          <w:sz w:val="32"/>
          <w:szCs w:val="32"/>
          <w:shd w:val="clear" w:color="auto" w:fill="FFFFFF"/>
          <w:lang w:val="en-US" w:eastAsia="zh-CN"/>
          <w14:textFill>
            <w14:solidFill>
              <w14:schemeClr w14:val="tx1"/>
            </w14:solidFill>
          </w14:textFill>
        </w:rPr>
        <w:t>控</w:t>
      </w:r>
      <w:r>
        <w:rPr>
          <w:rFonts w:hint="eastAsia" w:ascii="黑体" w:hAnsi="黑体" w:eastAsia="黑体" w:cs="黑体"/>
          <w:color w:val="000000" w:themeColor="text1"/>
          <w:spacing w:val="8"/>
          <w:sz w:val="32"/>
          <w:szCs w:val="32"/>
          <w:shd w:val="clear" w:color="auto" w:fill="FFFFFF"/>
          <w14:textFill>
            <w14:solidFill>
              <w14:schemeClr w14:val="tx1"/>
            </w14:solidFill>
          </w14:textFill>
        </w:rPr>
        <w:t>要求</w:t>
      </w:r>
    </w:p>
    <w:p>
      <w:pPr>
        <w:keepNext w:val="0"/>
        <w:keepLines w:val="0"/>
        <w:widowControl/>
        <w:suppressLineNumbers w:val="0"/>
        <w:ind w:firstLine="620" w:firstLineChars="200"/>
        <w:jc w:val="left"/>
        <w:rPr>
          <w:rFonts w:ascii="仿宋_GB2312" w:hAnsi="仿宋_GB2312" w:eastAsia="仿宋_GB2312" w:cs="仿宋_GB2312"/>
          <w:color w:val="000000"/>
          <w:kern w:val="0"/>
          <w:sz w:val="31"/>
          <w:szCs w:val="31"/>
          <w:lang w:val="en-US" w:eastAsia="zh-CN" w:bidi="ar"/>
        </w:rPr>
      </w:pPr>
    </w:p>
    <w:p>
      <w:pPr>
        <w:spacing w:line="620" w:lineRule="exact"/>
        <w:ind w:firstLine="620" w:firstLineChars="200"/>
        <w:jc w:val="both"/>
        <w:rPr>
          <w:rFonts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w:t>为有效防控新型冠状病毒传播，保障新冠疫情期间</w:t>
      </w:r>
      <w:r>
        <w:rPr>
          <w:rFonts w:hint="eastAsia" w:ascii="仿宋_GB2312" w:hAnsi="仿宋_GB2312" w:eastAsia="仿宋_GB2312" w:cs="仿宋_GB2312"/>
          <w:color w:val="000000"/>
          <w:kern w:val="0"/>
          <w:sz w:val="31"/>
          <w:szCs w:val="31"/>
          <w:lang w:val="en-US" w:eastAsia="zh-CN" w:bidi="ar"/>
        </w:rPr>
        <w:t>招聘</w:t>
      </w:r>
      <w:r>
        <w:rPr>
          <w:rFonts w:ascii="仿宋_GB2312" w:hAnsi="仿宋_GB2312" w:eastAsia="仿宋_GB2312" w:cs="仿宋_GB2312"/>
          <w:color w:val="000000"/>
          <w:kern w:val="0"/>
          <w:sz w:val="31"/>
          <w:szCs w:val="31"/>
          <w:lang w:val="en-US" w:eastAsia="zh-CN" w:bidi="ar"/>
        </w:rPr>
        <w:t>工作顺利进行，根据《省应对新冠肺炎疫情防控领导小组关于做好新冠肺炎疫情常态化防控工作</w:t>
      </w:r>
      <w:bookmarkStart w:id="0" w:name="_GoBack"/>
      <w:bookmarkEnd w:id="0"/>
      <w:r>
        <w:rPr>
          <w:rFonts w:ascii="仿宋_GB2312" w:hAnsi="仿宋_GB2312" w:eastAsia="仿宋_GB2312" w:cs="仿宋_GB2312"/>
          <w:color w:val="000000"/>
          <w:kern w:val="0"/>
          <w:sz w:val="31"/>
          <w:szCs w:val="31"/>
          <w:lang w:val="en-US" w:eastAsia="zh-CN" w:bidi="ar"/>
        </w:rPr>
        <w:t>的通知》（黔府办发电〔2020〕150 号）、《新型冠状病毒肺炎防控方案》（第六版）、《新型冠状病毒诊疗方案》（试行第七版）等有关文件精神，结合</w:t>
      </w:r>
      <w:r>
        <w:rPr>
          <w:rFonts w:hint="eastAsia" w:ascii="仿宋_GB2312" w:hAnsi="仿宋_GB2312" w:eastAsia="仿宋_GB2312" w:cs="仿宋_GB2312"/>
          <w:color w:val="000000"/>
          <w:kern w:val="0"/>
          <w:sz w:val="31"/>
          <w:szCs w:val="31"/>
          <w:lang w:val="en-US" w:eastAsia="zh-CN" w:bidi="ar"/>
        </w:rPr>
        <w:t>我院</w:t>
      </w:r>
      <w:r>
        <w:rPr>
          <w:rFonts w:ascii="仿宋_GB2312" w:hAnsi="仿宋_GB2312" w:eastAsia="仿宋_GB2312" w:cs="仿宋_GB2312"/>
          <w:color w:val="000000"/>
          <w:kern w:val="0"/>
          <w:sz w:val="31"/>
          <w:szCs w:val="31"/>
          <w:lang w:val="en-US" w:eastAsia="zh-CN" w:bidi="ar"/>
        </w:rPr>
        <w:t>实际，按照以下要求做好疫情防控工作：</w:t>
      </w:r>
    </w:p>
    <w:p>
      <w:pPr>
        <w:spacing w:line="620" w:lineRule="exact"/>
        <w:ind w:firstLine="620" w:firstLineChars="200"/>
        <w:jc w:val="both"/>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1"/>
          <w:szCs w:val="31"/>
          <w:lang w:val="en-US" w:eastAsia="zh-CN" w:bidi="ar"/>
        </w:rPr>
        <w:t>一、考生进入我院报名考试时需</w:t>
      </w:r>
      <w:r>
        <w:rPr>
          <w:rFonts w:hint="eastAsia" w:ascii="仿宋" w:hAnsi="仿宋" w:eastAsia="仿宋" w:cs="仿宋"/>
          <w:color w:val="000000"/>
          <w:kern w:val="0"/>
          <w:sz w:val="32"/>
          <w:szCs w:val="32"/>
        </w:rPr>
        <w:t>自觉接受工作人员检查</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如实报告个人情况，主动出示本人当天“贵州健康码”绿码</w:t>
      </w:r>
      <w:r>
        <w:rPr>
          <w:rFonts w:hint="eastAsia" w:ascii="仿宋" w:hAnsi="仿宋" w:eastAsia="仿宋" w:cs="仿宋"/>
          <w:color w:val="000000"/>
          <w:kern w:val="0"/>
          <w:sz w:val="32"/>
          <w:szCs w:val="32"/>
          <w:lang w:val="en-US" w:eastAsia="zh-CN"/>
        </w:rPr>
        <w:t>和“国务院行程码”</w:t>
      </w:r>
      <w:r>
        <w:rPr>
          <w:rFonts w:hint="eastAsia" w:ascii="仿宋" w:hAnsi="仿宋" w:eastAsia="仿宋" w:cs="仿宋"/>
          <w:color w:val="000000"/>
          <w:kern w:val="0"/>
          <w:sz w:val="32"/>
          <w:szCs w:val="32"/>
        </w:rPr>
        <w:t>。凡隐瞒或谎报旅居史、接触史、健康状况等疫情防控重点信息，不配合工作人员进行防疫检测、询问、排查、送诊等造成严重后果的，责任由</w:t>
      </w:r>
      <w:r>
        <w:rPr>
          <w:rFonts w:hint="eastAsia" w:ascii="仿宋" w:hAnsi="仿宋" w:eastAsia="仿宋" w:cs="仿宋"/>
          <w:color w:val="000000"/>
          <w:kern w:val="0"/>
          <w:sz w:val="32"/>
          <w:szCs w:val="32"/>
          <w:lang w:eastAsia="zh-CN"/>
        </w:rPr>
        <w:t>考生本人</w:t>
      </w:r>
      <w:r>
        <w:rPr>
          <w:rFonts w:hint="eastAsia" w:ascii="仿宋" w:hAnsi="仿宋" w:eastAsia="仿宋" w:cs="仿宋"/>
          <w:color w:val="000000"/>
          <w:kern w:val="0"/>
          <w:sz w:val="32"/>
          <w:szCs w:val="32"/>
        </w:rPr>
        <w:t>自负，同时取消其</w:t>
      </w:r>
      <w:r>
        <w:rPr>
          <w:rFonts w:hint="eastAsia" w:ascii="仿宋" w:hAnsi="仿宋" w:eastAsia="仿宋" w:cs="仿宋"/>
          <w:color w:val="000000"/>
          <w:kern w:val="0"/>
          <w:sz w:val="32"/>
          <w:szCs w:val="32"/>
          <w:lang w:eastAsia="zh-CN"/>
        </w:rPr>
        <w:t>报考</w:t>
      </w:r>
      <w:r>
        <w:rPr>
          <w:rFonts w:hint="eastAsia" w:ascii="仿宋" w:hAnsi="仿宋" w:eastAsia="仿宋" w:cs="仿宋"/>
          <w:color w:val="000000"/>
          <w:kern w:val="0"/>
          <w:sz w:val="32"/>
          <w:szCs w:val="32"/>
        </w:rPr>
        <w:t>资格</w:t>
      </w:r>
      <w:r>
        <w:rPr>
          <w:rFonts w:hint="eastAsia" w:ascii="仿宋" w:hAnsi="仿宋" w:eastAsia="仿宋" w:cs="仿宋"/>
          <w:color w:val="000000"/>
          <w:kern w:val="0"/>
          <w:sz w:val="32"/>
          <w:szCs w:val="32"/>
          <w:lang w:eastAsia="zh-CN"/>
        </w:rPr>
        <w:t>。</w:t>
      </w:r>
    </w:p>
    <w:p>
      <w:pPr>
        <w:keepNext w:val="0"/>
        <w:keepLines w:val="0"/>
        <w:widowControl/>
        <w:numPr>
          <w:ilvl w:val="0"/>
          <w:numId w:val="0"/>
        </w:numPr>
        <w:suppressLineNumbers w:val="0"/>
        <w:ind w:firstLine="620" w:firstLineChars="200"/>
        <w:jc w:val="left"/>
        <w:rPr>
          <w:rFonts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二、</w:t>
      </w:r>
      <w:r>
        <w:rPr>
          <w:rFonts w:ascii="仿宋_GB2312" w:hAnsi="仿宋_GB2312" w:eastAsia="仿宋_GB2312" w:cs="仿宋_GB2312"/>
          <w:color w:val="000000"/>
          <w:kern w:val="0"/>
          <w:sz w:val="31"/>
          <w:szCs w:val="31"/>
          <w:lang w:val="en-US" w:eastAsia="zh-CN" w:bidi="ar"/>
        </w:rPr>
        <w:t>境外来仁考生入境后一律由首站实施 14 天的集中隔离医学观察和健康监测。已在省外隔离 14 天的，到我市后由首站再进行一次核酸检测，检测阴性者可凭相关证明，签订考生疫情防控承诺书后参加</w:t>
      </w:r>
      <w:r>
        <w:rPr>
          <w:rFonts w:hint="eastAsia" w:ascii="仿宋_GB2312" w:hAnsi="仿宋_GB2312" w:eastAsia="仿宋_GB2312" w:cs="仿宋_GB2312"/>
          <w:color w:val="000000"/>
          <w:kern w:val="0"/>
          <w:sz w:val="31"/>
          <w:szCs w:val="31"/>
          <w:lang w:val="en-US" w:eastAsia="zh-CN" w:bidi="ar"/>
        </w:rPr>
        <w:t>报名考试</w:t>
      </w:r>
      <w:r>
        <w:rPr>
          <w:rFonts w:ascii="仿宋_GB2312" w:hAnsi="仿宋_GB2312" w:eastAsia="仿宋_GB2312" w:cs="仿宋_GB2312"/>
          <w:color w:val="000000"/>
          <w:kern w:val="0"/>
          <w:sz w:val="31"/>
          <w:szCs w:val="31"/>
          <w:lang w:val="en-US" w:eastAsia="zh-CN" w:bidi="ar"/>
        </w:rPr>
        <w:t>。</w:t>
      </w:r>
    </w:p>
    <w:p>
      <w:pPr>
        <w:keepNext w:val="0"/>
        <w:keepLines w:val="0"/>
        <w:widowControl/>
        <w:numPr>
          <w:ilvl w:val="0"/>
          <w:numId w:val="0"/>
        </w:numPr>
        <w:suppressLineNumbers w:val="0"/>
        <w:ind w:firstLine="640" w:firstLineChars="200"/>
        <w:jc w:val="left"/>
        <w:rPr>
          <w:rFonts w:ascii="仿宋_GB2312" w:hAnsi="仿宋_GB2312" w:eastAsia="仿宋_GB2312" w:cs="仿宋_GB2312"/>
          <w:color w:val="000000"/>
          <w:kern w:val="0"/>
          <w:sz w:val="31"/>
          <w:szCs w:val="31"/>
          <w:lang w:val="en-US" w:eastAsia="zh-CN" w:bidi="ar"/>
        </w:rPr>
      </w:pPr>
      <w:r>
        <w:rPr>
          <w:rFonts w:hint="eastAsia" w:ascii="仿宋" w:hAnsi="仿宋" w:eastAsia="仿宋" w:cs="仿宋"/>
          <w:b w:val="0"/>
          <w:bCs/>
          <w:color w:val="000000"/>
          <w:kern w:val="0"/>
          <w:sz w:val="32"/>
          <w:szCs w:val="32"/>
          <w:lang w:val="en-US" w:eastAsia="zh-CN" w:bidi="ar"/>
        </w:rPr>
        <w:t>三、省外来仁考生</w:t>
      </w:r>
      <w:r>
        <w:rPr>
          <w:rFonts w:ascii="仿宋_GB2312" w:hAnsi="仿宋_GB2312" w:eastAsia="仿宋_GB2312" w:cs="仿宋_GB2312"/>
          <w:color w:val="000000"/>
          <w:kern w:val="0"/>
          <w:sz w:val="31"/>
          <w:szCs w:val="31"/>
          <w:lang w:val="en-US" w:eastAsia="zh-CN" w:bidi="ar"/>
        </w:rPr>
        <w:t>14天内有中、高风险地区考生，落实首站负责制，扫健康绿码、扫行程码，提供 7 日内核酸检测阴性合法证明的，到我市后再进行一次核酸检测，检测结果为阴性，可凭相关证明，签订考生疫情防控承诺书后参加</w:t>
      </w:r>
      <w:r>
        <w:rPr>
          <w:rFonts w:hint="eastAsia" w:ascii="仿宋_GB2312" w:hAnsi="仿宋_GB2312" w:eastAsia="仿宋_GB2312" w:cs="仿宋_GB2312"/>
          <w:color w:val="000000"/>
          <w:kern w:val="0"/>
          <w:sz w:val="31"/>
          <w:szCs w:val="31"/>
          <w:lang w:val="en-US" w:eastAsia="zh-CN" w:bidi="ar"/>
        </w:rPr>
        <w:t>报名和考试</w:t>
      </w:r>
      <w:r>
        <w:rPr>
          <w:rFonts w:ascii="仿宋_GB2312" w:hAnsi="仿宋_GB2312" w:eastAsia="仿宋_GB2312" w:cs="仿宋_GB2312"/>
          <w:color w:val="000000"/>
          <w:kern w:val="0"/>
          <w:sz w:val="31"/>
          <w:szCs w:val="31"/>
          <w:lang w:val="en-US" w:eastAsia="zh-CN" w:bidi="ar"/>
        </w:rPr>
        <w:t>；无健康绿码、行程码绿码或7日内核酸检测阴性合法证明的，由首站实行集中隔离14天，并进行2次核酸检测，隔离时间以入仁时间起算，不足14天的补足14 天。</w:t>
      </w:r>
    </w:p>
    <w:p>
      <w:pPr>
        <w:keepNext w:val="0"/>
        <w:keepLines w:val="0"/>
        <w:widowControl/>
        <w:numPr>
          <w:ilvl w:val="0"/>
          <w:numId w:val="0"/>
        </w:numPr>
        <w:suppressLineNumbers w:val="0"/>
        <w:ind w:firstLine="620" w:firstLineChars="200"/>
        <w:jc w:val="left"/>
        <w:rPr>
          <w:rFonts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三、省外</w:t>
      </w:r>
      <w:r>
        <w:rPr>
          <w:rFonts w:ascii="仿宋_GB2312" w:hAnsi="仿宋_GB2312" w:eastAsia="仿宋_GB2312" w:cs="仿宋_GB2312"/>
          <w:color w:val="000000"/>
          <w:kern w:val="0"/>
          <w:sz w:val="31"/>
          <w:szCs w:val="31"/>
          <w:lang w:val="en-US" w:eastAsia="zh-CN" w:bidi="ar"/>
        </w:rPr>
        <w:t>低风险地区考生，持有健康码绿码、行程码绿码且体温正常的，签订考生疫情防控承诺书后直接参加</w:t>
      </w:r>
      <w:r>
        <w:rPr>
          <w:rFonts w:hint="eastAsia" w:ascii="仿宋_GB2312" w:hAnsi="仿宋_GB2312" w:eastAsia="仿宋_GB2312" w:cs="仿宋_GB2312"/>
          <w:color w:val="000000"/>
          <w:kern w:val="0"/>
          <w:sz w:val="31"/>
          <w:szCs w:val="31"/>
          <w:lang w:val="en-US" w:eastAsia="zh-CN" w:bidi="ar"/>
        </w:rPr>
        <w:t>报名考试</w:t>
      </w:r>
      <w:r>
        <w:rPr>
          <w:rFonts w:ascii="仿宋_GB2312" w:hAnsi="仿宋_GB2312" w:eastAsia="仿宋_GB2312" w:cs="仿宋_GB2312"/>
          <w:color w:val="000000"/>
          <w:kern w:val="0"/>
          <w:sz w:val="31"/>
          <w:szCs w:val="31"/>
          <w:lang w:val="en-US" w:eastAsia="zh-CN" w:bidi="ar"/>
        </w:rPr>
        <w:t>。</w:t>
      </w:r>
    </w:p>
    <w:p>
      <w:pPr>
        <w:keepNext w:val="0"/>
        <w:keepLines w:val="0"/>
        <w:widowControl/>
        <w:suppressLineNumbers w:val="0"/>
        <w:ind w:firstLine="620" w:firstLineChars="200"/>
        <w:jc w:val="left"/>
      </w:pPr>
      <w:r>
        <w:rPr>
          <w:rFonts w:hint="eastAsia" w:ascii="楷体" w:hAnsi="楷体" w:eastAsia="楷体" w:cs="楷体"/>
          <w:b w:val="0"/>
          <w:bCs/>
          <w:color w:val="000000"/>
          <w:kern w:val="0"/>
          <w:sz w:val="31"/>
          <w:szCs w:val="31"/>
          <w:lang w:val="en-US" w:eastAsia="zh-CN" w:bidi="ar"/>
        </w:rPr>
        <w:t>四、</w:t>
      </w:r>
      <w:r>
        <w:rPr>
          <w:rFonts w:ascii="仿宋_GB2312" w:hAnsi="仿宋_GB2312" w:eastAsia="仿宋_GB2312" w:cs="仿宋_GB2312"/>
          <w:color w:val="000000"/>
          <w:kern w:val="0"/>
          <w:sz w:val="31"/>
          <w:szCs w:val="31"/>
          <w:lang w:val="en-US" w:eastAsia="zh-CN" w:bidi="ar"/>
        </w:rPr>
        <w:t>省内考生持有健康码绿码、行程码绿码且体温正常的，签订考生疫情防控承诺书后直接参加</w:t>
      </w:r>
      <w:r>
        <w:rPr>
          <w:rFonts w:hint="eastAsia" w:ascii="仿宋_GB2312" w:hAnsi="仿宋_GB2312" w:eastAsia="仿宋_GB2312" w:cs="仿宋_GB2312"/>
          <w:color w:val="000000"/>
          <w:kern w:val="0"/>
          <w:sz w:val="31"/>
          <w:szCs w:val="31"/>
          <w:lang w:val="en-US" w:eastAsia="zh-CN" w:bidi="ar"/>
        </w:rPr>
        <w:t>报名考试。</w:t>
      </w:r>
    </w:p>
    <w:p>
      <w:pPr>
        <w:spacing w:line="620" w:lineRule="exact"/>
        <w:ind w:firstLine="620" w:firstLineChars="200"/>
        <w:jc w:val="both"/>
      </w:pPr>
      <w:r>
        <w:rPr>
          <w:rFonts w:hint="eastAsia" w:ascii="仿宋" w:hAnsi="仿宋" w:eastAsia="仿宋" w:cs="仿宋"/>
          <w:color w:val="000000"/>
          <w:kern w:val="0"/>
          <w:sz w:val="31"/>
          <w:szCs w:val="31"/>
          <w:lang w:val="en-US" w:eastAsia="zh-CN" w:bidi="ar"/>
        </w:rPr>
        <w:t>五、考生</w:t>
      </w:r>
      <w:r>
        <w:rPr>
          <w:rFonts w:ascii="仿宋" w:hAnsi="仿宋" w:eastAsia="仿宋" w:cs="仿宋"/>
          <w:color w:val="000000"/>
          <w:kern w:val="0"/>
          <w:sz w:val="31"/>
          <w:szCs w:val="31"/>
          <w:lang w:val="en-US" w:eastAsia="zh-CN" w:bidi="ar"/>
        </w:rPr>
        <w:t>健康检测</w:t>
      </w:r>
      <w:r>
        <w:rPr>
          <w:rFonts w:hint="eastAsia" w:ascii="仿宋" w:hAnsi="仿宋" w:eastAsia="仿宋" w:cs="仿宋"/>
          <w:color w:val="000000"/>
          <w:kern w:val="0"/>
          <w:sz w:val="31"/>
          <w:szCs w:val="31"/>
          <w:lang w:val="en-US" w:eastAsia="zh-CN" w:bidi="ar"/>
        </w:rPr>
        <w:t>过程</w:t>
      </w:r>
      <w:r>
        <w:rPr>
          <w:rFonts w:ascii="仿宋" w:hAnsi="仿宋" w:eastAsia="仿宋" w:cs="仿宋"/>
          <w:color w:val="000000"/>
          <w:kern w:val="0"/>
          <w:sz w:val="31"/>
          <w:szCs w:val="31"/>
          <w:lang w:val="en-US" w:eastAsia="zh-CN" w:bidi="ar"/>
        </w:rPr>
        <w:t>中出现发热（体温高于</w:t>
      </w:r>
      <w:r>
        <w:rPr>
          <w:rFonts w:hint="eastAsia" w:ascii="仿宋" w:hAnsi="仿宋" w:eastAsia="仿宋" w:cs="仿宋"/>
          <w:color w:val="000000"/>
          <w:kern w:val="0"/>
          <w:sz w:val="31"/>
          <w:szCs w:val="31"/>
          <w:lang w:val="en-US" w:eastAsia="zh-CN" w:bidi="ar"/>
        </w:rPr>
        <w:t>37.3℃）、干咳、乏力、鼻塞、流涕、咽痛、腹泻等症状的，考生应立即向仁怀市人民医院考务办工作人员报告，考务办工作人员立即向院疫情防控领导小组报告，疫情防控领导小组按照仁怀市人民医院疫情防控要求做好相应处置和上报。</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72" w:firstLineChars="200"/>
        <w:jc w:val="center"/>
        <w:rPr>
          <w:rFonts w:hint="eastAsia" w:ascii="仿宋_GB2312" w:hAnsi="仿宋" w:eastAsia="仿宋_GB2312" w:cs="仿宋"/>
          <w:color w:val="000000" w:themeColor="text1"/>
          <w:spacing w:val="8"/>
          <w:sz w:val="32"/>
          <w:szCs w:val="32"/>
          <w:shd w:val="clear" w:color="auto" w:fill="FFFFFF"/>
          <w14:textFill>
            <w14:solidFill>
              <w14:schemeClr w14:val="tx1"/>
            </w14:solidFill>
          </w14:textFill>
        </w:rPr>
      </w:pPr>
      <w:r>
        <w:rPr>
          <w:rFonts w:hint="eastAsia" w:ascii="仿宋_GB2312" w:hAnsi="仿宋" w:eastAsia="仿宋_GB2312" w:cs="仿宋"/>
          <w:color w:val="000000" w:themeColor="text1"/>
          <w:spacing w:val="8"/>
          <w:sz w:val="32"/>
          <w:szCs w:val="32"/>
          <w:shd w:val="clear" w:color="auto" w:fill="FFFFFF"/>
          <w:lang w:val="en-US" w:eastAsia="zh-CN"/>
          <w14:textFill>
            <w14:solidFill>
              <w14:schemeClr w14:val="tx1"/>
            </w14:solidFill>
          </w14:textFill>
        </w:rPr>
        <w:t xml:space="preserve">                                 </w:t>
      </w:r>
      <w:r>
        <w:rPr>
          <w:rFonts w:hint="eastAsia" w:ascii="仿宋_GB2312" w:hAnsi="仿宋" w:eastAsia="仿宋_GB2312" w:cs="仿宋"/>
          <w:color w:val="000000" w:themeColor="text1"/>
          <w:spacing w:val="8"/>
          <w:sz w:val="32"/>
          <w:szCs w:val="32"/>
          <w:shd w:val="clear" w:color="auto" w:fill="FFFFFF"/>
          <w14:textFill>
            <w14:solidFill>
              <w14:schemeClr w14:val="tx1"/>
            </w14:solidFill>
          </w14:textFill>
        </w:rPr>
        <w:t>仁怀市人民医院</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72" w:firstLineChars="200"/>
        <w:jc w:val="right"/>
        <w:rPr>
          <w:rFonts w:hint="eastAsia" w:ascii="仿宋_GB2312" w:hAnsi="仿宋" w:eastAsia="仿宋_GB2312" w:cs="仿宋"/>
          <w:color w:val="000000" w:themeColor="text1"/>
          <w:spacing w:val="8"/>
          <w:sz w:val="32"/>
          <w:szCs w:val="32"/>
          <w:shd w:val="clear" w:color="auto" w:fill="FFFFFF"/>
          <w14:textFill>
            <w14:solidFill>
              <w14:schemeClr w14:val="tx1"/>
            </w14:solidFill>
          </w14:textFill>
        </w:rPr>
      </w:pPr>
      <w:r>
        <w:rPr>
          <w:rFonts w:hint="eastAsia" w:ascii="仿宋_GB2312" w:hAnsi="仿宋" w:eastAsia="仿宋_GB2312" w:cs="仿宋"/>
          <w:color w:val="000000" w:themeColor="text1"/>
          <w:spacing w:val="8"/>
          <w:sz w:val="32"/>
          <w:szCs w:val="32"/>
          <w:shd w:val="clear" w:color="auto" w:fill="FFFFFF"/>
          <w14:textFill>
            <w14:solidFill>
              <w14:schemeClr w14:val="tx1"/>
            </w14:solidFill>
          </w14:textFill>
        </w:rPr>
        <w:t>2020年</w:t>
      </w:r>
      <w:r>
        <w:rPr>
          <w:rFonts w:hint="eastAsia" w:ascii="仿宋_GB2312" w:hAnsi="仿宋" w:eastAsia="仿宋_GB2312" w:cs="仿宋"/>
          <w:color w:val="000000" w:themeColor="text1"/>
          <w:spacing w:val="8"/>
          <w:sz w:val="32"/>
          <w:szCs w:val="32"/>
          <w:shd w:val="clear" w:color="auto" w:fill="FFFFFF"/>
          <w:lang w:val="en-US" w:eastAsia="zh-CN"/>
          <w14:textFill>
            <w14:solidFill>
              <w14:schemeClr w14:val="tx1"/>
            </w14:solidFill>
          </w14:textFill>
        </w:rPr>
        <w:t>9</w:t>
      </w:r>
      <w:r>
        <w:rPr>
          <w:rFonts w:hint="eastAsia" w:ascii="仿宋_GB2312" w:hAnsi="仿宋" w:eastAsia="仿宋_GB2312" w:cs="仿宋"/>
          <w:color w:val="000000" w:themeColor="text1"/>
          <w:spacing w:val="8"/>
          <w:sz w:val="32"/>
          <w:szCs w:val="32"/>
          <w:shd w:val="clear" w:color="auto" w:fill="FFFFFF"/>
          <w14:textFill>
            <w14:solidFill>
              <w14:schemeClr w14:val="tx1"/>
            </w14:solidFill>
          </w14:textFill>
        </w:rPr>
        <w:t>月</w:t>
      </w:r>
      <w:r>
        <w:rPr>
          <w:rFonts w:hint="eastAsia" w:ascii="仿宋_GB2312" w:hAnsi="仿宋" w:eastAsia="仿宋_GB2312" w:cs="仿宋"/>
          <w:color w:val="000000" w:themeColor="text1"/>
          <w:spacing w:val="8"/>
          <w:sz w:val="32"/>
          <w:szCs w:val="32"/>
          <w:shd w:val="clear" w:color="auto" w:fill="FFFFFF"/>
          <w:lang w:val="en-US" w:eastAsia="zh-CN"/>
          <w14:textFill>
            <w14:solidFill>
              <w14:schemeClr w14:val="tx1"/>
            </w14:solidFill>
          </w14:textFill>
        </w:rPr>
        <w:t>2</w:t>
      </w:r>
      <w:r>
        <w:rPr>
          <w:rFonts w:hint="eastAsia" w:ascii="仿宋_GB2312" w:hAnsi="仿宋" w:eastAsia="仿宋_GB2312" w:cs="仿宋"/>
          <w:color w:val="000000" w:themeColor="text1"/>
          <w:spacing w:val="8"/>
          <w:sz w:val="32"/>
          <w:szCs w:val="32"/>
          <w:shd w:val="clear" w:color="auto" w:fill="FFFFFF"/>
          <w14:textFill>
            <w14:solidFill>
              <w14:schemeClr w14:val="tx1"/>
            </w14:solidFill>
          </w14:textFill>
        </w:rPr>
        <w:t>日</w:t>
      </w:r>
    </w:p>
    <w:p>
      <w:pPr>
        <w:keepNext w:val="0"/>
        <w:keepLines w:val="0"/>
        <w:widowControl/>
        <w:suppressLineNumbers w:val="0"/>
        <w:jc w:val="left"/>
        <w:rPr>
          <w:rFonts w:ascii="仿宋_GB2312" w:hAnsi="仿宋_GB2312" w:eastAsia="仿宋_GB2312" w:cs="仿宋_GB2312"/>
          <w:color w:val="000000"/>
          <w:kern w:val="0"/>
          <w:sz w:val="24"/>
          <w:szCs w:val="24"/>
          <w:lang w:val="en-US" w:eastAsia="zh-CN" w:bidi="ar"/>
        </w:rPr>
      </w:pPr>
    </w:p>
    <w:p>
      <w:pPr>
        <w:keepNext w:val="0"/>
        <w:keepLines w:val="0"/>
        <w:widowControl/>
        <w:suppressLineNumbers w:val="0"/>
        <w:jc w:val="left"/>
        <w:rPr>
          <w:rFonts w:ascii="仿宋_GB2312" w:hAnsi="仿宋_GB2312" w:eastAsia="仿宋_GB2312" w:cs="仿宋_GB2312"/>
          <w:color w:val="000000"/>
          <w:kern w:val="0"/>
          <w:sz w:val="24"/>
          <w:szCs w:val="24"/>
          <w:lang w:val="en-US" w:eastAsia="zh-CN" w:bidi="ar"/>
        </w:rPr>
      </w:pPr>
    </w:p>
    <w:p>
      <w:pPr>
        <w:keepNext w:val="0"/>
        <w:keepLines w:val="0"/>
        <w:widowControl/>
        <w:suppressLineNumbers w:val="0"/>
        <w:jc w:val="left"/>
        <w:rPr>
          <w:rFonts w:ascii="仿宋_GB2312" w:hAnsi="仿宋_GB2312" w:eastAsia="仿宋_GB2312" w:cs="仿宋_GB2312"/>
          <w:color w:val="000000"/>
          <w:kern w:val="0"/>
          <w:sz w:val="24"/>
          <w:szCs w:val="24"/>
          <w:lang w:val="en-US" w:eastAsia="zh-CN" w:bidi="ar"/>
        </w:rPr>
      </w:pPr>
    </w:p>
    <w:p>
      <w:pPr>
        <w:keepNext w:val="0"/>
        <w:keepLines w:val="0"/>
        <w:widowControl/>
        <w:suppressLineNumbers w:val="0"/>
        <w:jc w:val="left"/>
        <w:rPr>
          <w:rFonts w:ascii="仿宋_GB2312" w:hAnsi="仿宋_GB2312" w:eastAsia="仿宋_GB2312" w:cs="仿宋_GB2312"/>
          <w:color w:val="000000"/>
          <w:kern w:val="0"/>
          <w:sz w:val="24"/>
          <w:szCs w:val="24"/>
          <w:lang w:val="en-US" w:eastAsia="zh-CN" w:bidi="ar"/>
        </w:rPr>
      </w:pPr>
    </w:p>
    <w:p>
      <w:pPr>
        <w:keepNext w:val="0"/>
        <w:keepLines w:val="0"/>
        <w:pageBreakBefore w:val="0"/>
        <w:kinsoku/>
        <w:wordWrap/>
        <w:overflowPunct/>
        <w:topLinePunct w:val="0"/>
        <w:autoSpaceDE/>
        <w:autoSpaceDN/>
        <w:bidi w:val="0"/>
        <w:adjustRightInd/>
        <w:snapToGrid/>
        <w:spacing w:line="560" w:lineRule="exact"/>
        <w:ind w:firstLine="336" w:firstLineChars="100"/>
        <w:rPr>
          <w:rFonts w:hint="eastAsia" w:ascii="仿宋" w:hAnsi="仿宋" w:eastAsia="仿宋" w:cs="仿宋"/>
          <w:color w:val="000000" w:themeColor="text1"/>
          <w:spacing w:val="8"/>
          <w:sz w:val="32"/>
          <w:szCs w:val="32"/>
          <w:shd w:val="clear" w:color="auto" w:fill="FFFFFF"/>
          <w14:textFill>
            <w14:solidFill>
              <w14:schemeClr w14:val="tx1"/>
            </w14:solidFill>
          </w14:textFill>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right="0" w:rightChars="0"/>
        <w:textAlignment w:val="auto"/>
        <w:rPr>
          <w:rFonts w:hint="default" w:ascii="仿宋" w:hAnsi="仿宋" w:eastAsia="仿宋" w:cs="仿宋"/>
          <w:b w:val="0"/>
          <w:i w:val="0"/>
          <w:caps w:val="0"/>
          <w:color w:val="000000" w:themeColor="text1"/>
          <w:spacing w:val="0"/>
          <w:sz w:val="32"/>
          <w:szCs w:val="32"/>
          <w:shd w:val="clear" w:color="auto" w:fill="FFFFFF"/>
          <w:lang w:val="en-US" w:eastAsia="zh-CN"/>
          <w14:textFill>
            <w14:solidFill>
              <w14:schemeClr w14:val="tx1"/>
            </w14:solidFill>
          </w14:textFill>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leftChars="0" w:right="0" w:rightChars="0" w:firstLine="6400" w:firstLineChars="2000"/>
        <w:textAlignment w:val="auto"/>
        <w:rPr>
          <w:rFonts w:hint="eastAsia" w:ascii="仿宋" w:hAnsi="仿宋" w:eastAsia="仿宋" w:cs="仿宋"/>
          <w:b w:val="0"/>
          <w:i w:val="0"/>
          <w:caps w:val="0"/>
          <w:color w:val="000000" w:themeColor="text1"/>
          <w:spacing w:val="0"/>
          <w:sz w:val="32"/>
          <w:szCs w:val="32"/>
          <w:shd w:val="clear" w:color="auto" w:fill="FFFFFF"/>
          <w:lang w:val="en-US" w:eastAsia="zh-CN"/>
          <w14:textFill>
            <w14:solidFill>
              <w14:schemeClr w14:val="tx1"/>
            </w14:solidFill>
          </w14:textFill>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right="0" w:rightChars="0" w:firstLine="5760" w:firstLineChars="1800"/>
        <w:textAlignment w:val="auto"/>
        <w:rPr>
          <w:rFonts w:hint="eastAsia" w:ascii="仿宋" w:hAnsi="仿宋" w:eastAsia="仿宋" w:cs="仿宋"/>
          <w:b w:val="0"/>
          <w:i w:val="0"/>
          <w:caps w:val="0"/>
          <w:color w:val="000000" w:themeColor="text1"/>
          <w:spacing w:val="0"/>
          <w:sz w:val="32"/>
          <w:szCs w:val="32"/>
          <w:shd w:val="clear" w:color="auto" w:fill="FFFFFF"/>
          <w:lang w:val="en-US" w:eastAsia="zh-CN"/>
          <w14:textFill>
            <w14:solidFill>
              <w14:schemeClr w14:val="tx1"/>
            </w14:solidFill>
          </w14:textFill>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right="0" w:rightChars="0" w:firstLine="5760" w:firstLineChars="1800"/>
        <w:textAlignment w:val="auto"/>
        <w:rPr>
          <w:rFonts w:hint="eastAsia" w:ascii="仿宋" w:hAnsi="仿宋" w:eastAsia="仿宋" w:cs="仿宋"/>
          <w:b w:val="0"/>
          <w:i w:val="0"/>
          <w:caps w:val="0"/>
          <w:color w:val="000000" w:themeColor="text1"/>
          <w:spacing w:val="0"/>
          <w:sz w:val="32"/>
          <w:szCs w:val="32"/>
          <w:shd w:val="clear" w:color="auto" w:fill="FFFFFF"/>
          <w:lang w:val="en-US" w:eastAsia="zh-CN"/>
          <w14:textFill>
            <w14:solidFill>
              <w14:schemeClr w14:val="tx1"/>
            </w14:solidFill>
          </w14:textFill>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right="0" w:rightChars="0" w:firstLine="5760" w:firstLineChars="1800"/>
        <w:textAlignment w:val="auto"/>
        <w:rPr>
          <w:rFonts w:hint="eastAsia" w:ascii="仿宋" w:hAnsi="仿宋" w:eastAsia="仿宋" w:cs="仿宋"/>
          <w:b w:val="0"/>
          <w:i w:val="0"/>
          <w:caps w:val="0"/>
          <w:color w:val="000000" w:themeColor="text1"/>
          <w:spacing w:val="0"/>
          <w:sz w:val="32"/>
          <w:szCs w:val="32"/>
          <w:shd w:val="clear" w:color="auto" w:fill="FFFFFF"/>
          <w:lang w:val="en-US" w:eastAsia="zh-CN"/>
          <w14:textFill>
            <w14:solidFill>
              <w14:schemeClr w14:val="tx1"/>
            </w14:solidFill>
          </w14:textFill>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right="0" w:rightChars="0" w:firstLine="5760" w:firstLineChars="1800"/>
        <w:textAlignment w:val="auto"/>
        <w:rPr>
          <w:rFonts w:hint="eastAsia" w:ascii="仿宋" w:hAnsi="仿宋" w:eastAsia="仿宋" w:cs="仿宋"/>
          <w:b w:val="0"/>
          <w:i w:val="0"/>
          <w:caps w:val="0"/>
          <w:color w:val="000000" w:themeColor="text1"/>
          <w:spacing w:val="0"/>
          <w:sz w:val="32"/>
          <w:szCs w:val="32"/>
          <w:shd w:val="clear" w:color="auto" w:fill="FFFFFF"/>
          <w:lang w:val="en-US" w:eastAsia="zh-CN"/>
          <w14:textFill>
            <w14:solidFill>
              <w14:schemeClr w14:val="tx1"/>
            </w14:solidFill>
          </w14:textFill>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right="0" w:rightChars="0" w:firstLine="5760" w:firstLineChars="1800"/>
        <w:textAlignment w:val="auto"/>
        <w:rPr>
          <w:rFonts w:hint="eastAsia" w:ascii="仿宋" w:hAnsi="仿宋" w:eastAsia="仿宋" w:cs="仿宋"/>
          <w:b w:val="0"/>
          <w:i w:val="0"/>
          <w:caps w:val="0"/>
          <w:color w:val="000000" w:themeColor="text1"/>
          <w:spacing w:val="0"/>
          <w:sz w:val="32"/>
          <w:szCs w:val="32"/>
          <w:shd w:val="clear" w:color="auto" w:fill="FFFFFF"/>
          <w:lang w:val="en-US" w:eastAsia="zh-CN"/>
          <w14:textFill>
            <w14:solidFill>
              <w14:schemeClr w14:val="tx1"/>
            </w14:solidFill>
          </w14:textFill>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right="0" w:rightChars="0" w:firstLine="5760" w:firstLineChars="1800"/>
        <w:textAlignment w:val="auto"/>
        <w:rPr>
          <w:rFonts w:hint="eastAsia" w:ascii="仿宋" w:hAnsi="仿宋" w:eastAsia="仿宋" w:cs="仿宋"/>
          <w:b w:val="0"/>
          <w:i w:val="0"/>
          <w:caps w:val="0"/>
          <w:color w:val="000000" w:themeColor="text1"/>
          <w:spacing w:val="0"/>
          <w:sz w:val="32"/>
          <w:szCs w:val="32"/>
          <w:shd w:val="clear" w:color="auto" w:fill="FFFFFF"/>
          <w:lang w:val="en-US" w:eastAsia="zh-CN"/>
          <w14:textFill>
            <w14:solidFill>
              <w14:schemeClr w14:val="tx1"/>
            </w14:solidFill>
          </w14:textFill>
        </w:rPr>
      </w:pPr>
    </w:p>
    <w:p/>
    <w:sectPr>
      <w:footerReference r:id="rId3" w:type="default"/>
      <w:pgSz w:w="11906" w:h="16838"/>
      <w:pgMar w:top="1769" w:right="1259" w:bottom="1769" w:left="1407"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4340D9"/>
    <w:rsid w:val="11666CD9"/>
    <w:rsid w:val="15C14D14"/>
    <w:rsid w:val="1B48072A"/>
    <w:rsid w:val="204340D9"/>
    <w:rsid w:val="21CD1D09"/>
    <w:rsid w:val="2854664A"/>
    <w:rsid w:val="2AD56256"/>
    <w:rsid w:val="3A777864"/>
    <w:rsid w:val="4084433D"/>
    <w:rsid w:val="41693199"/>
    <w:rsid w:val="420B4055"/>
    <w:rsid w:val="4A927C5E"/>
    <w:rsid w:val="4F6D5A46"/>
    <w:rsid w:val="539740E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列表接续 21"/>
    <w:basedOn w:val="1"/>
    <w:qFormat/>
    <w:uiPriority w:val="0"/>
    <w:pPr>
      <w:spacing w:after="120"/>
      <w:ind w:left="840" w:leftChars="400"/>
    </w:p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2020-09-03T01:15:00Z</dcterms:created>
  <dc:creator>程敏懿</dc:creator>
  <cp:lastModifiedBy>小</cp:lastModifiedBy>
  <dcterms:modified xsi:type="dcterms:W3CDTF">2020-12-04T09:04:50Z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