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Arial" w:eastAsia="仿宋_GB2312" w:cs="Arial"/>
          <w:spacing w:val="15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Arial" w:eastAsia="仿宋_GB2312" w:cs="Arial"/>
          <w:spacing w:val="15"/>
          <w:kern w:val="0"/>
          <w:sz w:val="28"/>
          <w:szCs w:val="28"/>
        </w:rPr>
        <w:t>附件7</w:t>
      </w:r>
    </w:p>
    <w:p>
      <w:pPr>
        <w:spacing w:line="62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国家或省定扶贫开发工作重点县（市、区）、</w:t>
      </w:r>
    </w:p>
    <w:p>
      <w:pPr>
        <w:spacing w:line="62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武陵山、大别山、秦巴山、幕阜山连片特困地区所属县（市、区）名单</w:t>
      </w:r>
    </w:p>
    <w:p>
      <w:pPr>
        <w:spacing w:beforeLines="50" w:line="58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（共37个）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秦巴山片区（8个）：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十堰（6个）：郧县、郧西县、竹山县、竹溪县、房县、丹江口市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襄阳（1个）：保康县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神农架林区</w:t>
      </w:r>
    </w:p>
    <w:p>
      <w:pPr>
        <w:spacing w:line="540" w:lineRule="exact"/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武陵山片区（11个）：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宜昌市（3个）：秭归县、长阳县、五峰县、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恩施州（8个）：恩施市、利川市、建始县、巴东县、宣恩县、咸丰县、来凤县、鹤峰县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大别山片区（8个）：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孝感市（2个）：孝昌县、大悟县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黄冈市（6个）：团风县、红安县、罗田县、英山县、蕲春县、麻城市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幕阜山片区（4个）：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黄石市（1个）：阳新县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咸宁市（3个）：通山县、通城县、崇阳县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比照享受幕阜山片区政策县（6个）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宜昌市（2个）：兴山县、远安县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襄阳市（2个）：谷城市、南漳县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十堰市（2个）：茅箭区、张湾区</w:t>
      </w:r>
    </w:p>
    <w:p>
      <w:pPr>
        <w:spacing w:line="560" w:lineRule="exact"/>
        <w:ind w:firstLine="630"/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A5"/>
    <w:rsid w:val="000166B0"/>
    <w:rsid w:val="0005738C"/>
    <w:rsid w:val="00131D58"/>
    <w:rsid w:val="001E25E5"/>
    <w:rsid w:val="006735F1"/>
    <w:rsid w:val="00696CF4"/>
    <w:rsid w:val="008042A5"/>
    <w:rsid w:val="00830277"/>
    <w:rsid w:val="008A73DC"/>
    <w:rsid w:val="00917A42"/>
    <w:rsid w:val="00971CD2"/>
    <w:rsid w:val="00D2523C"/>
    <w:rsid w:val="00DE46B2"/>
    <w:rsid w:val="00DF43CA"/>
    <w:rsid w:val="00E86B2E"/>
    <w:rsid w:val="4FC6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</Words>
  <Characters>309</Characters>
  <Lines>2</Lines>
  <Paragraphs>1</Paragraphs>
  <ScaleCrop>false</ScaleCrop>
  <LinksUpToDate>false</LinksUpToDate>
  <CharactersWithSpaces>362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2018-04-09T03:47:00Z</dcterms:created>
  <dc:creator>bgs0912myg</dc:creator>
  <cp:lastModifiedBy>娜娜1413443272</cp:lastModifiedBy>
  <cp:lastPrinted>2017-04-11T03:07:00Z</cp:lastPrinted>
  <dcterms:modified xsi:type="dcterms:W3CDTF">2018-04-10T08:55:46Z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