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1552"/>
        <w:spacing w:line="524" w:lineRule="exact"/>
        <w:textAlignment w:val="center"/>
        <w:rPr/>
      </w:pPr>
      <w:r>
        <w:drawing>
          <wp:inline distT="0" distB="0" distL="0" distR="0">
            <wp:extent cx="3913378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33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37"/>
        <w:spacing w:before="38" w:line="523" w:lineRule="exact"/>
        <w:textAlignment w:val="center"/>
        <w:rPr/>
      </w:pPr>
      <w:r>
        <w:drawing>
          <wp:inline distT="0" distB="0" distL="0" distR="0">
            <wp:extent cx="4821555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155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53"/>
        <w:spacing w:before="35" w:line="524" w:lineRule="exact"/>
        <w:textAlignment w:val="center"/>
        <w:rPr/>
      </w:pPr>
      <w:r>
        <w:drawing>
          <wp:inline distT="0" distB="0" distL="0" distR="0">
            <wp:extent cx="5311140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114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113"/>
        <w:spacing w:before="36" w:line="523" w:lineRule="exact"/>
        <w:textAlignment w:val="center"/>
        <w:rPr/>
      </w:pPr>
      <w:r>
        <w:drawing>
          <wp:inline distT="0" distB="0" distL="0" distR="0">
            <wp:extent cx="4472940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294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93"/>
        <w:spacing w:before="39" w:line="523" w:lineRule="exact"/>
        <w:textAlignment w:val="center"/>
        <w:rPr/>
      </w:pPr>
      <w:r>
        <w:drawing>
          <wp:inline distT="0" distB="0" distL="0" distR="0">
            <wp:extent cx="1956180" cy="332231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618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653"/>
        <w:spacing w:before="10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贵州茅台酒厂(集团</w:t>
      </w:r>
      <w:r>
        <w:rPr>
          <w:rFonts w:ascii="FangSong" w:hAnsi="FangSong" w:eastAsia="FangSong" w:cs="FangSong"/>
          <w:sz w:val="31"/>
          <w:szCs w:val="31"/>
          <w:spacing w:val="-1"/>
        </w:rPr>
        <w:t>)物流有限责任公司(下称“物流公司”)</w:t>
      </w:r>
    </w:p>
    <w:p>
      <w:pPr>
        <w:ind w:left="1" w:hanging="1"/>
        <w:spacing w:before="23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是由中国贵州茅</w:t>
      </w:r>
      <w:r>
        <w:rPr>
          <w:rFonts w:ascii="FangSong" w:hAnsi="FangSong" w:eastAsia="FangSong" w:cs="FangSong"/>
          <w:sz w:val="31"/>
          <w:szCs w:val="31"/>
        </w:rPr>
        <w:t>台酒厂(集团)有限责任公司(下称“茅台集团”)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发起设立的一级子公司，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于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2014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年成立，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资产规模突破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10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亿</w:t>
      </w:r>
      <w:r>
        <w:rPr>
          <w:rFonts w:ascii="FangSong" w:hAnsi="FangSong" w:eastAsia="FangSong" w:cs="FangSong"/>
          <w:sz w:val="31"/>
          <w:szCs w:val="31"/>
          <w:spacing w:val="-11"/>
        </w:rPr>
        <w:t>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人民币，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现有下属子公司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2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家，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贵州茅台物流园区粮食收储有</w:t>
      </w:r>
      <w:r>
        <w:rPr>
          <w:rFonts w:ascii="FangSong" w:hAnsi="FangSong" w:eastAsia="FangSong" w:cs="FangSong"/>
          <w:sz w:val="31"/>
          <w:szCs w:val="31"/>
          <w:spacing w:val="-5"/>
        </w:rPr>
        <w:t>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公司和贵州双龙飞</w:t>
      </w:r>
      <w:r>
        <w:rPr>
          <w:rFonts w:ascii="FangSong" w:hAnsi="FangSong" w:eastAsia="FangSong" w:cs="FangSong"/>
          <w:sz w:val="31"/>
          <w:szCs w:val="31"/>
          <w:spacing w:val="3"/>
        </w:rPr>
        <w:t>天</w:t>
      </w:r>
      <w:r>
        <w:rPr>
          <w:rFonts w:ascii="FangSong" w:hAnsi="FangSong" w:eastAsia="FangSong" w:cs="FangSong"/>
          <w:sz w:val="31"/>
          <w:szCs w:val="31"/>
          <w:spacing w:val="2"/>
        </w:rPr>
        <w:t>供应链管理有限公司(下称“双龙公司”)，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主</w:t>
      </w:r>
      <w:r>
        <w:rPr>
          <w:rFonts w:ascii="FangSong" w:hAnsi="FangSong" w:eastAsia="FangSong" w:cs="FangSong"/>
          <w:sz w:val="31"/>
          <w:szCs w:val="31"/>
          <w:spacing w:val="9"/>
        </w:rPr>
        <w:t>要</w:t>
      </w:r>
      <w:r>
        <w:rPr>
          <w:rFonts w:ascii="FangSong" w:hAnsi="FangSong" w:eastAsia="FangSong" w:cs="FangSong"/>
          <w:sz w:val="31"/>
          <w:szCs w:val="31"/>
          <w:spacing w:val="5"/>
        </w:rPr>
        <w:t>从事物流管理、道路运输、货物仓储、粮食购销以及相关增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值</w:t>
      </w:r>
      <w:r>
        <w:rPr>
          <w:rFonts w:ascii="FangSong" w:hAnsi="FangSong" w:eastAsia="FangSong" w:cs="FangSong"/>
          <w:sz w:val="31"/>
          <w:szCs w:val="31"/>
          <w:spacing w:val="9"/>
        </w:rPr>
        <w:t>服</w:t>
      </w:r>
      <w:r>
        <w:rPr>
          <w:rFonts w:ascii="FangSong" w:hAnsi="FangSong" w:eastAsia="FangSong" w:cs="FangSong"/>
          <w:sz w:val="31"/>
          <w:szCs w:val="31"/>
          <w:spacing w:val="5"/>
        </w:rPr>
        <w:t>务。公司主营业务收入、利润总额等各项财务指标连续多年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保</w:t>
      </w:r>
      <w:r>
        <w:rPr>
          <w:rFonts w:ascii="FangSong" w:hAnsi="FangSong" w:eastAsia="FangSong" w:cs="FangSong"/>
          <w:sz w:val="31"/>
          <w:szCs w:val="31"/>
        </w:rPr>
        <w:t>持高速增长。</w:t>
      </w:r>
    </w:p>
    <w:p>
      <w:pPr>
        <w:ind w:left="7" w:right="2" w:firstLine="648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为深入</w:t>
      </w:r>
      <w:r>
        <w:rPr>
          <w:rFonts w:ascii="FangSong" w:hAnsi="FangSong" w:eastAsia="FangSong" w:cs="FangSong"/>
          <w:sz w:val="31"/>
          <w:szCs w:val="31"/>
          <w:spacing w:val="5"/>
        </w:rPr>
        <w:t>落</w:t>
      </w:r>
      <w:r>
        <w:rPr>
          <w:rFonts w:ascii="FangSong" w:hAnsi="FangSong" w:eastAsia="FangSong" w:cs="FangSong"/>
          <w:sz w:val="31"/>
          <w:szCs w:val="31"/>
          <w:spacing w:val="4"/>
        </w:rPr>
        <w:t>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就业”各</w:t>
      </w:r>
      <w:r>
        <w:rPr>
          <w:rFonts w:ascii="FangSong" w:hAnsi="FangSong" w:eastAsia="FangSong" w:cs="FangSong"/>
          <w:sz w:val="31"/>
          <w:szCs w:val="31"/>
          <w:spacing w:val="-5"/>
        </w:rPr>
        <w:t>项决策部署，促进高校毕业生就业，结合生产工作需要，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物流公司及双龙公司决定公开招聘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56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人，现就有关事宜公</w:t>
      </w:r>
      <w:r>
        <w:rPr>
          <w:rFonts w:ascii="FangSong" w:hAnsi="FangSong" w:eastAsia="FangSong" w:cs="FangSong"/>
          <w:sz w:val="31"/>
          <w:szCs w:val="31"/>
          <w:spacing w:val="4"/>
        </w:rPr>
        <w:t>告</w:t>
      </w:r>
      <w:r>
        <w:rPr>
          <w:rFonts w:ascii="FangSong" w:hAnsi="FangSong" w:eastAsia="FangSong" w:cs="FangSong"/>
          <w:sz w:val="31"/>
          <w:szCs w:val="31"/>
        </w:rPr>
        <w:t>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下</w:t>
      </w:r>
      <w:r>
        <w:rPr>
          <w:rFonts w:ascii="FangSong" w:hAnsi="FangSong" w:eastAsia="FangSong" w:cs="FangSong"/>
          <w:sz w:val="31"/>
          <w:szCs w:val="31"/>
          <w:spacing w:val="-16"/>
        </w:rPr>
        <w:t>。</w:t>
      </w:r>
    </w:p>
    <w:p>
      <w:pPr>
        <w:ind w:left="650"/>
        <w:spacing w:before="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、招聘岗位</w:t>
      </w:r>
    </w:p>
    <w:p>
      <w:pPr>
        <w:ind w:left="645"/>
        <w:spacing w:before="22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本次招聘方分别为物流公司、双龙公司。各招聘方具体招</w:t>
      </w:r>
      <w:r>
        <w:rPr>
          <w:rFonts w:ascii="FangSong" w:hAnsi="FangSong" w:eastAsia="FangSong" w:cs="FangSong"/>
          <w:sz w:val="31"/>
          <w:szCs w:val="31"/>
          <w:spacing w:val="2"/>
        </w:rPr>
        <w:t>聘</w:t>
      </w:r>
    </w:p>
    <w:p>
      <w:pPr>
        <w:sectPr>
          <w:pgSz w:w="11907" w:h="16839"/>
          <w:pgMar w:top="1431" w:right="1474" w:bottom="0" w:left="1596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36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岗位及条件详见附件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《物流公</w:t>
      </w:r>
      <w:r>
        <w:rPr>
          <w:rFonts w:ascii="FangSong" w:hAnsi="FangSong" w:eastAsia="FangSong" w:cs="FangSong"/>
          <w:sz w:val="31"/>
          <w:szCs w:val="31"/>
          <w:spacing w:val="-1"/>
        </w:rPr>
        <w:t>司、双龙公司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2023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年度公开招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聘岗位信</w:t>
      </w:r>
      <w:r>
        <w:rPr>
          <w:rFonts w:ascii="FangSong" w:hAnsi="FangSong" w:eastAsia="FangSong" w:cs="FangSong"/>
          <w:sz w:val="31"/>
          <w:szCs w:val="31"/>
          <w:spacing w:val="7"/>
        </w:rPr>
        <w:t>息</w:t>
      </w:r>
      <w:r>
        <w:rPr>
          <w:rFonts w:ascii="FangSong" w:hAnsi="FangSong" w:eastAsia="FangSong" w:cs="FangSong"/>
          <w:sz w:val="31"/>
          <w:szCs w:val="31"/>
          <w:spacing w:val="4"/>
        </w:rPr>
        <w:t>表》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(下称“岗位表”)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。物流公司招聘岗位工作地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点在贵州省仁怀市坛厂街道；双龙公司招聘岗位工作地点在贵</w:t>
      </w:r>
      <w:r>
        <w:rPr>
          <w:rFonts w:ascii="FangSong" w:hAnsi="FangSong" w:eastAsia="FangSong" w:cs="FangSong"/>
          <w:sz w:val="31"/>
          <w:szCs w:val="31"/>
          <w:spacing w:val="2"/>
        </w:rPr>
        <w:t>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省贵阳市南明区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8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、招聘条件</w:t>
      </w:r>
    </w:p>
    <w:p>
      <w:pPr>
        <w:ind w:left="643"/>
        <w:spacing w:before="22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应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聘者应具备以下条件：</w:t>
      </w:r>
    </w:p>
    <w:p>
      <w:pPr>
        <w:ind w:right="2" w:firstLine="625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和法律法规；</w:t>
      </w:r>
    </w:p>
    <w:p>
      <w:pPr>
        <w:ind w:left="62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(</w:t>
      </w:r>
      <w:r>
        <w:rPr>
          <w:rFonts w:ascii="FangSong" w:hAnsi="FangSong" w:eastAsia="FangSong" w:cs="FangSong"/>
          <w:sz w:val="31"/>
          <w:szCs w:val="31"/>
          <w:spacing w:val="19"/>
        </w:rPr>
        <w:t>二)具有良好的思想政治品德，有事业心和责任感；</w:t>
      </w:r>
    </w:p>
    <w:p>
      <w:pPr>
        <w:ind w:left="625"/>
        <w:spacing w:before="2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三)符合招聘岗位所要求的资格条件；</w:t>
      </w:r>
    </w:p>
    <w:p>
      <w:pPr>
        <w:ind w:left="2" w:right="2" w:firstLine="622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四)具有适应岗位要求的身体条件、心理素质及岗位所需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要的其他条</w:t>
      </w:r>
      <w:r>
        <w:rPr>
          <w:rFonts w:ascii="FangSong" w:hAnsi="FangSong" w:eastAsia="FangSong" w:cs="FangSong"/>
          <w:sz w:val="31"/>
          <w:szCs w:val="31"/>
          <w:spacing w:val="-1"/>
        </w:rPr>
        <w:t>件。</w:t>
      </w:r>
    </w:p>
    <w:p>
      <w:pPr>
        <w:ind w:left="63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凡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有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下列情况之一者，不得报考：</w:t>
      </w:r>
    </w:p>
    <w:p>
      <w:pPr>
        <w:ind w:left="19" w:right="2" w:firstLine="605"/>
        <w:spacing w:before="22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left="2" w:right="2" w:firstLine="62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二)受到党内严重警告、行政记大过等处分在处分期或影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响期内的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2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三)被依法列为失信联合惩戒对象的；</w:t>
      </w:r>
    </w:p>
    <w:p>
      <w:pPr>
        <w:ind w:left="9" w:right="5" w:firstLine="615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(四)在此前国家各级各类招考或茅台集团及各成员单位组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的招聘中被认定有舞弊、扰乱考试秩序等行为的；</w:t>
      </w:r>
    </w:p>
    <w:p>
      <w:pPr>
        <w:ind w:left="62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2"/>
        </w:rPr>
        <w:t>(</w:t>
      </w:r>
      <w:r>
        <w:rPr>
          <w:rFonts w:ascii="FangSong" w:hAnsi="FangSong" w:eastAsia="FangSong" w:cs="FangSong"/>
          <w:sz w:val="31"/>
          <w:szCs w:val="31"/>
          <w:spacing w:val="37"/>
        </w:rPr>
        <w:t>五)有吸毒史的；</w:t>
      </w:r>
    </w:p>
    <w:p>
      <w:pPr>
        <w:sectPr>
          <w:pgSz w:w="11907" w:h="16839"/>
          <w:pgMar w:top="1431" w:right="1474" w:bottom="0" w:left="1609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9" w:right="88" w:firstLine="609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六)现役军人、在读非应届毕业生、国家定向招录培养人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员</w:t>
      </w:r>
      <w:r>
        <w:rPr>
          <w:rFonts w:ascii="FangSong" w:hAnsi="FangSong" w:eastAsia="FangSong" w:cs="FangSong"/>
          <w:sz w:val="31"/>
          <w:szCs w:val="31"/>
          <w:spacing w:val="5"/>
        </w:rPr>
        <w:t>、与国家签订服务协议且未满服务期限的；</w:t>
      </w:r>
    </w:p>
    <w:p>
      <w:pPr>
        <w:ind w:left="9" w:firstLine="619"/>
        <w:spacing w:before="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(七)与招聘岗位直接领导或招聘岗位部门主要领导有夫妻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关</w:t>
      </w:r>
      <w:r>
        <w:rPr>
          <w:rFonts w:ascii="FangSong" w:hAnsi="FangSong" w:eastAsia="FangSong" w:cs="FangSong"/>
          <w:sz w:val="31"/>
          <w:szCs w:val="31"/>
          <w:spacing w:val="-3"/>
        </w:rPr>
        <w:t>系、直系血亲关系、三代以内旁系血亲关系以及近姻亲关系的。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与</w:t>
      </w:r>
      <w:r>
        <w:rPr>
          <w:rFonts w:ascii="FangSong" w:hAnsi="FangSong" w:eastAsia="FangSong" w:cs="FangSong"/>
          <w:sz w:val="31"/>
          <w:szCs w:val="31"/>
          <w:spacing w:val="11"/>
        </w:rPr>
        <w:t>招</w:t>
      </w:r>
      <w:r>
        <w:rPr>
          <w:rFonts w:ascii="FangSong" w:hAnsi="FangSong" w:eastAsia="FangSong" w:cs="FangSong"/>
          <w:sz w:val="31"/>
          <w:szCs w:val="31"/>
          <w:spacing w:val="7"/>
        </w:rPr>
        <w:t>聘方主要领导有上述关系的人员，不得应聘财务管理岗位；</w:t>
      </w:r>
    </w:p>
    <w:p>
      <w:pPr>
        <w:ind w:left="62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FangSong" w:hAnsi="FangSong" w:eastAsia="FangSong" w:cs="FangSong"/>
          <w:sz w:val="31"/>
          <w:szCs w:val="31"/>
          <w:spacing w:val="25"/>
        </w:rPr>
        <w:t>八)法律法规规定不得聘用的其他情形。</w:t>
      </w:r>
    </w:p>
    <w:p>
      <w:pPr>
        <w:ind w:left="643"/>
        <w:spacing w:before="226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、招聘程序</w:t>
      </w:r>
    </w:p>
    <w:p>
      <w:pPr>
        <w:ind w:left="11" w:right="88" w:firstLine="625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本次招聘工作分为网上报名、资格初审、笔试、面试、资</w:t>
      </w:r>
      <w:r>
        <w:rPr>
          <w:rFonts w:ascii="FangSong" w:hAnsi="FangSong" w:eastAsia="FangSong" w:cs="FangSong"/>
          <w:sz w:val="31"/>
          <w:szCs w:val="31"/>
          <w:spacing w:val="2"/>
        </w:rPr>
        <w:t>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复</w:t>
      </w:r>
      <w:r>
        <w:rPr>
          <w:rFonts w:ascii="FangSong" w:hAnsi="FangSong" w:eastAsia="FangSong" w:cs="FangSong"/>
          <w:sz w:val="31"/>
          <w:szCs w:val="31"/>
          <w:spacing w:val="7"/>
        </w:rPr>
        <w:t>审和体检、公示和聘用等阶段。</w:t>
      </w:r>
    </w:p>
    <w:p>
      <w:pPr>
        <w:ind w:left="629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一)网上报名</w:t>
      </w:r>
    </w:p>
    <w:p>
      <w:pPr>
        <w:ind w:right="81" w:firstLine="644"/>
        <w:spacing w:before="21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8"/>
        </w:rPr>
        <w:t>应</w:t>
      </w:r>
      <w:r>
        <w:rPr>
          <w:rFonts w:ascii="FangSong" w:hAnsi="FangSong" w:eastAsia="FangSong" w:cs="FangSong"/>
          <w:sz w:val="31"/>
          <w:szCs w:val="31"/>
          <w:spacing w:val="-18"/>
        </w:rPr>
        <w:t>聘</w:t>
      </w:r>
      <w:r>
        <w:rPr>
          <w:rFonts w:ascii="FangSong" w:hAnsi="FangSong" w:eastAsia="FangSong" w:cs="FangSong"/>
          <w:sz w:val="31"/>
          <w:szCs w:val="31"/>
          <w:spacing w:val="-14"/>
        </w:rPr>
        <w:t>者于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2023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年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3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月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20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日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9:00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至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3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月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22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日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17:00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期间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登录“贵州茅台人事招聘系统”(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3"/>
        </w:rPr>
        <w:t>://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>进行注册报名，逾期不予受理。请仔细阅读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附件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2《网上报名要求及</w:t>
      </w:r>
      <w:r>
        <w:rPr>
          <w:rFonts w:ascii="FangSong" w:hAnsi="FangSong" w:eastAsia="FangSong" w:cs="FangSong"/>
          <w:sz w:val="31"/>
          <w:szCs w:val="31"/>
        </w:rPr>
        <w:t>操作说明》，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完整填报个人信息，遵守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报名规则。</w:t>
      </w:r>
    </w:p>
    <w:p>
      <w:pPr>
        <w:ind w:left="629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二)资格初审</w:t>
      </w:r>
    </w:p>
    <w:p>
      <w:pPr>
        <w:ind w:left="1" w:right="89" w:firstLine="640"/>
        <w:spacing w:before="23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招聘方</w:t>
      </w:r>
      <w:r>
        <w:rPr>
          <w:rFonts w:ascii="FangSong" w:hAnsi="FangSong" w:eastAsia="FangSong" w:cs="FangSong"/>
          <w:sz w:val="31"/>
          <w:szCs w:val="31"/>
          <w:spacing w:val="7"/>
        </w:rPr>
        <w:t>依</w:t>
      </w:r>
      <w:r>
        <w:rPr>
          <w:rFonts w:ascii="FangSong" w:hAnsi="FangSong" w:eastAsia="FangSong" w:cs="FangSong"/>
          <w:sz w:val="31"/>
          <w:szCs w:val="31"/>
          <w:spacing w:val="4"/>
        </w:rPr>
        <w:t>据招聘条件对应聘者进行资格初审，根据需要可要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求应聘者补充有关材料。报名</w:t>
      </w:r>
      <w:r>
        <w:rPr>
          <w:rFonts w:ascii="FangSong" w:hAnsi="FangSong" w:eastAsia="FangSong" w:cs="FangSong"/>
          <w:sz w:val="31"/>
          <w:szCs w:val="31"/>
        </w:rPr>
        <w:t>结束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个工作日后，应聘者可登录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“贵州茅台人事招聘系统”(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4"/>
        </w:rPr>
        <w:t>://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</w:rPr>
        <w:t>outh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ome</w:t>
      </w:r>
      <w:r>
        <w:rPr>
          <w:rFonts w:ascii="FangSong" w:hAnsi="FangSong" w:eastAsia="FangSong" w:cs="FangSong"/>
          <w:sz w:val="31"/>
          <w:szCs w:val="31"/>
          <w:spacing w:val="-4"/>
        </w:rPr>
        <w:t>/</w:t>
      </w:r>
      <w:r>
        <w:rPr>
          <w:rFonts w:ascii="FangSong" w:hAnsi="FangSong" w:eastAsia="FangSong" w:cs="FangSong"/>
          <w:sz w:val="31"/>
          <w:szCs w:val="31"/>
          <w:spacing w:val="-2"/>
        </w:rPr>
        <w:t>planList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查询资</w:t>
      </w:r>
      <w:r>
        <w:rPr>
          <w:rFonts w:ascii="FangSong" w:hAnsi="FangSong" w:eastAsia="FangSong" w:cs="FangSong"/>
          <w:sz w:val="31"/>
          <w:szCs w:val="31"/>
          <w:spacing w:val="-2"/>
        </w:rPr>
        <w:t>格初审结果。</w:t>
      </w:r>
    </w:p>
    <w:p>
      <w:pPr>
        <w:ind w:left="629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三)笔试</w:t>
      </w:r>
    </w:p>
    <w:p>
      <w:pPr>
        <w:sectPr>
          <w:pgSz w:w="11907" w:h="16839"/>
          <w:pgMar w:top="1431" w:right="1387" w:bottom="0" w:left="1605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right="83" w:firstLine="658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笔试</w:t>
      </w:r>
      <w:r>
        <w:rPr>
          <w:rFonts w:ascii="FangSong" w:hAnsi="FangSong" w:eastAsia="FangSong" w:cs="FangSong"/>
          <w:sz w:val="31"/>
          <w:szCs w:val="31"/>
          <w:spacing w:val="7"/>
        </w:rPr>
        <w:t>安</w:t>
      </w:r>
      <w:r>
        <w:rPr>
          <w:rFonts w:ascii="FangSong" w:hAnsi="FangSong" w:eastAsia="FangSong" w:cs="FangSong"/>
          <w:sz w:val="31"/>
          <w:szCs w:val="31"/>
          <w:spacing w:val="4"/>
        </w:rPr>
        <w:t>排、打印准考证时间及有关事项将通过茅台集团官网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hyperlink w:history="true" r:id="rId6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www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china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-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</w:hyperlink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)或短信另行通知。通过资格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初</w:t>
      </w:r>
      <w:r>
        <w:rPr>
          <w:rFonts w:ascii="FangSong" w:hAnsi="FangSong" w:eastAsia="FangSong" w:cs="FangSong"/>
          <w:sz w:val="31"/>
          <w:szCs w:val="31"/>
          <w:spacing w:val="-7"/>
        </w:rPr>
        <w:t>审</w:t>
      </w:r>
      <w:r>
        <w:rPr>
          <w:rFonts w:ascii="FangSong" w:hAnsi="FangSong" w:eastAsia="FangSong" w:cs="FangSong"/>
          <w:sz w:val="31"/>
          <w:szCs w:val="31"/>
          <w:spacing w:val="-5"/>
        </w:rPr>
        <w:t>的应聘者，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需按通知要求进行笔试确认，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逾期不确认者视为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放弃</w:t>
      </w:r>
      <w:r>
        <w:rPr>
          <w:rFonts w:ascii="FangSong" w:hAnsi="FangSong" w:eastAsia="FangSong" w:cs="FangSong"/>
          <w:sz w:val="31"/>
          <w:szCs w:val="31"/>
        </w:rPr>
        <w:t>参加笔试，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取消考试资格。笔试确认后无故不参加笔试者将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列</w:t>
      </w:r>
      <w:r>
        <w:rPr>
          <w:rFonts w:ascii="FangSong" w:hAnsi="FangSong" w:eastAsia="FangSong" w:cs="FangSong"/>
          <w:sz w:val="31"/>
          <w:szCs w:val="31"/>
          <w:spacing w:val="5"/>
        </w:rPr>
        <w:t>入</w:t>
      </w:r>
      <w:r>
        <w:rPr>
          <w:rFonts w:ascii="FangSong" w:hAnsi="FangSong" w:eastAsia="FangSong" w:cs="FangSong"/>
          <w:sz w:val="31"/>
          <w:szCs w:val="31"/>
          <w:spacing w:val="3"/>
        </w:rPr>
        <w:t>不诚信人员名单。</w:t>
      </w:r>
    </w:p>
    <w:p>
      <w:pPr>
        <w:ind w:left="6" w:right="82" w:firstLine="651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笔试总分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分，</w:t>
      </w:r>
      <w:r>
        <w:rPr>
          <w:rFonts w:ascii="FangSong" w:hAnsi="FangSong" w:eastAsia="FangSong" w:cs="FangSong"/>
          <w:sz w:val="31"/>
          <w:szCs w:val="31"/>
          <w:spacing w:val="-1"/>
        </w:rPr>
        <w:t>考察内容为行政职业能力测验和岗位相关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知</w:t>
      </w:r>
      <w:r>
        <w:rPr>
          <w:rFonts w:ascii="FangSong" w:hAnsi="FangSong" w:eastAsia="FangSong" w:cs="FangSong"/>
          <w:sz w:val="31"/>
          <w:szCs w:val="31"/>
          <w:spacing w:val="6"/>
        </w:rPr>
        <w:t>识</w:t>
      </w:r>
      <w:r>
        <w:rPr>
          <w:rFonts w:ascii="FangSong" w:hAnsi="FangSong" w:eastAsia="FangSong" w:cs="FangSong"/>
          <w:sz w:val="31"/>
          <w:szCs w:val="31"/>
          <w:spacing w:val="5"/>
        </w:rPr>
        <w:t>。同一岗位实际参加笔试人数与该岗位计划招聘人数比例低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于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3:</w:t>
      </w:r>
      <w:r>
        <w:rPr>
          <w:rFonts w:ascii="FangSong" w:hAnsi="FangSong" w:eastAsia="FangSong" w:cs="FangSong"/>
          <w:sz w:val="31"/>
          <w:szCs w:val="31"/>
          <w:spacing w:val="-7"/>
        </w:rPr>
        <w:t>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时，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计划招聘人数递减为实际参加笔试人数的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1/3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(向下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取</w:t>
      </w:r>
      <w:r>
        <w:rPr>
          <w:rFonts w:ascii="FangSong" w:hAnsi="FangSong" w:eastAsia="FangSong" w:cs="FangSong"/>
          <w:sz w:val="31"/>
          <w:szCs w:val="31"/>
          <w:spacing w:val="-5"/>
        </w:rPr>
        <w:t>整)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，直至取消该岗位招聘。笔试结束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5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个工作日后，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应聘者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可</w:t>
      </w:r>
      <w:r>
        <w:rPr>
          <w:rFonts w:ascii="FangSong" w:hAnsi="FangSong" w:eastAsia="FangSong" w:cs="FangSong"/>
          <w:sz w:val="31"/>
          <w:szCs w:val="31"/>
          <w:spacing w:val="13"/>
        </w:rPr>
        <w:t>登录“贵州茅台人事招聘系统”(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3"/>
        </w:rPr>
        <w:t>://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3"/>
        </w:rPr>
        <w:t>.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n</w:t>
      </w:r>
      <w:r>
        <w:rPr>
          <w:rFonts w:ascii="FangSong" w:hAnsi="FangSong" w:eastAsia="FangSong" w:cs="FangSong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)查询笔试结果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0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四)面试</w:t>
      </w:r>
    </w:p>
    <w:p>
      <w:pPr>
        <w:ind w:left="12" w:firstLine="631"/>
        <w:spacing w:before="21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根据岗位笔试成绩由高到低排序，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各岗位按面试人数与计</w:t>
      </w:r>
      <w:r>
        <w:rPr>
          <w:rFonts w:ascii="FangSong" w:hAnsi="FangSong" w:eastAsia="FangSong" w:cs="FangSong"/>
          <w:sz w:val="31"/>
          <w:szCs w:val="31"/>
        </w:rPr>
        <w:t>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招聘</w:t>
      </w:r>
      <w:r>
        <w:rPr>
          <w:rFonts w:ascii="FangSong" w:hAnsi="FangSong" w:eastAsia="FangSong" w:cs="FangSong"/>
          <w:sz w:val="31"/>
          <w:szCs w:val="31"/>
          <w:spacing w:val="-5"/>
        </w:rPr>
        <w:t>人数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3:1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的比例确定参加面试人员，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末位笔试分数相同者同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时入围面试。岗位实际参</w:t>
      </w:r>
      <w:r>
        <w:rPr>
          <w:rFonts w:ascii="FangSong" w:hAnsi="FangSong" w:eastAsia="FangSong" w:cs="FangSong"/>
          <w:sz w:val="31"/>
          <w:szCs w:val="31"/>
        </w:rPr>
        <w:t>加面试人数与计划招聘人数比例低于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3: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时，计划招聘</w:t>
      </w:r>
      <w:r>
        <w:rPr>
          <w:rFonts w:ascii="FangSong" w:hAnsi="FangSong" w:eastAsia="FangSong" w:cs="FangSong"/>
          <w:sz w:val="31"/>
          <w:szCs w:val="31"/>
          <w:spacing w:val="-2"/>
        </w:rPr>
        <w:t>人数递减为实际参加面试人数的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1/3(向下取整)，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直</w:t>
      </w:r>
      <w:r>
        <w:rPr>
          <w:rFonts w:ascii="FangSong" w:hAnsi="FangSong" w:eastAsia="FangSong" w:cs="FangSong"/>
          <w:sz w:val="31"/>
          <w:szCs w:val="31"/>
          <w:spacing w:val="2"/>
        </w:rPr>
        <w:t>至取消该岗位招聘。</w:t>
      </w:r>
    </w:p>
    <w:p>
      <w:pPr>
        <w:ind w:left="7" w:right="83" w:firstLine="654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面试总分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分，面试整体评分低于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60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分的应聘者不予聘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用。面试时间、地</w:t>
      </w:r>
      <w:r>
        <w:rPr>
          <w:rFonts w:ascii="FangSong" w:hAnsi="FangSong" w:eastAsia="FangSong" w:cs="FangSong"/>
          <w:sz w:val="31"/>
          <w:szCs w:val="31"/>
        </w:rPr>
        <w:t>点和有关事项将通过电话或短信通知，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未入围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面</w:t>
      </w:r>
      <w:r>
        <w:rPr>
          <w:rFonts w:ascii="FangSong" w:hAnsi="FangSong" w:eastAsia="FangSong" w:cs="FangSong"/>
          <w:sz w:val="31"/>
          <w:szCs w:val="31"/>
          <w:spacing w:val="5"/>
        </w:rPr>
        <w:t>试环节的人员将不再通知。</w:t>
      </w:r>
    </w:p>
    <w:p>
      <w:pPr>
        <w:ind w:left="640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1"/>
        </w:rPr>
        <w:t>(</w:t>
      </w:r>
      <w:r>
        <w:rPr>
          <w:rFonts w:ascii="KaiTi" w:hAnsi="KaiTi" w:eastAsia="KaiTi" w:cs="KaiTi"/>
          <w:sz w:val="31"/>
          <w:szCs w:val="31"/>
          <w:spacing w:val="40"/>
        </w:rPr>
        <w:t>五)资格复审和体检</w:t>
      </w:r>
    </w:p>
    <w:p>
      <w:pPr>
        <w:sectPr>
          <w:pgSz w:w="11907" w:h="16839"/>
          <w:pgMar w:top="1431" w:right="1391" w:bottom="0" w:left="1593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" w:right="3" w:firstLine="641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根</w:t>
      </w:r>
      <w:r>
        <w:rPr>
          <w:rFonts w:ascii="FangSong" w:hAnsi="FangSong" w:eastAsia="FangSong" w:cs="FangSong"/>
          <w:sz w:val="31"/>
          <w:szCs w:val="31"/>
          <w:spacing w:val="13"/>
        </w:rPr>
        <w:t>据岗位综合成绩(笔试占比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40%，面试占比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60%)从高到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低</w:t>
      </w:r>
      <w:r>
        <w:rPr>
          <w:rFonts w:ascii="FangSong" w:hAnsi="FangSong" w:eastAsia="FangSong" w:cs="FangSong"/>
          <w:sz w:val="31"/>
          <w:szCs w:val="31"/>
          <w:spacing w:val="-7"/>
        </w:rPr>
        <w:t>排</w:t>
      </w:r>
      <w:r>
        <w:rPr>
          <w:rFonts w:ascii="FangSong" w:hAnsi="FangSong" w:eastAsia="FangSong" w:cs="FangSong"/>
          <w:sz w:val="31"/>
          <w:szCs w:val="31"/>
          <w:spacing w:val="-5"/>
        </w:rPr>
        <w:t>序，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按照岗位计划招聘人数等额确定资格复审名单。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同一岗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位应</w:t>
      </w:r>
      <w:r>
        <w:rPr>
          <w:rFonts w:ascii="FangSong" w:hAnsi="FangSong" w:eastAsia="FangSong" w:cs="FangSong"/>
          <w:sz w:val="31"/>
          <w:szCs w:val="31"/>
          <w:spacing w:val="8"/>
        </w:rPr>
        <w:t>聘</w:t>
      </w:r>
      <w:r>
        <w:rPr>
          <w:rFonts w:ascii="FangSong" w:hAnsi="FangSong" w:eastAsia="FangSong" w:cs="FangSong"/>
          <w:sz w:val="31"/>
          <w:szCs w:val="31"/>
          <w:spacing w:val="5"/>
        </w:rPr>
        <w:t>者综合成绩并列的，按面试实际成绩高低确定排序。资格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复审</w:t>
      </w:r>
      <w:r>
        <w:rPr>
          <w:rFonts w:ascii="FangSong" w:hAnsi="FangSong" w:eastAsia="FangSong" w:cs="FangSong"/>
          <w:sz w:val="31"/>
          <w:szCs w:val="31"/>
          <w:spacing w:val="5"/>
        </w:rPr>
        <w:t>主要审查应聘者报名信息真实性、有无吸毒史、是否为失信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联合</w:t>
      </w:r>
      <w:r>
        <w:rPr>
          <w:rFonts w:ascii="FangSong" w:hAnsi="FangSong" w:eastAsia="FangSong" w:cs="FangSong"/>
          <w:sz w:val="31"/>
          <w:szCs w:val="31"/>
          <w:spacing w:val="5"/>
        </w:rPr>
        <w:t>惩戒人员、是否有违法犯罪记录等事项。不配合资格复审的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视为放弃应聘资格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3" w:right="4" w:firstLine="652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通过资</w:t>
      </w:r>
      <w:r>
        <w:rPr>
          <w:rFonts w:ascii="FangSong" w:hAnsi="FangSong" w:eastAsia="FangSong" w:cs="FangSong"/>
          <w:sz w:val="31"/>
          <w:szCs w:val="31"/>
          <w:spacing w:val="5"/>
        </w:rPr>
        <w:t>格</w:t>
      </w:r>
      <w:r>
        <w:rPr>
          <w:rFonts w:ascii="FangSong" w:hAnsi="FangSong" w:eastAsia="FangSong" w:cs="FangSong"/>
          <w:sz w:val="31"/>
          <w:szCs w:val="31"/>
          <w:spacing w:val="4"/>
        </w:rPr>
        <w:t>复审人员进入体检环节。体检参照《中国贵州茅台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酒</w:t>
      </w:r>
      <w:r>
        <w:rPr>
          <w:rFonts w:ascii="FangSong" w:hAnsi="FangSong" w:eastAsia="FangSong" w:cs="FangSong"/>
          <w:sz w:val="31"/>
          <w:szCs w:val="31"/>
          <w:spacing w:val="14"/>
        </w:rPr>
        <w:t>厂</w:t>
      </w:r>
      <w:r>
        <w:rPr>
          <w:rFonts w:ascii="FangSong" w:hAnsi="FangSong" w:eastAsia="FangSong" w:cs="FangSong"/>
          <w:sz w:val="31"/>
          <w:szCs w:val="31"/>
          <w:spacing w:val="10"/>
        </w:rPr>
        <w:t>(集团)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有限责任公司用工体检标准》执行，体检费由参检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人员自行</w:t>
      </w:r>
      <w:r>
        <w:rPr>
          <w:rFonts w:ascii="FangSong" w:hAnsi="FangSong" w:eastAsia="FangSong" w:cs="FangSong"/>
          <w:sz w:val="31"/>
          <w:szCs w:val="31"/>
        </w:rPr>
        <w:t>承担，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体检时间、地点另行通知。体检前参检人员需提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交《体检申</w:t>
      </w:r>
      <w:r>
        <w:rPr>
          <w:rFonts w:ascii="FangSong" w:hAnsi="FangSong" w:eastAsia="FangSong" w:cs="FangSong"/>
          <w:sz w:val="31"/>
          <w:szCs w:val="31"/>
        </w:rPr>
        <w:t>请书》，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参检人员在体检过程中对当场给出的体检项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目结果有异议</w:t>
      </w:r>
      <w:r>
        <w:rPr>
          <w:rFonts w:ascii="FangSong" w:hAnsi="FangSong" w:eastAsia="FangSong" w:cs="FangSong"/>
          <w:sz w:val="31"/>
          <w:szCs w:val="31"/>
        </w:rPr>
        <w:t>的，可以当场要求复查一次。体检结束后，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所有体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检</w:t>
      </w:r>
      <w:r>
        <w:rPr>
          <w:rFonts w:ascii="FangSong" w:hAnsi="FangSong" w:eastAsia="FangSong" w:cs="FangSong"/>
          <w:sz w:val="31"/>
          <w:szCs w:val="31"/>
          <w:spacing w:val="3"/>
        </w:rPr>
        <w:t>项目一律不安排复查。</w:t>
      </w:r>
    </w:p>
    <w:p>
      <w:pPr>
        <w:ind w:left="640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8"/>
        </w:rPr>
        <w:t>(六)公示和聘</w:t>
      </w:r>
      <w:r>
        <w:rPr>
          <w:rFonts w:ascii="KaiTi" w:hAnsi="KaiTi" w:eastAsia="KaiTi" w:cs="KaiTi"/>
          <w:sz w:val="31"/>
          <w:szCs w:val="31"/>
          <w:spacing w:val="47"/>
        </w:rPr>
        <w:t>用</w:t>
      </w:r>
    </w:p>
    <w:p>
      <w:pPr>
        <w:ind w:left="7" w:firstLine="636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根</w:t>
      </w:r>
      <w:r>
        <w:rPr>
          <w:rFonts w:ascii="FangSong" w:hAnsi="FangSong" w:eastAsia="FangSong" w:cs="FangSong"/>
          <w:sz w:val="31"/>
          <w:szCs w:val="31"/>
          <w:spacing w:val="5"/>
        </w:rPr>
        <w:t>据资格初审、笔试、面试、资格复审和体检结果确定拟聘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用</w:t>
      </w:r>
      <w:r>
        <w:rPr>
          <w:rFonts w:ascii="FangSong" w:hAnsi="FangSong" w:eastAsia="FangSong" w:cs="FangSong"/>
          <w:sz w:val="31"/>
          <w:szCs w:val="31"/>
          <w:spacing w:val="14"/>
        </w:rPr>
        <w:t>人员名单，在茅台集团官网(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4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china</w:t>
      </w:r>
      <w:r>
        <w:rPr>
          <w:rFonts w:ascii="FangSong" w:hAnsi="FangSong" w:eastAsia="FangSong" w:cs="FangSong"/>
          <w:sz w:val="31"/>
          <w:szCs w:val="31"/>
          <w:spacing w:val="14"/>
        </w:rPr>
        <w:t>-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co</w:t>
      </w:r>
    </w:p>
    <w:p>
      <w:pPr>
        <w:ind w:left="6" w:right="2" w:hanging="7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m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>公示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个工作日。公示期满，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无异议或所反映问题不影响聘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用</w:t>
      </w:r>
      <w:r>
        <w:rPr>
          <w:rFonts w:ascii="FangSong" w:hAnsi="FangSong" w:eastAsia="FangSong" w:cs="FangSong"/>
          <w:sz w:val="31"/>
          <w:szCs w:val="31"/>
          <w:spacing w:val="-5"/>
        </w:rPr>
        <w:t>的人员，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根据招聘方通知办理聘用手续,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签订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年固定期限劳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动合同，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执行不超过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个月的试用期，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工资待遇按招聘方规定</w:t>
      </w:r>
      <w:r>
        <w:rPr>
          <w:rFonts w:ascii="FangSong" w:hAnsi="FangSong" w:eastAsia="FangSong" w:cs="FangSong"/>
          <w:sz w:val="31"/>
          <w:szCs w:val="31"/>
          <w:spacing w:val="-9"/>
        </w:rPr>
        <w:t>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行。拟</w:t>
      </w:r>
      <w:r>
        <w:rPr>
          <w:rFonts w:ascii="FangSong" w:hAnsi="FangSong" w:eastAsia="FangSong" w:cs="FangSong"/>
          <w:sz w:val="31"/>
          <w:szCs w:val="31"/>
          <w:spacing w:val="-12"/>
        </w:rPr>
        <w:t>聘</w:t>
      </w:r>
      <w:r>
        <w:rPr>
          <w:rFonts w:ascii="FangSong" w:hAnsi="FangSong" w:eastAsia="FangSong" w:cs="FangSong"/>
          <w:sz w:val="31"/>
          <w:szCs w:val="31"/>
          <w:spacing w:val="-8"/>
        </w:rPr>
        <w:t>用人员未在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2023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7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日前取得相应学历学位证书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的</w:t>
      </w:r>
      <w:r>
        <w:rPr>
          <w:rFonts w:ascii="FangSong" w:hAnsi="FangSong" w:eastAsia="FangSong" w:cs="FangSong"/>
          <w:sz w:val="31"/>
          <w:szCs w:val="31"/>
          <w:spacing w:val="8"/>
        </w:rPr>
        <w:t>，招聘方有权取消其聘用资格。</w:t>
      </w:r>
    </w:p>
    <w:p>
      <w:pPr>
        <w:ind w:left="666"/>
        <w:spacing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、注意事项</w:t>
      </w:r>
    </w:p>
    <w:p>
      <w:pPr>
        <w:sectPr>
          <w:pgSz w:w="11907" w:h="16839"/>
          <w:pgMar w:top="1431" w:right="1472" w:bottom="0" w:left="1594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5" w:right="84" w:firstLine="621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(一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)应聘者应确认本人完全符合应聘岗位的资格条件，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交</w:t>
      </w:r>
      <w:r>
        <w:rPr>
          <w:rFonts w:ascii="FangSong" w:hAnsi="FangSong" w:eastAsia="FangSong" w:cs="FangSong"/>
          <w:sz w:val="31"/>
          <w:szCs w:val="31"/>
          <w:spacing w:val="10"/>
        </w:rPr>
        <w:t>报</w:t>
      </w:r>
      <w:r>
        <w:rPr>
          <w:rFonts w:ascii="FangSong" w:hAnsi="FangSong" w:eastAsia="FangSong" w:cs="FangSong"/>
          <w:sz w:val="31"/>
          <w:szCs w:val="31"/>
          <w:spacing w:val="6"/>
        </w:rPr>
        <w:t>名资料即视为知悉本公告及附件所述流程和规则。</w:t>
      </w:r>
    </w:p>
    <w:p>
      <w:pPr>
        <w:ind w:left="8" w:right="84" w:firstLine="627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</w:t>
      </w:r>
      <w:r>
        <w:rPr>
          <w:rFonts w:ascii="FangSong" w:hAnsi="FangSong" w:eastAsia="FangSong" w:cs="FangSong"/>
          <w:sz w:val="31"/>
          <w:szCs w:val="31"/>
          <w:spacing w:val="10"/>
        </w:rPr>
        <w:t>)资格审核工作贯穿招聘全程，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现应聘者存在伪造学历或其他骗取考试、聘用资格行为的，对应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招聘方有权终止或取消其考试、聘用资格，且该应聘者今后不得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参加</w:t>
      </w:r>
      <w:r>
        <w:rPr>
          <w:rFonts w:ascii="FangSong" w:hAnsi="FangSong" w:eastAsia="FangSong" w:cs="FangSong"/>
          <w:sz w:val="31"/>
          <w:szCs w:val="31"/>
          <w:spacing w:val="6"/>
        </w:rPr>
        <w:t>招聘方及关联单位组织的任何招聘活动。</w:t>
      </w:r>
    </w:p>
    <w:p>
      <w:pPr>
        <w:ind w:left="7" w:right="2" w:firstLine="629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应聘者如进入资格复审和体检程序或经公示聘用后</w:t>
      </w:r>
      <w:r>
        <w:rPr>
          <w:rFonts w:ascii="FangSong" w:hAnsi="FangSong" w:eastAsia="FangSong" w:cs="FangSong"/>
          <w:sz w:val="31"/>
          <w:szCs w:val="31"/>
          <w:spacing w:val="8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因个人原因放弃聘用机会的，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年内不得参加招聘方及关联单位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组</w:t>
      </w:r>
      <w:r>
        <w:rPr>
          <w:rFonts w:ascii="FangSong" w:hAnsi="FangSong" w:eastAsia="FangSong" w:cs="FangSong"/>
          <w:sz w:val="31"/>
          <w:szCs w:val="31"/>
          <w:spacing w:val="3"/>
        </w:rPr>
        <w:t>织</w:t>
      </w:r>
      <w:r>
        <w:rPr>
          <w:rFonts w:ascii="FangSong" w:hAnsi="FangSong" w:eastAsia="FangSong" w:cs="FangSong"/>
          <w:sz w:val="31"/>
          <w:szCs w:val="31"/>
          <w:spacing w:val="2"/>
        </w:rPr>
        <w:t>的任何招聘活动。</w:t>
      </w:r>
    </w:p>
    <w:p>
      <w:pPr>
        <w:ind w:firstLine="636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(四</w:t>
      </w:r>
      <w:r>
        <w:rPr>
          <w:rFonts w:ascii="FangSong" w:hAnsi="FangSong" w:eastAsia="FangSong" w:cs="FangSong"/>
          <w:sz w:val="31"/>
          <w:szCs w:val="31"/>
          <w:spacing w:val="10"/>
        </w:rPr>
        <w:t>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递补原则：在本次招聘中，因资格复审、体检不合格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或应聘者放弃</w:t>
      </w:r>
      <w:r>
        <w:rPr>
          <w:rFonts w:ascii="FangSong" w:hAnsi="FangSong" w:eastAsia="FangSong" w:cs="FangSong"/>
          <w:sz w:val="31"/>
          <w:szCs w:val="31"/>
        </w:rPr>
        <w:t>资格造成入围人员空缺的，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招聘方根据实际情况决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定是否递补；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在拟聘用人员公示届满之日起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6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个月内，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如所聘</w:t>
      </w:r>
      <w:r>
        <w:rPr>
          <w:rFonts w:ascii="FangSong" w:hAnsi="FangSong" w:eastAsia="FangSong" w:cs="FangSong"/>
          <w:sz w:val="31"/>
          <w:szCs w:val="31"/>
          <w:spacing w:val="-4"/>
        </w:rPr>
        <w:t>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人</w:t>
      </w:r>
      <w:r>
        <w:rPr>
          <w:rFonts w:ascii="FangSong" w:hAnsi="FangSong" w:eastAsia="FangSong" w:cs="FangSong"/>
          <w:sz w:val="31"/>
          <w:szCs w:val="31"/>
          <w:spacing w:val="12"/>
        </w:rPr>
        <w:t>员</w:t>
      </w:r>
      <w:r>
        <w:rPr>
          <w:rFonts w:ascii="FangSong" w:hAnsi="FangSong" w:eastAsia="FangSong" w:cs="FangSong"/>
          <w:sz w:val="31"/>
          <w:szCs w:val="31"/>
          <w:spacing w:val="8"/>
        </w:rPr>
        <w:t>出现流失的，招聘方可在此次符合条件的原应聘者名册内，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根据</w:t>
      </w:r>
      <w:r>
        <w:rPr>
          <w:rFonts w:ascii="FangSong" w:hAnsi="FangSong" w:eastAsia="FangSong" w:cs="FangSong"/>
          <w:sz w:val="31"/>
          <w:szCs w:val="31"/>
          <w:spacing w:val="7"/>
        </w:rPr>
        <w:t>本</w:t>
      </w:r>
      <w:r>
        <w:rPr>
          <w:rFonts w:ascii="FangSong" w:hAnsi="FangSong" w:eastAsia="FangSong" w:cs="FangSong"/>
          <w:sz w:val="31"/>
          <w:szCs w:val="31"/>
          <w:spacing w:val="6"/>
        </w:rPr>
        <w:t>公告规则按笔试成绩由高到低依次递补。</w:t>
      </w:r>
    </w:p>
    <w:p>
      <w:pPr>
        <w:ind w:left="1" w:right="84" w:firstLine="635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五)本次招聘不指定参考书目，不举办也不委托任何培训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机</w:t>
      </w:r>
      <w:r>
        <w:rPr>
          <w:rFonts w:ascii="FangSong" w:hAnsi="FangSong" w:eastAsia="FangSong" w:cs="FangSong"/>
          <w:sz w:val="31"/>
          <w:szCs w:val="31"/>
          <w:spacing w:val="5"/>
        </w:rPr>
        <w:t>构</w:t>
      </w:r>
      <w:r>
        <w:rPr>
          <w:rFonts w:ascii="FangSong" w:hAnsi="FangSong" w:eastAsia="FangSong" w:cs="FangSong"/>
          <w:sz w:val="31"/>
          <w:szCs w:val="31"/>
          <w:spacing w:val="3"/>
        </w:rPr>
        <w:t>开展培训服务。</w:t>
      </w:r>
    </w:p>
    <w:p>
      <w:pPr>
        <w:ind w:left="7" w:firstLine="62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六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)应聘者应保证所留的联系信息准确</w:t>
      </w:r>
      <w:r>
        <w:rPr>
          <w:rFonts w:ascii="FangSong" w:hAnsi="FangSong" w:eastAsia="FangSong" w:cs="FangSong"/>
          <w:sz w:val="31"/>
          <w:szCs w:val="31"/>
        </w:rPr>
        <w:t>有效，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具畅通，因电话、手机短信等联系不畅造成无法联系本人的，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后果由应聘者负责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15" w:right="78" w:firstLine="621"/>
        <w:spacing w:before="2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七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)本次招聘相关信息及公示在茅台集团官网(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1"/>
        </w:rPr>
        <w:t>:</w:t>
      </w:r>
      <w:r>
        <w:rPr>
          <w:rFonts w:ascii="FangSong" w:hAnsi="FangSong" w:eastAsia="FangSong" w:cs="FangSong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china</w:t>
      </w:r>
      <w:r>
        <w:rPr>
          <w:rFonts w:ascii="FangSong" w:hAnsi="FangSong" w:eastAsia="FangSong" w:cs="FangSong"/>
          <w:sz w:val="31"/>
          <w:szCs w:val="31"/>
          <w:spacing w:val="14"/>
        </w:rPr>
        <w:t>-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)、“贵州茅台人事招聘系统”(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</w:t>
      </w:r>
    </w:p>
    <w:p>
      <w:pPr>
        <w:sectPr>
          <w:pgSz w:w="11907" w:h="16839"/>
          <w:pgMar w:top="1431" w:right="1391" w:bottom="0" w:left="1597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" w:firstLine="15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s</w:t>
      </w:r>
      <w:r>
        <w:rPr>
          <w:rFonts w:ascii="FangSong" w:hAnsi="FangSong" w:eastAsia="FangSong" w:cs="FangSong"/>
          <w:sz w:val="31"/>
          <w:szCs w:val="31"/>
          <w:spacing w:val="16"/>
        </w:rPr>
        <w:t>://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16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6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6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6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16"/>
        </w:rPr>
        <w:t>/</w:t>
      </w:r>
      <w:r>
        <w:rPr>
          <w:rFonts w:ascii="FangSong" w:hAnsi="FangSong" w:eastAsia="FangSong" w:cs="FangSong"/>
          <w:sz w:val="31"/>
          <w:szCs w:val="31"/>
        </w:rPr>
        <w:t>planList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)发布。因应聘者</w:t>
      </w:r>
      <w:r>
        <w:rPr>
          <w:rFonts w:ascii="FangSong" w:hAnsi="FangSong" w:eastAsia="FangSong" w:cs="FangSong"/>
          <w:sz w:val="31"/>
          <w:szCs w:val="31"/>
          <w:spacing w:val="15"/>
        </w:rPr>
        <w:t>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</w:t>
      </w:r>
      <w:r>
        <w:rPr>
          <w:rFonts w:ascii="FangSong" w:hAnsi="FangSong" w:eastAsia="FangSong" w:cs="FangSong"/>
          <w:sz w:val="31"/>
          <w:szCs w:val="31"/>
          <w:spacing w:val="5"/>
        </w:rPr>
        <w:t>原因未及时查看相关通知，或查看非正规渠道转载信息造成的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一</w:t>
      </w:r>
      <w:r>
        <w:rPr>
          <w:rFonts w:ascii="FangSong" w:hAnsi="FangSong" w:eastAsia="FangSong" w:cs="FangSong"/>
          <w:sz w:val="31"/>
          <w:szCs w:val="31"/>
          <w:spacing w:val="7"/>
        </w:rPr>
        <w:t>切失误，由应聘者负责。</w:t>
      </w:r>
    </w:p>
    <w:p>
      <w:pPr>
        <w:ind w:right="2" w:firstLine="63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八)本公告由招聘方负责解释。招聘方有权根据实际情况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调</w:t>
      </w:r>
      <w:r>
        <w:rPr>
          <w:rFonts w:ascii="FangSong" w:hAnsi="FangSong" w:eastAsia="FangSong" w:cs="FangSong"/>
          <w:sz w:val="31"/>
          <w:szCs w:val="31"/>
          <w:spacing w:val="8"/>
        </w:rPr>
        <w:t>整、取消或终止本次招聘计划。</w:t>
      </w:r>
    </w:p>
    <w:p>
      <w:pPr>
        <w:ind w:left="15" w:right="132" w:firstLine="617"/>
        <w:spacing w:before="2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(九</w:t>
      </w:r>
      <w:r>
        <w:rPr>
          <w:rFonts w:ascii="FangSong" w:hAnsi="FangSong" w:eastAsia="FangSong" w:cs="FangSong"/>
          <w:sz w:val="31"/>
          <w:szCs w:val="31"/>
          <w:spacing w:val="9"/>
        </w:rPr>
        <w:t>)招聘咨询电话：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0851-22287901；咨询时间：工作日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8:30-11:30，13:30-17:0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664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附件：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1.物流公司、双龙公司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2023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年度公开招聘岗位信息</w:t>
      </w:r>
    </w:p>
    <w:p>
      <w:pPr>
        <w:ind w:left="1917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  <w:position w:val="21"/>
        </w:rPr>
        <w:t>表；</w:t>
      </w:r>
    </w:p>
    <w:p>
      <w:pPr>
        <w:ind w:left="1613"/>
        <w:spacing w:before="1"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2.网上报名要求及操作说明。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206" w:right="526" w:hanging="635"/>
        <w:spacing w:before="10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贵</w:t>
      </w:r>
      <w:r>
        <w:rPr>
          <w:rFonts w:ascii="FangSong" w:hAnsi="FangSong" w:eastAsia="FangSong" w:cs="FangSong"/>
          <w:sz w:val="31"/>
          <w:szCs w:val="31"/>
          <w:spacing w:val="16"/>
        </w:rPr>
        <w:t>州茅台酒厂(集团)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物流有限责任公司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贵</w:t>
      </w:r>
      <w:r>
        <w:rPr>
          <w:rFonts w:ascii="FangSong" w:hAnsi="FangSong" w:eastAsia="FangSong" w:cs="FangSong"/>
          <w:sz w:val="31"/>
          <w:szCs w:val="31"/>
          <w:spacing w:val="8"/>
        </w:rPr>
        <w:t>州双龙飞天供应链管理有限公司</w:t>
      </w:r>
    </w:p>
    <w:p>
      <w:pPr>
        <w:ind w:left="4505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3"/>
        </w:rPr>
        <w:t>2</w:t>
      </w:r>
      <w:r>
        <w:rPr>
          <w:rFonts w:ascii="FangSong" w:hAnsi="FangSong" w:eastAsia="FangSong" w:cs="FangSong"/>
          <w:sz w:val="31"/>
          <w:szCs w:val="31"/>
          <w:spacing w:val="-18"/>
        </w:rPr>
        <w:t>023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15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</w:p>
    <w:p>
      <w:pPr>
        <w:sectPr>
          <w:pgSz w:w="11907" w:h="16839"/>
          <w:pgMar w:top="1431" w:right="1474" w:bottom="0" w:left="1601" w:header="0" w:footer="0" w:gutter="0"/>
        </w:sectPr>
        <w:rPr/>
      </w:pPr>
    </w:p>
    <w:p>
      <w:pPr>
        <w:spacing w:line="352" w:lineRule="auto"/>
        <w:rPr>
          <w:rFonts w:ascii="Arial"/>
          <w:sz w:val="21"/>
        </w:rPr>
      </w:pPr>
      <w:r>
        <w:pict>
          <v:rect id="_x0000_s1" style="position:absolute;margin-left:51.95pt;margin-top:780.926pt;mso-position-vertical-relative:page;mso-position-horizontal-relative:page;width:1087.35pt;height:0.15pt;z-index:-251657216;" o:allowincell="f" fillcolor="#000000" filled="true" stroked="false"/>
        </w:pict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1612646</wp:posOffset>
            </wp:positionV>
            <wp:extent cx="420623" cy="16764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53" w:lineRule="auto"/>
        <w:rPr>
          <w:rFonts w:ascii="Arial"/>
          <w:sz w:val="21"/>
        </w:rPr>
      </w:pPr>
      <w:r/>
    </w:p>
    <w:p>
      <w:pPr>
        <w:ind w:left="77"/>
        <w:spacing w:before="78" w:line="218" w:lineRule="auto"/>
        <w:outlineLvl w:val="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附</w:t>
      </w:r>
      <w:r>
        <w:rPr>
          <w:rFonts w:ascii="FangSong" w:hAnsi="FangSong" w:eastAsia="FangSong" w:cs="FangSong"/>
          <w:sz w:val="24"/>
          <w:szCs w:val="24"/>
          <w:spacing w:val="-7"/>
        </w:rPr>
        <w:t>件1</w:t>
      </w:r>
    </w:p>
    <w:p>
      <w:pPr>
        <w:ind w:firstLine="1469"/>
        <w:spacing w:before="235" w:line="477" w:lineRule="exact"/>
        <w:textAlignment w:val="center"/>
        <w:rPr/>
      </w:pPr>
      <w:r>
        <w:drawing>
          <wp:inline distT="0" distB="0" distL="0" distR="0">
            <wp:extent cx="12210288" cy="303276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10288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6" w:lineRule="exact"/>
        <w:rPr/>
      </w:pPr>
      <w:r/>
    </w:p>
    <w:tbl>
      <w:tblPr>
        <w:tblStyle w:val="2"/>
        <w:tblW w:w="2175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7"/>
        <w:gridCol w:w="1394"/>
        <w:gridCol w:w="1393"/>
        <w:gridCol w:w="3531"/>
        <w:gridCol w:w="621"/>
        <w:gridCol w:w="1393"/>
        <w:gridCol w:w="1173"/>
        <w:gridCol w:w="1173"/>
        <w:gridCol w:w="7342"/>
        <w:gridCol w:w="1324"/>
        <w:gridCol w:w="1779"/>
      </w:tblGrid>
      <w:tr>
        <w:trPr>
          <w:trHeight w:val="558" w:hRule="atLeast"/>
        </w:trPr>
        <w:tc>
          <w:tcPr>
            <w:tcW w:w="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ind w:firstLine="253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</w:tcPr>
          <w:p>
            <w:pPr>
              <w:ind w:firstLine="254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vAlign w:val="top"/>
          </w:tcPr>
          <w:p>
            <w:pPr>
              <w:ind w:firstLine="1326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vAlign w:val="top"/>
          </w:tcPr>
          <w:p>
            <w:pPr>
              <w:ind w:firstLine="92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329184" cy="344423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184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</w:tcPr>
          <w:p>
            <w:pPr>
              <w:ind w:firstLine="479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</w:tcPr>
          <w:p>
            <w:pPr>
              <w:ind w:firstLine="370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</w:tcPr>
          <w:p>
            <w:pPr>
              <w:ind w:firstLine="371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vAlign w:val="top"/>
          </w:tcPr>
          <w:p>
            <w:pPr>
              <w:ind w:firstLine="2685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vAlign w:val="top"/>
          </w:tcPr>
          <w:p>
            <w:pPr>
              <w:ind w:firstLine="233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689481" cy="344423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9481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vAlign w:val="top"/>
          </w:tcPr>
          <w:p>
            <w:pPr>
              <w:ind w:firstLine="454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69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619" w:right="89" w:hanging="513"/>
              <w:spacing w:before="82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安全环保管理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01" w:firstLine="8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责策划运行安全管理体系，监督指导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安全生产工作，组织开展安全风险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排查策划运行环境保护管理体系等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32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7" w:right="189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安全工程(082901)、应急技术与管理(082902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)、职业卫生工程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82903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)、消防工程(083102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)、交通管理工程(083103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)、环境科学与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程(082501)、环境生态工程(082504)、环保设备工程(082505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安全科学与工程(0837)、环境科学与工程(0830)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57" w:right="75" w:hanging="11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注册安全工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优先</w:t>
            </w:r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02" w:right="229" w:hanging="99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接受经常出差；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役军人优先</w:t>
            </w:r>
          </w:p>
        </w:tc>
      </w:tr>
      <w:tr>
        <w:trPr>
          <w:trHeight w:val="2222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620" w:right="89" w:hanging="523"/>
              <w:spacing w:before="82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业策划管理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9" w:right="101" w:firstLine="13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责完善管理体系建立和重大改进的策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与组织实施，做好管理体系文件的编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和贯彻实施，指导、监督和协调管理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系日常运行相关工作。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9" w:right="116" w:hanging="12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人力资源管理(120206)、行政管理(120402)、工商管理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)、管理科学(120101)、物流管理(120601)、物流工程(120602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、汉语言文学(050101)、汉语言(050102)、金融学(020301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)、经济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(0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20101)、经济统计学(020102)、国民经济管理(020103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工商管理(1202)、管理科学与工程(1201)、应用经济学(0202)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9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效管理岗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01" w:firstLine="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责组织开展公司绩效考核工作。统计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各季度及年度绩效考评结果、组织相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门考核各部门年终绩效指标等工作。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18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6" w:right="1056" w:hanging="29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人力资源管理(120206)、行政管理(120402)、工商管理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)、管理科学(120101)、财务管理(120204)、劳动关系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(120211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企业管理(120202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8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6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现场管理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" w:right="101" w:firstLine="9"/>
              <w:spacing w:before="268" w:line="17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责运输协调，根据运输计划，确保运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力。负责现场安全管控、巡查。运输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据管理、核对。运输数据汇总、核对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查验。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26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38" w:firstLine="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管理科学(120101)、工商管理(120201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)、行政管理(120402)、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准化工程(120702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3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9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5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营监管岗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 w:right="101" w:firstLine="13"/>
              <w:spacing w:before="296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责公司董事会规范建设工作，协助完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司法人治理、董事会专委会运行，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助开展公司风险管理体系、内部控制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系、合规经营体系的建立，重大投资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经营监督落实等事项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186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14" w:firstLine="6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)、管理科学(120101)、金融学(020301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)、经济学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(020101)、经济统计学(020102)、国民经济管理(020103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)、资源与环境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学(020104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)、商务经济学(020105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)、财务管理(120204)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法学(0301)、法律(0351)、应用经济学(0202)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7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略管理岗位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101" w:firstLine="6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与公司战略管理规划分解实施，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战略执行的跟踪汇总，协助开展战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行的评估，组织开展公司战略研究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等工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210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14" w:firstLine="6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)、管理科学(120101)、金融学(020301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)、经济学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(020101)、经济统计学(020102)、国民经济管理(020103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)、资源与环境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学(020104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)、商务经济学(020105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)、财务管理(120204)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法学(0301)、法律(0351)、应用经济学(0202)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40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7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格管理岗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101" w:firstLine="6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责组织价格市场调查、考察工作，根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据采购需求开展询价及价格编制管理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维护各类采购价格库等工作。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"/>
              <w:spacing w:before="30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113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)、审计学(120207)、经济学(020101)、商务经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(020105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)、贸易经济(020402)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应用经济学(0202)、审计(0257)</w:t>
            </w:r>
          </w:p>
          <w:p>
            <w:pPr>
              <w:ind w:left="49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会计学(120201)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pgSz w:w="23811" w:h="16839"/>
          <w:pgMar w:top="400" w:right="1024" w:bottom="0" w:left="1019" w:header="0" w:footer="0" w:gutter="0"/>
        </w:sectPr>
        <w:rPr/>
      </w:pPr>
    </w:p>
    <w:p>
      <w:pPr>
        <w:rPr/>
      </w:pPr>
      <w:r>
        <w:pict>
          <v:rect id="_x0000_s2" style="position:absolute;margin-left:51.95pt;margin-top:760.166pt;mso-position-vertical-relative:page;mso-position-horizontal-relative:page;width:1087.35pt;height:0.15pt;z-index:-251655168;" o:allowincell="f" fillcolor="#000000" filled="true" stroked="false"/>
        </w:pict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783336</wp:posOffset>
            </wp:positionV>
            <wp:extent cx="420623" cy="16764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75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7"/>
        <w:gridCol w:w="1394"/>
        <w:gridCol w:w="1393"/>
        <w:gridCol w:w="3531"/>
        <w:gridCol w:w="621"/>
        <w:gridCol w:w="1393"/>
        <w:gridCol w:w="1173"/>
        <w:gridCol w:w="1173"/>
        <w:gridCol w:w="7342"/>
        <w:gridCol w:w="1324"/>
        <w:gridCol w:w="1779"/>
      </w:tblGrid>
      <w:tr>
        <w:trPr>
          <w:trHeight w:val="558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48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49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321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87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329183" cy="344423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183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74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65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66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680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28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686306" cy="344423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6306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49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80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购管理岗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101" w:firstLine="6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责制定年度采购计划、目录，拟定采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案，组织招标评审、采购谈判评审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、实施采购等工作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"/>
              <w:spacing w:before="25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1" w:right="251" w:hanging="1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采购管理(120603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)、供应链管理(120604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)、经济学(020101)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)、资产评估(120208)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1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仓储管理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员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仓储管理等工作。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"/>
              <w:spacing w:before="26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195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管理科学(120101)、金融学(020301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)、经济学(020101)、经济统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学(020102)、国民经济管理(020103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)、资源与环境经济学(020104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商务经济学(020105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)、汉语言文学(050101)、法学(030101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3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10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账务管理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员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账务管理等工作。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"/>
              <w:spacing w:before="288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96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)、财务管理(120204)、金融学(020301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学(120207)、统计学(071201)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审计(0257)</w:t>
            </w:r>
          </w:p>
          <w:p>
            <w:pPr>
              <w:ind w:left="47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金融学(020204)、会计学(120201)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1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11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配送管理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订单配送管理等工作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318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"/>
              <w:spacing w:before="206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43" w:firstLine="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物流管理(120601)、物流工程(120602)、釆购管理(120603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)、交通管理(120407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75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物流公司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05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法务岗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54" w:right="101" w:hanging="11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责公司审计合规工作，参与公司审计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、制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度审查、合规监督等日常工作。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"/>
              <w:spacing w:before="30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法学(03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法学(0301)、法律(0351)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40" w:right="75" w:firstLine="9"/>
              <w:spacing w:before="81" w:line="192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律职业资格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A证</w:t>
            </w:r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3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党务干事岗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责党务相关工作。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"/>
              <w:spacing w:before="253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82" w:firstLine="4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科学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社会主义(030501)、中国共产党历史(030502)、思想政治教育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030503)、马克思主义理论(030504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)、政治学与行政学(030201)、政治学、经济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哲学(030205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)、哲学(010101)、汉语言文学(050101)、汉语言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(050102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)</w:t>
            </w:r>
          </w:p>
          <w:p>
            <w:pPr>
              <w:ind w:left="33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36" w:right="219" w:firstLine="284"/>
              <w:spacing w:before="82" w:line="186" w:lineRule="auto"/>
              <w:tabs>
                <w:tab w:val="left" w:leader="empty" w:pos="330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1864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书管理岗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公文处理、印章管理及收发工作。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"/>
              <w:spacing w:before="273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166" w:firstLine="3"/>
              <w:spacing w:before="1"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汉语言文学(050101)、汉语言(050102)、秘书学(050107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)、金融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)、经济学(020101)、新闻学(050301)、传播学(050304)、国际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新闻与传播(050309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)、行政管理(120402)、法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K</w:t>
            </w:r>
          </w:p>
          <w:p>
            <w:pPr>
              <w:ind w:left="33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2" w:hRule="atLeast"/>
        </w:trPr>
        <w:tc>
          <w:tcPr>
            <w:tcW w:w="6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15</w:t>
            </w:r>
          </w:p>
        </w:tc>
        <w:tc>
          <w:tcPr>
            <w:tcW w:w="1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息管理岗</w:t>
            </w:r>
          </w:p>
        </w:tc>
        <w:tc>
          <w:tcPr>
            <w:tcW w:w="35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1" w:right="101" w:firstLine="11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责对公司网络应用系统的管理对信息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数据进行录入、统计、分析；公司计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机网络硬件设备运行日常维护及常规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处理等工作。</w:t>
            </w:r>
          </w:p>
        </w:tc>
        <w:tc>
          <w:tcPr>
            <w:tcW w:w="6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"/>
              <w:spacing w:before="20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6" w:right="658" w:hanging="29"/>
              <w:spacing w:line="166" w:lineRule="auto"/>
              <w:tabs>
                <w:tab w:val="left" w:leader="empty" w:pos="171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信息工程(080706)、计算机科学与技术(080901)、软件工程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80902)、网络工程(080903)、管理科学(120101)、电子信息工程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080701)、电子信息科学与技术(080714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)、数据科学与大数据技术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(080910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0" w:right="82" w:firstLine="3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电子科学与技术(0809)、信息与通信工程(0810)、计算机科学与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术(0812)</w:t>
            </w:r>
          </w:p>
        </w:tc>
        <w:tc>
          <w:tcPr>
            <w:tcW w:w="13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pgSz w:w="23811" w:h="16839"/>
          <w:pgMar w:top="400" w:right="1024" w:bottom="0" w:left="1019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713231</wp:posOffset>
            </wp:positionH>
            <wp:positionV relativeFrom="page">
              <wp:posOffset>783336</wp:posOffset>
            </wp:positionV>
            <wp:extent cx="420623" cy="167640"/>
            <wp:effectExtent l="0" t="0" r="0" b="0"/>
            <wp:wrapNone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75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7"/>
        <w:gridCol w:w="1394"/>
        <w:gridCol w:w="1393"/>
        <w:gridCol w:w="3531"/>
        <w:gridCol w:w="621"/>
        <w:gridCol w:w="1393"/>
        <w:gridCol w:w="1173"/>
        <w:gridCol w:w="1173"/>
        <w:gridCol w:w="7342"/>
        <w:gridCol w:w="1324"/>
        <w:gridCol w:w="1779"/>
      </w:tblGrid>
      <w:tr>
        <w:trPr>
          <w:trHeight w:val="558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48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49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1" name="IM 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" name="IM 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321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329183" cy="344423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183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74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5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6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680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28"/>
              <w:spacing w:before="14" w:line="542" w:lineRule="exact"/>
              <w:textAlignment w:val="center"/>
              <w:rPr/>
            </w:pPr>
            <w:r>
              <w:drawing>
                <wp:inline distT="0" distB="0" distL="0" distR="0">
                  <wp:extent cx="686306" cy="344423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6306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49"/>
              <w:spacing w:before="153"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9" name="IM 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" name="IM 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650" w:hRule="atLeast"/>
        </w:trPr>
        <w:tc>
          <w:tcPr>
            <w:tcW w:w="627" w:type="dxa"/>
            <w:vAlign w:val="top"/>
            <w:tcBorders>
              <w:left w:val="single" w:color="000000" w:sz="6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139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场开发岗</w:t>
            </w:r>
          </w:p>
        </w:tc>
        <w:tc>
          <w:tcPr>
            <w:tcW w:w="3531" w:type="dxa"/>
            <w:vAlign w:val="top"/>
          </w:tcPr>
          <w:p>
            <w:pPr>
              <w:ind w:left="41" w:right="106" w:firstLine="6"/>
              <w:spacing w:before="275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业务的招投标、行业的物流信息、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流程设计、业务拓展推广，寻找市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务资源和拓展市场业务资源，以及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各岗位完成业务开前、中、后各项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所需等。</w:t>
            </w:r>
          </w:p>
        </w:tc>
        <w:tc>
          <w:tcPr>
            <w:tcW w:w="621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420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9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81" w:right="950" w:hanging="29"/>
              <w:spacing w:line="166" w:lineRule="auto"/>
              <w:tabs>
                <w:tab w:val="left" w:leader="empty" w:pos="176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市场营销(120202)、公共关系学(120409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)、供应链管理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)、物流管理(120601)、物流工程(120602)</w:t>
            </w:r>
          </w:p>
          <w:p>
            <w:pPr>
              <w:ind w:left="38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16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17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619" w:right="89" w:hanging="517"/>
              <w:spacing w:before="82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备安全管理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01" w:firstLine="8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责定期开展各种形式的安全，组织订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靠的安全措施、负责公司的设备管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维修以及运用现代化管理手段进行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设备检测，定期进行设备检查，考核。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6" w:right="61" w:firstLine="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机械工程(080201)、机械设计制造及其自动化(080202)、过程装备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制工程(080206)、机械工艺技术(080209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)、智能制造工程(080213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机械电子工程(080204)、电气工程及其自动化(080601)、电气工程与智能控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制(080604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)、安全工程(082901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机械工程(0802)、电气工程(0808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0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18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619" w:right="89" w:hanging="516"/>
              <w:spacing w:before="81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治安全环保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01" w:firstLine="8"/>
              <w:spacing w:before="82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责制定公司职业健康安全安全、环保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综治工作的管理目标、总结，对外报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业健康安全、环保、综治工作材料，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全公司隐患排查治理工作计划和并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织实施安全检查等工作。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33" w:right="747" w:firstLine="1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)、行政管理(120402)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安全科学与工程(0837)、法学(0301)、法律(0351)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4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19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配送管理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岗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订单配送管理相关工作。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"/>
              <w:spacing w:before="32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38" w:right="145" w:firstLine="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物流管理(120601)、物流工程(120602)、釆购管理(120603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应链管理(120604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3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受长期驻外</w:t>
            </w:r>
          </w:p>
        </w:tc>
      </w:tr>
      <w:tr>
        <w:trPr>
          <w:trHeight w:val="2183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0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账务管理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岗</w:t>
            </w:r>
          </w:p>
          <w:p>
            <w:pPr>
              <w:ind w:left="484"/>
              <w:spacing w:line="193" w:lineRule="auto"/>
              <w:tabs>
                <w:tab w:val="left" w:leader="empty" w:pos="579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1)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责入库、出库账务管理相关工作。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96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)、财务管理(120204)、金融学(020301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学(120207)、统计学(071201)</w:t>
            </w:r>
          </w:p>
          <w:p>
            <w:pPr>
              <w:ind w:left="3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应用经济学(0202)、金融(0251)、审计(0257)</w:t>
            </w:r>
          </w:p>
          <w:p>
            <w:pPr>
              <w:ind w:left="47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会计学(120201)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4" w:right="75" w:hanging="18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初级会计师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上优先</w:t>
            </w:r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受长期驻外</w:t>
            </w:r>
          </w:p>
        </w:tc>
      </w:tr>
      <w:tr>
        <w:trPr>
          <w:trHeight w:val="1833" w:hRule="atLeast"/>
        </w:trPr>
        <w:tc>
          <w:tcPr>
            <w:tcW w:w="6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1</w:t>
            </w:r>
          </w:p>
        </w:tc>
        <w:tc>
          <w:tcPr>
            <w:tcW w:w="13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龙公司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账务管理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岗</w:t>
            </w:r>
          </w:p>
          <w:p>
            <w:pPr>
              <w:ind w:left="484"/>
              <w:spacing w:line="193" w:lineRule="auto"/>
              <w:tabs>
                <w:tab w:val="left" w:leader="empty" w:pos="579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2)</w:t>
            </w:r>
          </w:p>
        </w:tc>
        <w:tc>
          <w:tcPr>
            <w:tcW w:w="35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各类票据入账、仓库盘点等工作。</w:t>
            </w:r>
          </w:p>
        </w:tc>
        <w:tc>
          <w:tcPr>
            <w:tcW w:w="62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9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15" w:right="7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4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3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33" w:right="747" w:firstLine="1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)、财务管理(120204)、审计学(120207)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审计(0257)</w:t>
            </w:r>
          </w:p>
          <w:p>
            <w:pPr>
              <w:ind w:left="47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会计学(120201)</w:t>
            </w:r>
          </w:p>
        </w:tc>
        <w:tc>
          <w:tcPr>
            <w:tcW w:w="13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64" w:right="75" w:hanging="18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初级会计师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7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" w:hRule="atLeast"/>
        </w:trPr>
        <w:tc>
          <w:tcPr>
            <w:tcW w:w="6945" w:type="dxa"/>
            <w:vAlign w:val="top"/>
            <w:gridSpan w:val="4"/>
          </w:tcPr>
          <w:p>
            <w:pPr>
              <w:ind w:left="3283"/>
              <w:spacing w:before="26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计</w:t>
            </w:r>
          </w:p>
        </w:tc>
        <w:tc>
          <w:tcPr>
            <w:tcW w:w="621" w:type="dxa"/>
            <w:vAlign w:val="top"/>
          </w:tcPr>
          <w:p>
            <w:pPr>
              <w:ind w:left="219"/>
              <w:spacing w:before="30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56</w:t>
            </w:r>
          </w:p>
        </w:tc>
        <w:tc>
          <w:tcPr>
            <w:tcW w:w="1418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4"/>
        <w:spacing w:before="265" w:line="16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注：1、专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业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参照教育部发布的《普通高等学校本科专业目录》《授予博士、硕士学位和培养研究生的学科、专业目录》；</w:t>
      </w:r>
    </w:p>
    <w:p>
      <w:pPr>
        <w:ind w:left="442"/>
        <w:spacing w:line="19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2、国(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境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外留学生报考，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学历学位认证书所示专业应与岗位要求专业属相同大类(或主修科目一致)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p>
      <w:pPr>
        <w:sectPr>
          <w:pgSz w:w="23811" w:h="16839"/>
          <w:pgMar w:top="400" w:right="1024" w:bottom="0" w:left="1019" w:header="0" w:footer="0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50"/>
        <w:spacing w:before="101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8"/>
        </w:rPr>
        <w:t>附</w:t>
      </w:r>
      <w:r>
        <w:rPr>
          <w:rFonts w:ascii="FangSong" w:hAnsi="FangSong" w:eastAsia="FangSong" w:cs="FangSong"/>
          <w:sz w:val="31"/>
          <w:szCs w:val="31"/>
          <w:spacing w:val="-17"/>
        </w:rPr>
        <w:t>件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2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firstLine="1747"/>
        <w:spacing w:line="524" w:lineRule="exact"/>
        <w:textAlignment w:val="center"/>
        <w:rPr/>
      </w:pPr>
      <w:r>
        <w:drawing>
          <wp:inline distT="0" distB="0" distL="0" distR="0">
            <wp:extent cx="3354070" cy="33223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407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672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、报名方式</w:t>
      </w:r>
    </w:p>
    <w:p>
      <w:pPr>
        <w:ind w:left="32" w:right="153" w:firstLine="644"/>
        <w:spacing w:before="249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符</w:t>
      </w:r>
      <w:r>
        <w:rPr>
          <w:rFonts w:ascii="FangSong" w:hAnsi="FangSong" w:eastAsia="FangSong" w:cs="FangSong"/>
          <w:sz w:val="31"/>
          <w:szCs w:val="31"/>
          <w:spacing w:val="2"/>
        </w:rPr>
        <w:t>合招聘条件人员，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登录贵州茅台人事招聘系统(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s</w:t>
      </w:r>
      <w:r>
        <w:rPr>
          <w:rFonts w:ascii="FangSong" w:hAnsi="FangSong" w:eastAsia="FangSong" w:cs="FangSong"/>
          <w:sz w:val="31"/>
          <w:szCs w:val="31"/>
          <w:spacing w:val="6"/>
        </w:rPr>
        <w:t>:/</w:t>
      </w:r>
      <w:r>
        <w:rPr>
          <w:rFonts w:ascii="FangSong" w:hAnsi="FangSong" w:eastAsia="FangSong" w:cs="FangSong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</w:rPr>
        <w:t>zp</w:t>
      </w:r>
      <w:r>
        <w:rPr>
          <w:rFonts w:ascii="FangSong" w:hAnsi="FangSong" w:eastAsia="FangSong" w:cs="FangSong"/>
          <w:sz w:val="31"/>
          <w:szCs w:val="31"/>
          <w:spacing w:val="3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3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3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</w:rPr>
        <w:t>outhome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进行网上报名。应聘者登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录网</w:t>
      </w:r>
      <w:r>
        <w:rPr>
          <w:rFonts w:ascii="FangSong" w:hAnsi="FangSong" w:eastAsia="FangSong" w:cs="FangSong"/>
          <w:sz w:val="31"/>
          <w:szCs w:val="31"/>
          <w:spacing w:val="9"/>
        </w:rPr>
        <w:t>站</w:t>
      </w:r>
      <w:r>
        <w:rPr>
          <w:rFonts w:ascii="FangSong" w:hAnsi="FangSong" w:eastAsia="FangSong" w:cs="FangSong"/>
          <w:sz w:val="31"/>
          <w:szCs w:val="31"/>
          <w:spacing w:val="8"/>
        </w:rPr>
        <w:t>后，点击招聘通道对应的“马上报名”进行注册并登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录</w:t>
      </w:r>
      <w:r>
        <w:rPr>
          <w:rFonts w:ascii="FangSong" w:hAnsi="FangSong" w:eastAsia="FangSong" w:cs="FangSong"/>
          <w:sz w:val="31"/>
          <w:szCs w:val="31"/>
          <w:spacing w:val="8"/>
        </w:rPr>
        <w:t>报名系统(账号为注册界面输入的手机号码，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密码为身份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证</w:t>
      </w:r>
      <w:r>
        <w:rPr>
          <w:rFonts w:ascii="FangSong" w:hAnsi="FangSong" w:eastAsia="FangSong" w:cs="FangSong"/>
          <w:sz w:val="31"/>
          <w:szCs w:val="31"/>
          <w:spacing w:val="8"/>
        </w:rPr>
        <w:t>号后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8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位)，按要求完整填写个人报名信息并上传本人近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期证件照</w:t>
      </w:r>
      <w:r>
        <w:rPr>
          <w:rFonts w:ascii="FangSong" w:hAnsi="FangSong" w:eastAsia="FangSong" w:cs="FangSong"/>
          <w:sz w:val="31"/>
          <w:szCs w:val="31"/>
          <w:spacing w:val="-3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>白底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35*45mm，jpg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格式，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20KB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以下)、身份证照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片</w:t>
      </w:r>
      <w:r>
        <w:rPr>
          <w:rFonts w:ascii="FangSong" w:hAnsi="FangSong" w:eastAsia="FangSong" w:cs="FangSong"/>
          <w:sz w:val="31"/>
          <w:szCs w:val="31"/>
          <w:spacing w:val="-17"/>
        </w:rPr>
        <w:t>。</w:t>
      </w:r>
    </w:p>
    <w:p>
      <w:pPr>
        <w:ind w:left="672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、有关要求</w:t>
      </w:r>
    </w:p>
    <w:p>
      <w:pPr>
        <w:ind w:left="659"/>
        <w:spacing w:before="24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7"/>
        </w:rPr>
        <w:t>(</w:t>
      </w:r>
      <w:r>
        <w:rPr>
          <w:rFonts w:ascii="FangSong" w:hAnsi="FangSong" w:eastAsia="FangSong" w:cs="FangSong"/>
          <w:sz w:val="31"/>
          <w:szCs w:val="31"/>
          <w:spacing w:val="34"/>
        </w:rPr>
        <w:t>一)每人限报一个岗位。</w:t>
      </w:r>
    </w:p>
    <w:p>
      <w:pPr>
        <w:ind w:left="49" w:right="155" w:firstLine="610"/>
        <w:spacing w:before="24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</w:t>
      </w:r>
      <w:r>
        <w:rPr>
          <w:rFonts w:ascii="FangSong" w:hAnsi="FangSong" w:eastAsia="FangSong" w:cs="FangSong"/>
          <w:sz w:val="31"/>
          <w:szCs w:val="31"/>
          <w:spacing w:val="14"/>
        </w:rPr>
        <w:t>二)年龄计算以身份证出生日期为准，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截止时间为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7"/>
        </w:rPr>
        <w:t>0</w:t>
      </w:r>
      <w:r>
        <w:rPr>
          <w:rFonts w:ascii="FangSong" w:hAnsi="FangSong" w:eastAsia="FangSong" w:cs="FangSong"/>
          <w:sz w:val="31"/>
          <w:szCs w:val="31"/>
          <w:spacing w:val="-23"/>
        </w:rPr>
        <w:t>23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年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3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月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19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日。</w:t>
      </w:r>
    </w:p>
    <w:p>
      <w:pPr>
        <w:ind w:left="17" w:right="156" w:firstLine="642"/>
        <w:spacing w:before="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(三)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应聘者用于报名的毕业证、学位证的专业和学</w:t>
      </w:r>
      <w:r>
        <w:rPr>
          <w:rFonts w:ascii="FangSong" w:hAnsi="FangSong" w:eastAsia="FangSong" w:cs="FangSong"/>
          <w:sz w:val="31"/>
          <w:szCs w:val="31"/>
          <w:spacing w:val="12"/>
        </w:rPr>
        <w:t>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信息必须一致；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报名与考试时使用的身份证</w:t>
      </w:r>
      <w:r>
        <w:rPr>
          <w:rFonts w:ascii="FangSong" w:hAnsi="FangSong" w:eastAsia="FangSong" w:cs="FangSong"/>
          <w:sz w:val="31"/>
          <w:szCs w:val="31"/>
        </w:rPr>
        <w:t>必须一致。</w:t>
      </w:r>
    </w:p>
    <w:p>
      <w:pPr>
        <w:ind w:left="45" w:right="156" w:firstLine="614"/>
        <w:spacing w:before="4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学历信息以学信网认证为依据。持港澳台、海外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院</w:t>
      </w:r>
      <w:r>
        <w:rPr>
          <w:rFonts w:ascii="FangSong" w:hAnsi="FangSong" w:eastAsia="FangSong" w:cs="FangSong"/>
          <w:sz w:val="31"/>
          <w:szCs w:val="31"/>
          <w:spacing w:val="8"/>
        </w:rPr>
        <w:t>校学历、学位的应聘者需上传教育部留学服务中心颁发的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</w:t>
      </w:r>
      <w:r>
        <w:rPr>
          <w:rFonts w:ascii="FangSong" w:hAnsi="FangSong" w:eastAsia="FangSong" w:cs="FangSong"/>
          <w:sz w:val="31"/>
          <w:szCs w:val="31"/>
          <w:spacing w:val="4"/>
        </w:rPr>
        <w:t>历学位认证书。</w:t>
      </w:r>
    </w:p>
    <w:p>
      <w:pPr>
        <w:ind w:left="65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(五</w:t>
      </w:r>
      <w:r>
        <w:rPr>
          <w:rFonts w:ascii="FangSong" w:hAnsi="FangSong" w:eastAsia="FangSong" w:cs="FangSong"/>
          <w:sz w:val="31"/>
          <w:szCs w:val="31"/>
          <w:spacing w:val="9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</w:rPr>
        <w:t>应聘者是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2023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年应届毕业生的，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需在“毕业证”</w:t>
      </w:r>
    </w:p>
    <w:p>
      <w:pPr>
        <w:sectPr>
          <w:pgSz w:w="11907" w:h="16839"/>
          <w:pgMar w:top="400" w:right="1646" w:bottom="0" w:left="1785" w:header="0" w:footer="0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3" w:right="14" w:firstLine="29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“学位证”栏上传加盖学校印章的就业推荐表、学信网在</w:t>
      </w:r>
      <w:r>
        <w:rPr>
          <w:rFonts w:ascii="FangSong" w:hAnsi="FangSong" w:eastAsia="FangSong" w:cs="FangSong"/>
          <w:sz w:val="31"/>
          <w:szCs w:val="31"/>
          <w:spacing w:val="3"/>
        </w:rPr>
        <w:t>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学</w:t>
      </w:r>
      <w:r>
        <w:rPr>
          <w:rFonts w:ascii="FangSong" w:hAnsi="FangSong" w:eastAsia="FangSong" w:cs="FangSong"/>
          <w:sz w:val="31"/>
          <w:szCs w:val="31"/>
          <w:spacing w:val="9"/>
        </w:rPr>
        <w:t>籍认证，毕业证号栏填写“应届毕业生”。持港澳台、海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外院校学历、学位且未毕业的应聘者，需上传注有毕业时</w:t>
      </w:r>
      <w:r>
        <w:rPr>
          <w:rFonts w:ascii="FangSong" w:hAnsi="FangSong" w:eastAsia="FangSong" w:cs="FangSong"/>
          <w:sz w:val="31"/>
          <w:szCs w:val="31"/>
          <w:spacing w:val="8"/>
        </w:rPr>
        <w:t>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及专业的</w:t>
      </w:r>
      <w:r>
        <w:rPr>
          <w:rFonts w:ascii="FangSong" w:hAnsi="FangSong" w:eastAsia="FangSong" w:cs="FangSong"/>
          <w:sz w:val="31"/>
          <w:szCs w:val="31"/>
          <w:spacing w:val="-7"/>
        </w:rPr>
        <w:t>在</w:t>
      </w:r>
      <w:r>
        <w:rPr>
          <w:rFonts w:ascii="FangSong" w:hAnsi="FangSong" w:eastAsia="FangSong" w:cs="FangSong"/>
          <w:sz w:val="31"/>
          <w:szCs w:val="31"/>
          <w:spacing w:val="-6"/>
        </w:rPr>
        <w:t>读证明。应届毕业生须在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7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日前取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得</w:t>
      </w:r>
      <w:r>
        <w:rPr>
          <w:rFonts w:ascii="FangSong" w:hAnsi="FangSong" w:eastAsia="FangSong" w:cs="FangSong"/>
          <w:sz w:val="31"/>
          <w:szCs w:val="31"/>
          <w:spacing w:val="3"/>
        </w:rPr>
        <w:t>毕业证和相应学位证。</w:t>
      </w:r>
    </w:p>
    <w:p>
      <w:pPr>
        <w:ind w:left="56" w:right="19" w:firstLine="602"/>
        <w:spacing w:before="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>六)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政府机关在编人员应聘，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需提交单位同意报考证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明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  <w:r>
        <w:rPr>
          <w:rFonts w:ascii="FangSong" w:hAnsi="FangSong" w:eastAsia="FangSong" w:cs="FangSong"/>
          <w:sz w:val="31"/>
          <w:szCs w:val="31"/>
          <w:spacing w:val="5"/>
        </w:rPr>
        <w:t>证明上传至“职称及其他资格证”一栏。</w:t>
      </w:r>
    </w:p>
    <w:p>
      <w:pPr>
        <w:ind w:left="29" w:right="16" w:firstLine="630"/>
        <w:spacing w:before="115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(七)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招聘岗位有职业资格或职称要求的，应聘者应</w:t>
      </w:r>
      <w:r>
        <w:rPr>
          <w:rFonts w:ascii="FangSong" w:hAnsi="FangSong" w:eastAsia="FangSong" w:cs="FangSong"/>
          <w:sz w:val="31"/>
          <w:szCs w:val="31"/>
          <w:spacing w:val="10"/>
        </w:rPr>
        <w:t>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备相</w:t>
      </w:r>
      <w:r>
        <w:rPr>
          <w:rFonts w:ascii="FangSong" w:hAnsi="FangSong" w:eastAsia="FangSong" w:cs="FangSong"/>
          <w:sz w:val="31"/>
          <w:szCs w:val="31"/>
          <w:spacing w:val="12"/>
        </w:rPr>
        <w:t>应</w:t>
      </w:r>
      <w:r>
        <w:rPr>
          <w:rFonts w:ascii="FangSong" w:hAnsi="FangSong" w:eastAsia="FangSong" w:cs="FangSong"/>
          <w:sz w:val="31"/>
          <w:szCs w:val="31"/>
          <w:spacing w:val="8"/>
        </w:rPr>
        <w:t>的职业资格或职称，相关证书须为国家人社部或各地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</w:t>
      </w:r>
      <w:r>
        <w:rPr>
          <w:rFonts w:ascii="FangSong" w:hAnsi="FangSong" w:eastAsia="FangSong" w:cs="FangSong"/>
          <w:sz w:val="31"/>
          <w:szCs w:val="31"/>
          <w:spacing w:val="-3"/>
        </w:rPr>
        <w:t>社厅组织颁发或认证，上传至“职称及其他资格证”一栏。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职</w:t>
      </w:r>
      <w:r>
        <w:rPr>
          <w:rFonts w:ascii="FangSong" w:hAnsi="FangSong" w:eastAsia="FangSong" w:cs="FangSong"/>
          <w:sz w:val="31"/>
          <w:szCs w:val="31"/>
          <w:spacing w:val="-9"/>
        </w:rPr>
        <w:t>业</w:t>
      </w:r>
      <w:r>
        <w:rPr>
          <w:rFonts w:ascii="FangSong" w:hAnsi="FangSong" w:eastAsia="FangSong" w:cs="FangSong"/>
          <w:sz w:val="31"/>
          <w:szCs w:val="31"/>
          <w:spacing w:val="-7"/>
        </w:rPr>
        <w:t>资格或职称获取证书截止时间为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2023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3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22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日。</w:t>
      </w:r>
    </w:p>
    <w:p>
      <w:pPr>
        <w:ind w:left="674"/>
        <w:spacing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、注意事项</w:t>
      </w:r>
    </w:p>
    <w:p>
      <w:pPr>
        <w:ind w:left="17" w:right="17" w:firstLine="642"/>
        <w:spacing w:before="24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>一)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应聘者提交报名资料后即视为完成报名程序，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得</w:t>
      </w:r>
      <w:r>
        <w:rPr>
          <w:rFonts w:ascii="FangSong" w:hAnsi="FangSong" w:eastAsia="FangSong" w:cs="FangSong"/>
          <w:sz w:val="31"/>
          <w:szCs w:val="31"/>
          <w:spacing w:val="9"/>
        </w:rPr>
        <w:t>再更改。因应聘者填报失误、上传图片资料不清晰、填报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信</w:t>
      </w:r>
      <w:r>
        <w:rPr>
          <w:rFonts w:ascii="FangSong" w:hAnsi="FangSong" w:eastAsia="FangSong" w:cs="FangSong"/>
          <w:sz w:val="31"/>
          <w:szCs w:val="31"/>
          <w:spacing w:val="4"/>
        </w:rPr>
        <w:t>息</w:t>
      </w:r>
      <w:r>
        <w:rPr>
          <w:rFonts w:ascii="FangSong" w:hAnsi="FangSong" w:eastAsia="FangSong" w:cs="FangSong"/>
          <w:sz w:val="31"/>
          <w:szCs w:val="31"/>
          <w:spacing w:val="3"/>
        </w:rPr>
        <w:t>不一致或故意填报虚假信息造成的后果，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由应聘者自行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承担。</w:t>
      </w:r>
    </w:p>
    <w:p>
      <w:pPr>
        <w:ind w:left="30" w:right="17" w:firstLine="629"/>
        <w:spacing w:before="4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>二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在提交报名资料时如出现“提交失败”提示，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将</w:t>
      </w:r>
      <w:r>
        <w:rPr>
          <w:rFonts w:ascii="FangSong" w:hAnsi="FangSong" w:eastAsia="FangSong" w:cs="FangSong"/>
          <w:sz w:val="31"/>
          <w:szCs w:val="31"/>
          <w:spacing w:val="17"/>
        </w:rPr>
        <w:t>上</w:t>
      </w:r>
      <w:r>
        <w:rPr>
          <w:rFonts w:ascii="FangSong" w:hAnsi="FangSong" w:eastAsia="FangSong" w:cs="FangSong"/>
          <w:sz w:val="31"/>
          <w:szCs w:val="31"/>
          <w:spacing w:val="14"/>
        </w:rPr>
        <w:t>传图片占用空间进行压缩后重新提交(所有图片总大小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</w:t>
      </w:r>
      <w:r>
        <w:rPr>
          <w:rFonts w:ascii="FangSong" w:hAnsi="FangSong" w:eastAsia="FangSong" w:cs="FangSong"/>
          <w:sz w:val="31"/>
          <w:szCs w:val="31"/>
          <w:spacing w:val="-4"/>
        </w:rPr>
        <w:t>00KB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以内)。</w:t>
      </w:r>
    </w:p>
    <w:sectPr>
      <w:pgSz w:w="11907" w:h="16839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header" Target="header1.xml"/><Relationship Id="rId6" Type="http://schemas.openxmlformats.org/officeDocument/2006/relationships/hyperlink" Target="https://www.china-moutai.com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2.png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header" Target="header2.xml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2023-03-15T01:03:15Z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2023-03-15T14:47:47</vt:filetime>
  </op:property>
</op:Properties>
</file>