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508465">
      <w:pPr>
        <w:jc w:val="center"/>
        <w:rPr>
          <w:b/>
          <w:bCs/>
        </w:rPr>
      </w:pPr>
      <w:bookmarkStart w:id="0" w:name="_GoBack"/>
      <w:r>
        <w:rPr>
          <w:rFonts w:hint="default"/>
          <w:b/>
          <w:bCs/>
        </w:rPr>
        <w:t>2024年国家公务员录用考试《行测》</w:t>
      </w:r>
      <w:r>
        <w:rPr>
          <w:rFonts w:hint="eastAsia"/>
          <w:b/>
          <w:bCs/>
          <w:lang w:eastAsia="zh-CN"/>
        </w:rPr>
        <w:t>真题及答案</w:t>
      </w:r>
      <w:r>
        <w:rPr>
          <w:rFonts w:hint="default"/>
          <w:b/>
          <w:bCs/>
        </w:rPr>
        <w:t>（行政执法卷网友回忆版）</w:t>
      </w:r>
    </w:p>
    <w:bookmarkEnd w:id="0"/>
    <w:p w14:paraId="5D411EDD">
      <w:pPr>
        <w:rPr>
          <w:rFonts w:hint="default"/>
          <w:lang w:val="en-US" w:eastAsia="zh-CN"/>
        </w:rPr>
      </w:pPr>
    </w:p>
    <w:p w14:paraId="232A37D8">
      <w:pPr>
        <w:rPr>
          <w:rFonts w:hint="default"/>
        </w:rPr>
      </w:pPr>
      <w:r>
        <w:rPr>
          <w:rFonts w:hint="default"/>
          <w:lang w:val="en-US" w:eastAsia="zh-CN"/>
        </w:rPr>
        <w:t>一、常识判断。第一部分 常识判断。 根据题目要求，在四个选项中选出一个最恰当的答案。</w:t>
      </w:r>
    </w:p>
    <w:p w14:paraId="23ED2FBC">
      <w:pPr>
        <w:rPr>
          <w:rFonts w:hint="default"/>
        </w:rPr>
      </w:pPr>
      <w:r>
        <w:rPr>
          <w:rFonts w:hint="default"/>
          <w:lang w:val="en-US" w:eastAsia="zh-CN"/>
        </w:rPr>
        <w:t>1</w:t>
      </w:r>
    </w:p>
    <w:p w14:paraId="231306A0">
      <w:r>
        <w:rPr>
          <w:rFonts w:hint="default"/>
        </w:rPr>
        <w:t>中国共产党登上中国历史舞台后，经过艰辛探索和实践，成功在中华大地上制定和实施了具有鲜明社会主义性质的宪法、真正意义上的人民宪法，在我国宪法发展史乃至世界宪法制度史上都具有开创性意义，为人类法治文明进步贡献了中国智慧、中国方案。下列有关我国宪法的表述正确的有几项？</w:t>
      </w:r>
    </w:p>
    <w:p w14:paraId="0A47BB72">
      <w:r>
        <w:rPr>
          <w:rFonts w:hint="default"/>
        </w:rPr>
        <w:t>①我国宪法确认了中国共产党的领导地位，这是我国宪法最显著的特征</w:t>
      </w:r>
    </w:p>
    <w:p w14:paraId="6C2553D4">
      <w:r>
        <w:rPr>
          <w:rFonts w:hint="default"/>
        </w:rPr>
        <w:t>②宪法是治国安邦的总章程，是中国共产党治国理政的根本法律依据</w:t>
      </w:r>
    </w:p>
    <w:p w14:paraId="3FD280D3">
      <w:r>
        <w:rPr>
          <w:rFonts w:hint="default"/>
        </w:rPr>
        <w:t>③要全面发挥宪法在立法中的核心地位功能，每一个立法环节都把好宪法关</w:t>
      </w:r>
    </w:p>
    <w:p w14:paraId="08C4FA46">
      <w:r>
        <w:rPr>
          <w:rFonts w:hint="default"/>
        </w:rPr>
        <w:t>④必须坚持宪法监督制度化法规化，宪法的生命在于监督，宪法的权威也在于监督</w:t>
      </w:r>
    </w:p>
    <w:p w14:paraId="17EFFFE8">
      <w:pPr>
        <w:rPr>
          <w:rFonts w:hint="default"/>
        </w:rPr>
      </w:pPr>
      <w:r>
        <w:rPr>
          <w:rFonts w:hint="default"/>
          <w:lang w:val="en-US" w:eastAsia="zh-CN"/>
        </w:rPr>
        <w:t>A、1项</w:t>
      </w:r>
    </w:p>
    <w:p w14:paraId="2EB0D6FE">
      <w:pPr>
        <w:rPr>
          <w:rFonts w:hint="default"/>
        </w:rPr>
      </w:pPr>
      <w:r>
        <w:rPr>
          <w:rFonts w:hint="default"/>
          <w:lang w:val="en-US" w:eastAsia="zh-CN"/>
        </w:rPr>
        <w:t>B、2项</w:t>
      </w:r>
    </w:p>
    <w:p w14:paraId="428C4B40">
      <w:pPr>
        <w:rPr>
          <w:rFonts w:hint="default"/>
        </w:rPr>
      </w:pPr>
      <w:r>
        <w:rPr>
          <w:rFonts w:hint="default"/>
          <w:lang w:val="en-US" w:eastAsia="zh-CN"/>
        </w:rPr>
        <w:t>C、3项</w:t>
      </w:r>
    </w:p>
    <w:p w14:paraId="1A754479">
      <w:pPr>
        <w:rPr>
          <w:rFonts w:hint="default"/>
        </w:rPr>
      </w:pPr>
      <w:r>
        <w:rPr>
          <w:rFonts w:hint="default"/>
          <w:lang w:val="en-US" w:eastAsia="zh-CN"/>
        </w:rPr>
        <w:t>D、4项</w:t>
      </w:r>
    </w:p>
    <w:p w14:paraId="4EA3D73B">
      <w:pPr>
        <w:rPr>
          <w:rFonts w:hint="default"/>
        </w:rPr>
      </w:pPr>
      <w:r>
        <w:rPr>
          <w:rFonts w:hint="default"/>
          <w:lang w:val="en-US" w:eastAsia="zh-CN"/>
        </w:rPr>
        <w:t>2</w:t>
      </w:r>
    </w:p>
    <w:p w14:paraId="28C5497A">
      <w:r>
        <w:rPr>
          <w:rFonts w:hint="default"/>
        </w:rPr>
        <w:t>习近平总书记指出，农业强国是社会主义现代化强国的根基，满足人民美好生活需要、实现高质量发展、夯实国家安全基础，都离不开农业发展。下列关于建设农业强国的表述正确的是：</w:t>
      </w:r>
    </w:p>
    <w:p w14:paraId="2F4ED5C5">
      <w:r>
        <w:rPr>
          <w:rFonts w:hint="default"/>
        </w:rPr>
        <w:t>①农业科技创新要以农业关键核心技术攻关为引领，以促进大规模经营为导向</w:t>
      </w:r>
    </w:p>
    <w:p w14:paraId="67EFDE68">
      <w:r>
        <w:rPr>
          <w:rFonts w:hint="default"/>
        </w:rPr>
        <w:t>②要坚持把增加农民收入作为“三农”工作的中心任务</w:t>
      </w:r>
    </w:p>
    <w:p w14:paraId="661A3842">
      <w:r>
        <w:rPr>
          <w:rFonts w:hint="default"/>
        </w:rPr>
        <w:t>③要一体推进农业现代化和农村现代化，实现乡村由表及里、形神兼备的全面提升</w:t>
      </w:r>
    </w:p>
    <w:p w14:paraId="721DFA7E">
      <w:r>
        <w:rPr>
          <w:rFonts w:hint="default"/>
        </w:rPr>
        <w:t>④扩大耕地面积是建设农业强国的首要任务</w:t>
      </w:r>
    </w:p>
    <w:p w14:paraId="333FF879">
      <w:pPr>
        <w:rPr>
          <w:rFonts w:hint="default"/>
        </w:rPr>
      </w:pPr>
      <w:r>
        <w:rPr>
          <w:rFonts w:hint="default"/>
          <w:lang w:val="en-US" w:eastAsia="zh-CN"/>
        </w:rPr>
        <w:t>A、①③</w:t>
      </w:r>
    </w:p>
    <w:p w14:paraId="0A35C17D">
      <w:pPr>
        <w:rPr>
          <w:rFonts w:hint="default"/>
        </w:rPr>
      </w:pPr>
      <w:r>
        <w:rPr>
          <w:rFonts w:hint="default"/>
          <w:lang w:val="en-US" w:eastAsia="zh-CN"/>
        </w:rPr>
        <w:t>B、①④</w:t>
      </w:r>
    </w:p>
    <w:p w14:paraId="778BBD74">
      <w:pPr>
        <w:rPr>
          <w:rFonts w:hint="default"/>
        </w:rPr>
      </w:pPr>
      <w:r>
        <w:rPr>
          <w:rFonts w:hint="default"/>
          <w:lang w:val="en-US" w:eastAsia="zh-CN"/>
        </w:rPr>
        <w:t>C、②③</w:t>
      </w:r>
    </w:p>
    <w:p w14:paraId="149DCE4B">
      <w:pPr>
        <w:rPr>
          <w:rFonts w:hint="default"/>
        </w:rPr>
      </w:pPr>
      <w:r>
        <w:rPr>
          <w:rFonts w:hint="default"/>
          <w:lang w:val="en-US" w:eastAsia="zh-CN"/>
        </w:rPr>
        <w:t>D、②④</w:t>
      </w:r>
    </w:p>
    <w:p w14:paraId="0A8EC3B3">
      <w:pPr>
        <w:rPr>
          <w:rFonts w:hint="default"/>
        </w:rPr>
      </w:pPr>
      <w:r>
        <w:rPr>
          <w:rFonts w:hint="default"/>
          <w:lang w:val="en-US" w:eastAsia="zh-CN"/>
        </w:rPr>
        <w:t>3</w:t>
      </w:r>
    </w:p>
    <w:p w14:paraId="0E9413C0">
      <w:r>
        <w:rPr>
          <w:rFonts w:hint="default"/>
        </w:rPr>
        <w:t>习近平总书记指出，我们要坚守人民至上理念，突出现代化方向的人民性。关于现代化方向的人民性，下列表述正确的有几项？</w:t>
      </w:r>
    </w:p>
    <w:p w14:paraId="4B6CA326">
      <w:r>
        <w:rPr>
          <w:rFonts w:hint="default"/>
        </w:rPr>
        <w:t>①人民是历史的创造者，是推进现代化最坚实的根基、最深厚的力量</w:t>
      </w:r>
    </w:p>
    <w:p w14:paraId="45DEA1F3">
      <w:r>
        <w:rPr>
          <w:rFonts w:hint="default"/>
        </w:rPr>
        <w:t>②现代化道路最终能否走得通、行得稳，关键要看是否坚持以人民为中心</w:t>
      </w:r>
    </w:p>
    <w:p w14:paraId="70532CF1">
      <w:r>
        <w:rPr>
          <w:rFonts w:hint="default"/>
        </w:rPr>
        <w:t>③现代化不仅要看纸面上的指标数据，更要看人民的幸福安康</w:t>
      </w:r>
    </w:p>
    <w:p w14:paraId="52EB28C6">
      <w:r>
        <w:rPr>
          <w:rFonts w:hint="default"/>
        </w:rPr>
        <w:t>④政党要锚定人民对美好生活的向往，让现代化更好回应人民各方面诉求和多层次需要</w:t>
      </w:r>
    </w:p>
    <w:p w14:paraId="6A1CCA90">
      <w:pPr>
        <w:rPr>
          <w:rFonts w:hint="default"/>
        </w:rPr>
      </w:pPr>
      <w:r>
        <w:rPr>
          <w:rFonts w:hint="default"/>
          <w:lang w:val="en-US" w:eastAsia="zh-CN"/>
        </w:rPr>
        <w:t>A、1项</w:t>
      </w:r>
    </w:p>
    <w:p w14:paraId="14E985A0">
      <w:pPr>
        <w:rPr>
          <w:rFonts w:hint="default"/>
        </w:rPr>
      </w:pPr>
      <w:r>
        <w:rPr>
          <w:rFonts w:hint="default"/>
          <w:lang w:val="en-US" w:eastAsia="zh-CN"/>
        </w:rPr>
        <w:t>B、2项</w:t>
      </w:r>
    </w:p>
    <w:p w14:paraId="4B98905C">
      <w:pPr>
        <w:rPr>
          <w:rFonts w:hint="default"/>
        </w:rPr>
      </w:pPr>
      <w:r>
        <w:rPr>
          <w:rFonts w:hint="default"/>
          <w:lang w:val="en-US" w:eastAsia="zh-CN"/>
        </w:rPr>
        <w:t>C、3项</w:t>
      </w:r>
    </w:p>
    <w:p w14:paraId="1FF321D4">
      <w:pPr>
        <w:rPr>
          <w:rFonts w:hint="default"/>
        </w:rPr>
      </w:pPr>
      <w:r>
        <w:rPr>
          <w:rFonts w:hint="default"/>
          <w:lang w:val="en-US" w:eastAsia="zh-CN"/>
        </w:rPr>
        <w:t>D、4项</w:t>
      </w:r>
    </w:p>
    <w:p w14:paraId="52BDCA3E">
      <w:pPr>
        <w:rPr>
          <w:rFonts w:hint="default"/>
        </w:rPr>
      </w:pPr>
      <w:r>
        <w:rPr>
          <w:rFonts w:hint="default"/>
          <w:lang w:val="en-US" w:eastAsia="zh-CN"/>
        </w:rPr>
        <w:t>4</w:t>
      </w:r>
    </w:p>
    <w:p w14:paraId="75660E3E">
      <w:r>
        <w:rPr>
          <w:rFonts w:hint="default"/>
        </w:rPr>
        <w:t>习近平总书记强调，实现党在新时代新征程的使命任务，党的建设和组织工作要有新担当新作为。关于深入推进新时代党的建设新的伟大工程，下列表述正确的有几项？</w:t>
      </w:r>
    </w:p>
    <w:p w14:paraId="67E492D4">
      <w:r>
        <w:rPr>
          <w:rFonts w:hint="default"/>
        </w:rPr>
        <w:t>①以坚持和加强党中央集中统一领导为最高原则</w:t>
      </w:r>
    </w:p>
    <w:p w14:paraId="73226AD4">
      <w:r>
        <w:rPr>
          <w:rFonts w:hint="default"/>
        </w:rPr>
        <w:t>②以忠诚为党护党、全力兴党强党为根本使命</w:t>
      </w:r>
    </w:p>
    <w:p w14:paraId="41B45A5D">
      <w:r>
        <w:rPr>
          <w:rFonts w:hint="default"/>
        </w:rPr>
        <w:t>③以解决大党独有难题、健全全面从严治党体系为重大任务</w:t>
      </w:r>
    </w:p>
    <w:p w14:paraId="42C44011">
      <w:r>
        <w:rPr>
          <w:rFonts w:hint="default"/>
        </w:rPr>
        <w:t>④以加强党的组织体系建设为主线</w:t>
      </w:r>
    </w:p>
    <w:p w14:paraId="48B0252F">
      <w:r>
        <w:rPr>
          <w:rFonts w:hint="default"/>
        </w:rPr>
        <w:t>⑤以党的制度建设为统领，以坚定理想信念宗旨为根基</w:t>
      </w:r>
    </w:p>
    <w:p w14:paraId="325EEC5E">
      <w:pPr>
        <w:rPr>
          <w:rFonts w:hint="default"/>
        </w:rPr>
      </w:pPr>
      <w:r>
        <w:rPr>
          <w:rFonts w:hint="default"/>
          <w:lang w:val="en-US" w:eastAsia="zh-CN"/>
        </w:rPr>
        <w:t>A、2项</w:t>
      </w:r>
    </w:p>
    <w:p w14:paraId="724C6902">
      <w:pPr>
        <w:rPr>
          <w:rFonts w:hint="default"/>
        </w:rPr>
      </w:pPr>
      <w:r>
        <w:rPr>
          <w:rFonts w:hint="default"/>
          <w:lang w:val="en-US" w:eastAsia="zh-CN"/>
        </w:rPr>
        <w:t>B、3项</w:t>
      </w:r>
    </w:p>
    <w:p w14:paraId="6B2F4B6A">
      <w:pPr>
        <w:rPr>
          <w:rFonts w:hint="default"/>
        </w:rPr>
      </w:pPr>
      <w:r>
        <w:rPr>
          <w:rFonts w:hint="default"/>
          <w:lang w:val="en-US" w:eastAsia="zh-CN"/>
        </w:rPr>
        <w:t>C、4项</w:t>
      </w:r>
    </w:p>
    <w:p w14:paraId="5E1EB173">
      <w:pPr>
        <w:rPr>
          <w:rFonts w:hint="default"/>
        </w:rPr>
      </w:pPr>
      <w:r>
        <w:rPr>
          <w:rFonts w:hint="default"/>
          <w:lang w:val="en-US" w:eastAsia="zh-CN"/>
        </w:rPr>
        <w:t>D、5项</w:t>
      </w:r>
    </w:p>
    <w:p w14:paraId="74ED1854">
      <w:pPr>
        <w:rPr>
          <w:rFonts w:hint="default"/>
        </w:rPr>
      </w:pPr>
      <w:r>
        <w:rPr>
          <w:rFonts w:hint="default"/>
          <w:lang w:val="en-US" w:eastAsia="zh-CN"/>
        </w:rPr>
        <w:t>5</w:t>
      </w:r>
    </w:p>
    <w:p w14:paraId="4859CB23">
      <w:r>
        <w:rPr>
          <w:rFonts w:hint="default"/>
        </w:rPr>
        <w:t>中华优秀传统文化有很多重要元素，共同塑造出中华文明的突出特性，其中之一就是具有突出的创新性。对于中华文明具有突出的创新性，下列理解正确的是：</w:t>
      </w:r>
    </w:p>
    <w:p w14:paraId="0C07AA2A">
      <w:r>
        <w:rPr>
          <w:rFonts w:hint="default"/>
        </w:rPr>
        <w:t>①从根本上决定了中华文化对世界文明兼收并蓄的开放胸怀</w:t>
      </w:r>
    </w:p>
    <w:p w14:paraId="7560E339">
      <w:r>
        <w:rPr>
          <w:rFonts w:hint="default"/>
        </w:rPr>
        <w:t>②从根本上决定了中华民族守正不守旧、尊古不复古的进取精神</w:t>
      </w:r>
    </w:p>
    <w:p w14:paraId="7ECB6EEA">
      <w:r>
        <w:rPr>
          <w:rFonts w:hint="default"/>
        </w:rPr>
        <w:t>③从根本上决定了中华民族不惧新挑战、勇于接受新事物的无畏品格</w:t>
      </w:r>
    </w:p>
    <w:p w14:paraId="131068F5">
      <w:r>
        <w:rPr>
          <w:rFonts w:hint="default"/>
        </w:rPr>
        <w:t>④从根本上决定了中华民族交往交流交融的历史取向</w:t>
      </w:r>
    </w:p>
    <w:p w14:paraId="192E91AB">
      <w:pPr>
        <w:rPr>
          <w:rFonts w:hint="default"/>
        </w:rPr>
      </w:pPr>
      <w:r>
        <w:rPr>
          <w:rFonts w:hint="default"/>
          <w:lang w:val="en-US" w:eastAsia="zh-CN"/>
        </w:rPr>
        <w:t>A、①②</w:t>
      </w:r>
    </w:p>
    <w:p w14:paraId="4063AE85">
      <w:pPr>
        <w:rPr>
          <w:rFonts w:hint="default"/>
        </w:rPr>
      </w:pPr>
      <w:r>
        <w:rPr>
          <w:rFonts w:hint="default"/>
          <w:lang w:val="en-US" w:eastAsia="zh-CN"/>
        </w:rPr>
        <w:t>B、②③</w:t>
      </w:r>
    </w:p>
    <w:p w14:paraId="2357C351">
      <w:pPr>
        <w:rPr>
          <w:rFonts w:hint="default"/>
        </w:rPr>
      </w:pPr>
      <w:r>
        <w:rPr>
          <w:rFonts w:hint="default"/>
          <w:lang w:val="en-US" w:eastAsia="zh-CN"/>
        </w:rPr>
        <w:t>C、①④</w:t>
      </w:r>
    </w:p>
    <w:p w14:paraId="215E4EFE">
      <w:pPr>
        <w:rPr>
          <w:rFonts w:hint="default"/>
        </w:rPr>
      </w:pPr>
      <w:r>
        <w:rPr>
          <w:rFonts w:hint="default"/>
          <w:lang w:val="en-US" w:eastAsia="zh-CN"/>
        </w:rPr>
        <w:t>D、③④</w:t>
      </w:r>
    </w:p>
    <w:p w14:paraId="4F802CB1">
      <w:pPr>
        <w:rPr>
          <w:rFonts w:hint="default"/>
        </w:rPr>
      </w:pPr>
      <w:r>
        <w:rPr>
          <w:rFonts w:hint="default"/>
          <w:lang w:val="en-US" w:eastAsia="zh-CN"/>
        </w:rPr>
        <w:t>6</w:t>
      </w:r>
    </w:p>
    <w:p w14:paraId="15ABE525">
      <w:r>
        <w:rPr>
          <w:rFonts w:hint="default"/>
        </w:rPr>
        <w:t>在2023年7月召开的全国生态环境保护大会上，习近平总书记全面总结我国生态文明建设取得的举世瞩目的巨大成就，精辟概括了“四个重大转变”，这四个重大转变是：</w:t>
      </w:r>
    </w:p>
    <w:p w14:paraId="08A2BDD5">
      <w:r>
        <w:rPr>
          <w:rFonts w:hint="default"/>
        </w:rPr>
        <w:t>①实现由重点整治到系统治理的重大转变</w:t>
      </w:r>
    </w:p>
    <w:p w14:paraId="5F62D8F3">
      <w:r>
        <w:rPr>
          <w:rFonts w:hint="default"/>
        </w:rPr>
        <w:t>②实现由被动应对到主动作为的重大转变</w:t>
      </w:r>
    </w:p>
    <w:p w14:paraId="58247613">
      <w:r>
        <w:rPr>
          <w:rFonts w:hint="default"/>
        </w:rPr>
        <w:t>③实现由全球环境治理参与者到引领者的重大转变</w:t>
      </w:r>
    </w:p>
    <w:p w14:paraId="0F443922">
      <w:r>
        <w:rPr>
          <w:rFonts w:hint="default"/>
        </w:rPr>
        <w:t>④实现由实践探索到科学理论指导的重大转变</w:t>
      </w:r>
    </w:p>
    <w:p w14:paraId="471EB166">
      <w:r>
        <w:rPr>
          <w:rFonts w:hint="default"/>
        </w:rPr>
        <w:t>⑤实现由多重压力叠加到单一结构性压力的重大转变</w:t>
      </w:r>
    </w:p>
    <w:p w14:paraId="7564D165">
      <w:pPr>
        <w:rPr>
          <w:rFonts w:hint="default"/>
        </w:rPr>
      </w:pPr>
      <w:r>
        <w:rPr>
          <w:rFonts w:hint="default"/>
          <w:lang w:val="en-US" w:eastAsia="zh-CN"/>
        </w:rPr>
        <w:t>A、①②③④</w:t>
      </w:r>
    </w:p>
    <w:p w14:paraId="49F00500">
      <w:pPr>
        <w:rPr>
          <w:rFonts w:hint="default"/>
        </w:rPr>
      </w:pPr>
      <w:r>
        <w:rPr>
          <w:rFonts w:hint="default"/>
          <w:lang w:val="en-US" w:eastAsia="zh-CN"/>
        </w:rPr>
        <w:t>B、①②③⑤</w:t>
      </w:r>
    </w:p>
    <w:p w14:paraId="34784212">
      <w:pPr>
        <w:rPr>
          <w:rFonts w:hint="default"/>
        </w:rPr>
      </w:pPr>
      <w:r>
        <w:rPr>
          <w:rFonts w:hint="default"/>
          <w:lang w:val="en-US" w:eastAsia="zh-CN"/>
        </w:rPr>
        <w:t>C、②③④⑤</w:t>
      </w:r>
    </w:p>
    <w:p w14:paraId="72164786">
      <w:pPr>
        <w:rPr>
          <w:rFonts w:hint="default"/>
        </w:rPr>
      </w:pPr>
      <w:r>
        <w:rPr>
          <w:rFonts w:hint="default"/>
          <w:lang w:val="en-US" w:eastAsia="zh-CN"/>
        </w:rPr>
        <w:t>D、①③④⑤</w:t>
      </w:r>
    </w:p>
    <w:p w14:paraId="54A20EAB">
      <w:pPr>
        <w:rPr>
          <w:rFonts w:hint="default"/>
        </w:rPr>
      </w:pPr>
      <w:r>
        <w:rPr>
          <w:rFonts w:hint="default"/>
          <w:lang w:val="en-US" w:eastAsia="zh-CN"/>
        </w:rPr>
        <w:t>7</w:t>
      </w:r>
    </w:p>
    <w:p w14:paraId="0BD8F97D">
      <w:r>
        <w:rPr>
          <w:rFonts w:hint="default"/>
        </w:rPr>
        <w:t>党的二十大报告指出，依托我国超大规模市场优势，以国内大循环吸引全球资源要素，增强国内国际两个市场两种资源联动效应，提升贸易投资合作质量和水平。下列关于提升贸易投资合作质量和水平的措施，表述准确的是：</w:t>
      </w:r>
    </w:p>
    <w:p w14:paraId="6456C6B3">
      <w:r>
        <w:rPr>
          <w:rFonts w:hint="default"/>
        </w:rPr>
        <w:t>①推动货物贸易优化升级，创新服务贸易发展机制，发展数字贸易，加快建设贸易强国</w:t>
      </w:r>
    </w:p>
    <w:p w14:paraId="62C62255">
      <w:r>
        <w:rPr>
          <w:rFonts w:hint="default"/>
        </w:rPr>
        <w:t>②扩大外资准入负面清单，营造市场化、法治化、国际化一流营商环境</w:t>
      </w:r>
    </w:p>
    <w:p w14:paraId="35EC008E">
      <w:r>
        <w:rPr>
          <w:rFonts w:hint="default"/>
        </w:rPr>
        <w:t>③优化区域开放布局，巩固中西部和东北地区开放先导地位，提高东部地区开放水平</w:t>
      </w:r>
    </w:p>
    <w:p w14:paraId="73A41324">
      <w:r>
        <w:rPr>
          <w:rFonts w:hint="default"/>
        </w:rPr>
        <w:t>④实施自由贸易试验区提升战略，扩大面向全球的高标准自由贸易区网络</w:t>
      </w:r>
    </w:p>
    <w:p w14:paraId="3BB6E785">
      <w:pPr>
        <w:rPr>
          <w:rFonts w:hint="default"/>
        </w:rPr>
      </w:pPr>
      <w:r>
        <w:rPr>
          <w:rFonts w:hint="default"/>
          <w:lang w:val="en-US" w:eastAsia="zh-CN"/>
        </w:rPr>
        <w:t>A、①②</w:t>
      </w:r>
    </w:p>
    <w:p w14:paraId="623ED80C">
      <w:pPr>
        <w:rPr>
          <w:rFonts w:hint="default"/>
        </w:rPr>
      </w:pPr>
      <w:r>
        <w:rPr>
          <w:rFonts w:hint="default"/>
          <w:lang w:val="en-US" w:eastAsia="zh-CN"/>
        </w:rPr>
        <w:t>B、②③</w:t>
      </w:r>
    </w:p>
    <w:p w14:paraId="614B90AE">
      <w:pPr>
        <w:rPr>
          <w:rFonts w:hint="default"/>
        </w:rPr>
      </w:pPr>
      <w:r>
        <w:rPr>
          <w:rFonts w:hint="default"/>
          <w:lang w:val="en-US" w:eastAsia="zh-CN"/>
        </w:rPr>
        <w:t>C、①④</w:t>
      </w:r>
    </w:p>
    <w:p w14:paraId="5B51A331">
      <w:pPr>
        <w:rPr>
          <w:rFonts w:hint="default"/>
        </w:rPr>
      </w:pPr>
      <w:r>
        <w:rPr>
          <w:rFonts w:hint="default"/>
          <w:lang w:val="en-US" w:eastAsia="zh-CN"/>
        </w:rPr>
        <w:t>D、③④</w:t>
      </w:r>
    </w:p>
    <w:p w14:paraId="322C32C7">
      <w:pPr>
        <w:rPr>
          <w:rFonts w:hint="default"/>
        </w:rPr>
      </w:pPr>
      <w:r>
        <w:rPr>
          <w:rFonts w:hint="default"/>
          <w:lang w:val="en-US" w:eastAsia="zh-CN"/>
        </w:rPr>
        <w:t>8</w:t>
      </w:r>
    </w:p>
    <w:p w14:paraId="1F41CA62">
      <w:r>
        <w:rPr>
          <w:rFonts w:hint="default"/>
        </w:rPr>
        <w:t>为深入学习贯彻习近平新时代中国特色社会主义思想，全面贯彻落实党的二十大精神，党中央决定，在全党大兴调查研究，作为在全党开展的主题教育的重要内容。下列与调查研究有关的说法不准确的是：</w:t>
      </w:r>
    </w:p>
    <w:p w14:paraId="20475072">
      <w:pPr>
        <w:rPr>
          <w:rFonts w:hint="default"/>
        </w:rPr>
      </w:pPr>
      <w:r>
        <w:rPr>
          <w:rFonts w:hint="default"/>
          <w:lang w:val="en-US" w:eastAsia="zh-CN"/>
        </w:rPr>
        <w:t>A、调查研究是中国共产党克敌制胜的“三大法宝”之一</w:t>
      </w:r>
    </w:p>
    <w:p w14:paraId="6088F78E">
      <w:pPr>
        <w:rPr>
          <w:rFonts w:hint="default"/>
        </w:rPr>
      </w:pPr>
      <w:r>
        <w:rPr>
          <w:rFonts w:hint="default"/>
          <w:lang w:val="en-US" w:eastAsia="zh-CN"/>
        </w:rPr>
        <w:t>B、“没有调查，没有发言权”是针对“左”倾主义提出的</w:t>
      </w:r>
    </w:p>
    <w:p w14:paraId="51D6B047">
      <w:pPr>
        <w:rPr>
          <w:rFonts w:hint="default"/>
        </w:rPr>
      </w:pPr>
      <w:r>
        <w:rPr>
          <w:rFonts w:hint="default"/>
          <w:lang w:val="en-US" w:eastAsia="zh-CN"/>
        </w:rPr>
        <w:t>C、1961 年是党史上有名的“调查研究年”、“实事求是年”</w:t>
      </w:r>
    </w:p>
    <w:p w14:paraId="5BA210C3">
      <w:pPr>
        <w:rPr>
          <w:rFonts w:hint="default"/>
        </w:rPr>
      </w:pPr>
      <w:r>
        <w:rPr>
          <w:rFonts w:hint="default"/>
          <w:lang w:val="en-US" w:eastAsia="zh-CN"/>
        </w:rPr>
        <w:t>D、《寻乌调查》是毛泽东调查研究的经典之作</w:t>
      </w:r>
    </w:p>
    <w:p w14:paraId="60033A65">
      <w:pPr>
        <w:rPr>
          <w:rFonts w:hint="default"/>
        </w:rPr>
      </w:pPr>
      <w:r>
        <w:rPr>
          <w:rFonts w:hint="default"/>
          <w:lang w:val="en-US" w:eastAsia="zh-CN"/>
        </w:rPr>
        <w:t>9</w:t>
      </w:r>
    </w:p>
    <w:p w14:paraId="18181C05">
      <w:r>
        <w:rPr>
          <w:rFonts w:hint="default"/>
        </w:rPr>
        <w:t>2022年11月28日，中共中央办公厅、国务院办公厅发布《乡村振兴责任制实施办法》。下列与乡村振兴责任制有关的说法不准确的是:</w:t>
      </w:r>
    </w:p>
    <w:p w14:paraId="34BED1C3">
      <w:pPr>
        <w:rPr>
          <w:rFonts w:hint="default"/>
        </w:rPr>
      </w:pPr>
      <w:r>
        <w:rPr>
          <w:rFonts w:hint="default"/>
          <w:lang w:val="en-US" w:eastAsia="zh-CN"/>
        </w:rPr>
        <w:t>A、坚持党对农村工作的全面领导，省市县乡村五级书记抓乡村振兴</w:t>
      </w:r>
    </w:p>
    <w:p w14:paraId="7A60A0AB">
      <w:pPr>
        <w:rPr>
          <w:rFonts w:hint="default"/>
        </w:rPr>
      </w:pPr>
      <w:r>
        <w:rPr>
          <w:rFonts w:hint="default"/>
          <w:lang w:val="en-US" w:eastAsia="zh-CN"/>
        </w:rPr>
        <w:t>B、中央和国家机关有关部门要以健全城乡融合发展体制为主线深化农村改革</w:t>
      </w:r>
    </w:p>
    <w:p w14:paraId="0A55821D">
      <w:pPr>
        <w:rPr>
          <w:rFonts w:hint="default"/>
        </w:rPr>
      </w:pPr>
      <w:r>
        <w:rPr>
          <w:rFonts w:hint="default"/>
          <w:lang w:val="en-US" w:eastAsia="zh-CN"/>
        </w:rPr>
        <w:t>C、地方政府乡村振兴要把确保粮食和重要农产品供给作为首要任务</w:t>
      </w:r>
    </w:p>
    <w:p w14:paraId="6F2FACD7">
      <w:pPr>
        <w:rPr>
          <w:rFonts w:hint="default"/>
        </w:rPr>
      </w:pPr>
      <w:r>
        <w:rPr>
          <w:rFonts w:hint="default"/>
          <w:lang w:val="en-US" w:eastAsia="zh-CN"/>
        </w:rPr>
        <w:t>D、县级党委和政府是乡村振兴“一线指挥部”</w:t>
      </w:r>
    </w:p>
    <w:p w14:paraId="766B9C9C">
      <w:pPr>
        <w:rPr>
          <w:rFonts w:hint="default"/>
        </w:rPr>
      </w:pPr>
      <w:r>
        <w:rPr>
          <w:rFonts w:hint="default"/>
          <w:lang w:val="en-US" w:eastAsia="zh-CN"/>
        </w:rPr>
        <w:t>10</w:t>
      </w:r>
    </w:p>
    <w:p w14:paraId="3B3EBDB8">
      <w:r>
        <w:rPr>
          <w:rFonts w:hint="default"/>
        </w:rPr>
        <w:t>习近平总书记强调，要把黑土地保护作为一件大事来抓，把黑土地用好养好。《中华人民共和国黑土地保护法》自 2022 年8月1日起施行，下列表述不符合该法规定的是:</w:t>
      </w:r>
    </w:p>
    <w:p w14:paraId="315C5FBA">
      <w:pPr>
        <w:rPr>
          <w:rFonts w:hint="default"/>
        </w:rPr>
      </w:pPr>
      <w:r>
        <w:rPr>
          <w:rFonts w:hint="default"/>
          <w:lang w:val="en-US" w:eastAsia="zh-CN"/>
        </w:rPr>
        <w:t>A、黑土层深厚、土壤性状良好的黑土地划入永久基本农田，重点用于粮食生产</w:t>
      </w:r>
    </w:p>
    <w:p w14:paraId="27F5C868">
      <w:pPr>
        <w:rPr>
          <w:rFonts w:hint="default"/>
        </w:rPr>
      </w:pPr>
      <w:r>
        <w:rPr>
          <w:rFonts w:hint="default"/>
          <w:lang w:val="en-US" w:eastAsia="zh-CN"/>
        </w:rPr>
        <w:t>B、无法修复的黑土地不列入黑土地保护范围进行修复</w:t>
      </w:r>
    </w:p>
    <w:p w14:paraId="1C3C63EC">
      <w:pPr>
        <w:rPr>
          <w:rFonts w:hint="default"/>
        </w:rPr>
      </w:pPr>
      <w:r>
        <w:rPr>
          <w:rFonts w:hint="default"/>
          <w:lang w:val="en-US" w:eastAsia="zh-CN"/>
        </w:rPr>
        <w:t>C、县级以上人民政府应当将黑土地保护工作纳入国民经济和社会发展规划</w:t>
      </w:r>
    </w:p>
    <w:p w14:paraId="53C7604E">
      <w:pPr>
        <w:rPr>
          <w:rFonts w:hint="default"/>
        </w:rPr>
      </w:pPr>
      <w:r>
        <w:rPr>
          <w:rFonts w:hint="default"/>
          <w:lang w:val="en-US" w:eastAsia="zh-CN"/>
        </w:rPr>
        <w:t>D、除国防建设项目选址无法避开外，其他建设项目一律不得占用黑土地</w:t>
      </w:r>
    </w:p>
    <w:p w14:paraId="5FF787EA">
      <w:pPr>
        <w:rPr>
          <w:rFonts w:hint="default"/>
        </w:rPr>
      </w:pPr>
      <w:r>
        <w:rPr>
          <w:rFonts w:hint="default"/>
          <w:lang w:val="en-US" w:eastAsia="zh-CN"/>
        </w:rPr>
        <w:t>11</w:t>
      </w:r>
    </w:p>
    <w:p w14:paraId="3B9EEE8A">
      <w:r>
        <w:rPr>
          <w:rFonts w:hint="default"/>
        </w:rPr>
        <w:t>下列做法符合《中华人民共和国行政处罚法》规定的是:</w:t>
      </w:r>
    </w:p>
    <w:p w14:paraId="64455403">
      <w:pPr>
        <w:rPr>
          <w:rFonts w:hint="default"/>
        </w:rPr>
      </w:pPr>
      <w:r>
        <w:rPr>
          <w:rFonts w:hint="default"/>
          <w:lang w:val="en-US" w:eastAsia="zh-CN"/>
        </w:rPr>
        <w:t>A、甲综合行政执法局责令孙某限期拆除其违法建筑</w:t>
      </w:r>
    </w:p>
    <w:p w14:paraId="00DC176F">
      <w:pPr>
        <w:rPr>
          <w:rFonts w:hint="default"/>
        </w:rPr>
      </w:pPr>
      <w:r>
        <w:rPr>
          <w:rFonts w:hint="default"/>
          <w:lang w:val="en-US" w:eastAsia="zh-CN"/>
        </w:rPr>
        <w:t>B、某变电站项目建成六年后，乙生态环境局发现其系“未批先建”，处以罚款</w:t>
      </w:r>
    </w:p>
    <w:p w14:paraId="4971C821">
      <w:pPr>
        <w:rPr>
          <w:rFonts w:hint="default"/>
        </w:rPr>
      </w:pPr>
      <w:r>
        <w:rPr>
          <w:rFonts w:hint="default"/>
          <w:lang w:val="en-US" w:eastAsia="zh-CN"/>
        </w:rPr>
        <w:t>C、某公司因某次违规代开发票被丙税务部门罚款三次</w:t>
      </w:r>
    </w:p>
    <w:p w14:paraId="2D60DE67">
      <w:pPr>
        <w:rPr>
          <w:rFonts w:hint="default"/>
        </w:rPr>
      </w:pPr>
      <w:r>
        <w:rPr>
          <w:rFonts w:hint="default"/>
          <w:lang w:val="en-US" w:eastAsia="zh-CN"/>
        </w:rPr>
        <w:t>D、丁市场监督管理局对王某作出行政拘留七日并罚款一千元的处罚</w:t>
      </w:r>
    </w:p>
    <w:p w14:paraId="6ECECB4C">
      <w:pPr>
        <w:rPr>
          <w:rFonts w:hint="default"/>
        </w:rPr>
      </w:pPr>
      <w:r>
        <w:rPr>
          <w:rFonts w:hint="default"/>
          <w:lang w:val="en-US" w:eastAsia="zh-CN"/>
        </w:rPr>
        <w:t>12</w:t>
      </w:r>
    </w:p>
    <w:p w14:paraId="03D6E25A">
      <w:r>
        <w:rPr>
          <w:rFonts w:hint="default"/>
        </w:rPr>
        <w:t>下列哪种情形，我国刑法不具有管辖权?</w:t>
      </w:r>
    </w:p>
    <w:p w14:paraId="3EB73DBB">
      <w:pPr>
        <w:rPr>
          <w:rFonts w:hint="default"/>
        </w:rPr>
      </w:pPr>
      <w:r>
        <w:rPr>
          <w:rFonts w:hint="default"/>
          <w:lang w:val="en-US" w:eastAsia="zh-CN"/>
        </w:rPr>
        <w:t>A、甲国公民在我国国际机场里给乙国公民下毒，乙国公民出境后毒发身亡</w:t>
      </w:r>
    </w:p>
    <w:p w14:paraId="4B2E6293">
      <w:pPr>
        <w:rPr>
          <w:rFonts w:hint="default"/>
        </w:rPr>
      </w:pPr>
      <w:r>
        <w:rPr>
          <w:rFonts w:hint="default"/>
          <w:lang w:val="en-US" w:eastAsia="zh-CN"/>
        </w:rPr>
        <w:t>B、在从我国出发已行驶至甲国的国际列车上，甲国公民对乙国公民实施抢劫</w:t>
      </w:r>
    </w:p>
    <w:p w14:paraId="0844830C">
      <w:pPr>
        <w:rPr>
          <w:rFonts w:hint="default"/>
        </w:rPr>
      </w:pPr>
      <w:r>
        <w:rPr>
          <w:rFonts w:hint="default"/>
          <w:lang w:val="en-US" w:eastAsia="zh-CN"/>
        </w:rPr>
        <w:t>C、我国公民在我国境内，通过电话教唆在甲国的甲国公民故意杀人</w:t>
      </w:r>
    </w:p>
    <w:p w14:paraId="05A9927A">
      <w:pPr>
        <w:rPr>
          <w:rFonts w:hint="default"/>
        </w:rPr>
      </w:pPr>
      <w:r>
        <w:rPr>
          <w:rFonts w:hint="default"/>
          <w:lang w:val="en-US" w:eastAsia="zh-CN"/>
        </w:rPr>
        <w:t>D、我国公民在甲国境内，对甲国公民实施绑架行为</w:t>
      </w:r>
    </w:p>
    <w:p w14:paraId="69C7B08D">
      <w:pPr>
        <w:rPr>
          <w:rFonts w:hint="default"/>
        </w:rPr>
      </w:pPr>
      <w:r>
        <w:rPr>
          <w:rFonts w:hint="default"/>
          <w:lang w:val="en-US" w:eastAsia="zh-CN"/>
        </w:rPr>
        <w:t>13</w:t>
      </w:r>
    </w:p>
    <w:p w14:paraId="563E379D">
      <w:r>
        <w:rPr>
          <w:rFonts w:hint="default"/>
        </w:rPr>
        <w:t>诉讼时效是指民事权利受到侵害的权利人在法定的时效期间内不行使权利，当时效期间届满时，人民法院对权利人的权利不再进行保护的制度。</w:t>
      </w:r>
    </w:p>
    <w:p w14:paraId="51DB5425">
      <w:r>
        <w:rPr>
          <w:rFonts w:hint="default"/>
        </w:rPr>
        <w:t>下列情形不适用诉讼时效的是:</w:t>
      </w:r>
    </w:p>
    <w:p w14:paraId="42EA58D4">
      <w:r>
        <w:rPr>
          <w:rFonts w:hint="default"/>
        </w:rPr>
        <w:t>①甲要求邻居拆除妨碍通行的围墙</w:t>
      </w:r>
    </w:p>
    <w:p w14:paraId="04CAC74E">
      <w:r>
        <w:rPr>
          <w:rFonts w:hint="default"/>
        </w:rPr>
        <w:t>②乙要求物业修复可能导致儿童坠落的下水道</w:t>
      </w:r>
    </w:p>
    <w:p w14:paraId="59216DDE">
      <w:r>
        <w:rPr>
          <w:rFonts w:hint="default"/>
        </w:rPr>
        <w:t>③丙要求长期占用其名下房屋的人搬离</w:t>
      </w:r>
    </w:p>
    <w:p w14:paraId="37F87CD9">
      <w:r>
        <w:rPr>
          <w:rFonts w:hint="default"/>
        </w:rPr>
        <w:t>④丁要求某公司支付其专利使用费</w:t>
      </w:r>
    </w:p>
    <w:p w14:paraId="073E019C">
      <w:pPr>
        <w:rPr>
          <w:rFonts w:hint="default"/>
        </w:rPr>
      </w:pPr>
      <w:r>
        <w:rPr>
          <w:rFonts w:hint="default"/>
          <w:lang w:val="en-US" w:eastAsia="zh-CN"/>
        </w:rPr>
        <w:t>A、①③④</w:t>
      </w:r>
    </w:p>
    <w:p w14:paraId="55441EBB">
      <w:pPr>
        <w:rPr>
          <w:rFonts w:hint="default"/>
        </w:rPr>
      </w:pPr>
      <w:r>
        <w:rPr>
          <w:rFonts w:hint="default"/>
          <w:lang w:val="en-US" w:eastAsia="zh-CN"/>
        </w:rPr>
        <w:t>B、②③④</w:t>
      </w:r>
    </w:p>
    <w:p w14:paraId="6E31E4C2">
      <w:pPr>
        <w:rPr>
          <w:rFonts w:hint="default"/>
        </w:rPr>
      </w:pPr>
      <w:r>
        <w:rPr>
          <w:rFonts w:hint="default"/>
          <w:lang w:val="en-US" w:eastAsia="zh-CN"/>
        </w:rPr>
        <w:t>C、①②③</w:t>
      </w:r>
    </w:p>
    <w:p w14:paraId="53D873F2">
      <w:pPr>
        <w:rPr>
          <w:rFonts w:hint="default"/>
        </w:rPr>
      </w:pPr>
      <w:r>
        <w:rPr>
          <w:rFonts w:hint="default"/>
          <w:lang w:val="en-US" w:eastAsia="zh-CN"/>
        </w:rPr>
        <w:t>D、①②④</w:t>
      </w:r>
    </w:p>
    <w:p w14:paraId="009207A9">
      <w:pPr>
        <w:rPr>
          <w:rFonts w:hint="default"/>
        </w:rPr>
      </w:pPr>
      <w:r>
        <w:rPr>
          <w:rFonts w:hint="default"/>
          <w:lang w:val="en-US" w:eastAsia="zh-CN"/>
        </w:rPr>
        <w:t>14</w:t>
      </w:r>
    </w:p>
    <w:p w14:paraId="299B40B3">
      <w:r>
        <w:rPr>
          <w:rFonts w:hint="default"/>
        </w:rPr>
        <w:t>老张常居国外，其儿子小张常住老张名下房子内。小张在外欠债较多，伪造手续后将老张名下房屋卖给了不知情的小王，小王支付对价并办理了产权变更手续。下列有关说法正确的是:</w:t>
      </w:r>
    </w:p>
    <w:p w14:paraId="0B706744">
      <w:pPr>
        <w:rPr>
          <w:rFonts w:hint="default"/>
        </w:rPr>
      </w:pPr>
      <w:r>
        <w:rPr>
          <w:rFonts w:hint="default"/>
          <w:lang w:val="en-US" w:eastAsia="zh-CN"/>
        </w:rPr>
        <w:t>A、因小张伪造手续，该买卖行为无效</w:t>
      </w:r>
    </w:p>
    <w:p w14:paraId="7FC1A797">
      <w:pPr>
        <w:rPr>
          <w:rFonts w:hint="default"/>
        </w:rPr>
      </w:pPr>
      <w:r>
        <w:rPr>
          <w:rFonts w:hint="default"/>
          <w:lang w:val="en-US" w:eastAsia="zh-CN"/>
        </w:rPr>
        <w:t>B、小张与小王之间的买卖合同关系有效，但不发生物权变动效力</w:t>
      </w:r>
    </w:p>
    <w:p w14:paraId="53F7FB4B">
      <w:pPr>
        <w:rPr>
          <w:rFonts w:hint="default"/>
        </w:rPr>
      </w:pPr>
      <w:r>
        <w:rPr>
          <w:rFonts w:hint="default"/>
          <w:lang w:val="en-US" w:eastAsia="zh-CN"/>
        </w:rPr>
        <w:t>C、小张与小王之间的买卖合同及物权变动均有效</w:t>
      </w:r>
    </w:p>
    <w:p w14:paraId="3931E5FE">
      <w:pPr>
        <w:rPr>
          <w:rFonts w:hint="default"/>
        </w:rPr>
      </w:pPr>
      <w:r>
        <w:rPr>
          <w:rFonts w:hint="default"/>
          <w:lang w:val="en-US" w:eastAsia="zh-CN"/>
        </w:rPr>
        <w:t>D、老张有权向小王请求损害赔偿</w:t>
      </w:r>
    </w:p>
    <w:p w14:paraId="2C5A49A3">
      <w:pPr>
        <w:rPr>
          <w:rFonts w:hint="default"/>
        </w:rPr>
      </w:pPr>
      <w:r>
        <w:rPr>
          <w:rFonts w:hint="default"/>
          <w:lang w:val="en-US" w:eastAsia="zh-CN"/>
        </w:rPr>
        <w:t>15</w:t>
      </w:r>
    </w:p>
    <w:p w14:paraId="6F848AA3">
      <w:r>
        <w:rPr>
          <w:rFonts w:hint="default"/>
        </w:rPr>
        <w:t>下列不能被授予专利权的是：</w:t>
      </w:r>
    </w:p>
    <w:p w14:paraId="172CB40E">
      <w:pPr>
        <w:rPr>
          <w:rFonts w:hint="default"/>
        </w:rPr>
      </w:pPr>
      <w:r>
        <w:rPr>
          <w:rFonts w:hint="default"/>
          <w:lang w:val="en-US" w:eastAsia="zh-CN"/>
        </w:rPr>
        <w:t>A、一种医疗口腔内科专用的喷药器</w:t>
      </w:r>
    </w:p>
    <w:p w14:paraId="5794935D">
      <w:pPr>
        <w:rPr>
          <w:rFonts w:hint="default"/>
        </w:rPr>
      </w:pPr>
      <w:r>
        <w:rPr>
          <w:rFonts w:hint="default"/>
          <w:lang w:val="en-US" w:eastAsia="zh-CN"/>
        </w:rPr>
        <w:t>B、一种治疗主动脉夹层的新型手术方法</w:t>
      </w:r>
    </w:p>
    <w:p w14:paraId="63228B71">
      <w:pPr>
        <w:rPr>
          <w:rFonts w:hint="default"/>
        </w:rPr>
      </w:pPr>
      <w:r>
        <w:rPr>
          <w:rFonts w:hint="default"/>
          <w:lang w:val="en-US" w:eastAsia="zh-CN"/>
        </w:rPr>
        <w:t>C、一种计算机控制油墨颜色配制的装置</w:t>
      </w:r>
    </w:p>
    <w:p w14:paraId="7F659533">
      <w:pPr>
        <w:rPr>
          <w:rFonts w:hint="default"/>
        </w:rPr>
      </w:pPr>
      <w:r>
        <w:rPr>
          <w:rFonts w:hint="default"/>
          <w:lang w:val="en-US" w:eastAsia="zh-CN"/>
        </w:rPr>
        <w:t>D、一种针对水稻辐射诱变育种的新技术</w:t>
      </w:r>
    </w:p>
    <w:p w14:paraId="37CC1690">
      <w:pPr>
        <w:rPr>
          <w:rFonts w:hint="default"/>
        </w:rPr>
      </w:pPr>
      <w:r>
        <w:rPr>
          <w:rFonts w:hint="default"/>
          <w:lang w:val="en-US" w:eastAsia="zh-CN"/>
        </w:rPr>
        <w:t>16</w:t>
      </w:r>
    </w:p>
    <w:p w14:paraId="6DB5778A">
      <w:r>
        <w:rPr>
          <w:rFonts w:hint="default"/>
        </w:rPr>
        <w:t>习近平总书记在给山东省地矿局第六地质大队全体地质工作者的回信中强调：“矿产资源是经济社会发展的重要物质基础，矿产资源勘查开发事关国计民生和国家安全。”下列与我国矿产资源有关的说法错误的是：</w:t>
      </w:r>
    </w:p>
    <w:p w14:paraId="6EE007E8">
      <w:pPr>
        <w:rPr>
          <w:rFonts w:hint="default"/>
        </w:rPr>
      </w:pPr>
      <w:r>
        <w:rPr>
          <w:rFonts w:hint="default"/>
          <w:lang w:val="en-US" w:eastAsia="zh-CN"/>
        </w:rPr>
        <w:t>A、锡矿是我国的优势矿产资源之一</w:t>
      </w:r>
    </w:p>
    <w:p w14:paraId="1343372B">
      <w:pPr>
        <w:rPr>
          <w:rFonts w:hint="default"/>
        </w:rPr>
      </w:pPr>
      <w:r>
        <w:rPr>
          <w:rFonts w:hint="default"/>
          <w:lang w:val="en-US" w:eastAsia="zh-CN"/>
        </w:rPr>
        <w:t>B、我国已在南海实现天然气水合物试采</w:t>
      </w:r>
    </w:p>
    <w:p w14:paraId="3CAFA12C">
      <w:pPr>
        <w:rPr>
          <w:rFonts w:hint="default"/>
        </w:rPr>
      </w:pPr>
      <w:r>
        <w:rPr>
          <w:rFonts w:hint="default"/>
          <w:lang w:val="en-US" w:eastAsia="zh-CN"/>
        </w:rPr>
        <w:t>C、新疆罗布泊是我国钾盐的主要产地之一</w:t>
      </w:r>
    </w:p>
    <w:p w14:paraId="533C2839">
      <w:pPr>
        <w:rPr>
          <w:rFonts w:hint="default"/>
        </w:rPr>
      </w:pPr>
      <w:r>
        <w:rPr>
          <w:rFonts w:hint="default"/>
          <w:lang w:val="en-US" w:eastAsia="zh-CN"/>
        </w:rPr>
        <w:t>D、我国目前最大的金矿在云南省内</w:t>
      </w:r>
    </w:p>
    <w:p w14:paraId="62540E31">
      <w:pPr>
        <w:rPr>
          <w:rFonts w:hint="default"/>
        </w:rPr>
      </w:pPr>
      <w:r>
        <w:rPr>
          <w:rFonts w:hint="default"/>
          <w:lang w:val="en-US" w:eastAsia="zh-CN"/>
        </w:rPr>
        <w:t>17</w:t>
      </w:r>
    </w:p>
    <w:p w14:paraId="1CF046EA">
      <w:r>
        <w:rPr>
          <w:rFonts w:hint="default"/>
        </w:rPr>
        <w:t>某展览馆举办的“奋进新时代”主题成就展设置了一些地方展区。下列场景最可能出现的是：</w:t>
      </w:r>
    </w:p>
    <w:p w14:paraId="7851974D">
      <w:pPr>
        <w:rPr>
          <w:rFonts w:hint="default"/>
        </w:rPr>
      </w:pPr>
      <w:r>
        <w:rPr>
          <w:rFonts w:hint="default"/>
          <w:lang w:val="en-US" w:eastAsia="zh-CN"/>
        </w:rPr>
        <w:t>A、在天津展区，观众仔细阅读着展柜中黄文秀生前的日记，久久不愿离去</w:t>
      </w:r>
    </w:p>
    <w:p w14:paraId="626BA119">
      <w:pPr>
        <w:rPr>
          <w:rFonts w:hint="default"/>
        </w:rPr>
      </w:pPr>
      <w:r>
        <w:rPr>
          <w:rFonts w:hint="default"/>
          <w:lang w:val="en-US" w:eastAsia="zh-CN"/>
        </w:rPr>
        <w:t>B、在江苏展区，杨柳青年画代表性传承人正忙着给观众们制作年画作品</w:t>
      </w:r>
    </w:p>
    <w:p w14:paraId="40C32F44">
      <w:pPr>
        <w:rPr>
          <w:rFonts w:hint="default"/>
        </w:rPr>
      </w:pPr>
      <w:r>
        <w:rPr>
          <w:rFonts w:hint="default"/>
          <w:lang w:val="en-US" w:eastAsia="zh-CN"/>
        </w:rPr>
        <w:t>C、在河北展区，观众在“地球卫士奖”奖杯前感叹荒原变林海的人间奇迹</w:t>
      </w:r>
    </w:p>
    <w:p w14:paraId="250AFF71">
      <w:pPr>
        <w:rPr>
          <w:rFonts w:hint="default"/>
        </w:rPr>
      </w:pPr>
      <w:r>
        <w:rPr>
          <w:rFonts w:hint="default"/>
          <w:lang w:val="en-US" w:eastAsia="zh-CN"/>
        </w:rPr>
        <w:t>D、在广西展区，观众在“今日开山岛”模型前聆听王继才、王仕花夫妇的守岛事迹</w:t>
      </w:r>
    </w:p>
    <w:p w14:paraId="3A2B3033">
      <w:pPr>
        <w:rPr>
          <w:rFonts w:hint="default"/>
        </w:rPr>
      </w:pPr>
      <w:r>
        <w:rPr>
          <w:rFonts w:hint="default"/>
          <w:lang w:val="en-US" w:eastAsia="zh-CN"/>
        </w:rPr>
        <w:t>18</w:t>
      </w:r>
    </w:p>
    <w:p w14:paraId="177A1DFB">
      <w:r>
        <w:rPr>
          <w:rFonts w:hint="default"/>
        </w:rPr>
        <w:t>下列与生活中的化学有关的说法错误的是：</w:t>
      </w:r>
    </w:p>
    <w:p w14:paraId="346BBEBC">
      <w:pPr>
        <w:rPr>
          <w:rFonts w:hint="default"/>
        </w:rPr>
      </w:pPr>
      <w:r>
        <w:rPr>
          <w:rFonts w:hint="default"/>
          <w:lang w:val="en-US" w:eastAsia="zh-CN"/>
        </w:rPr>
        <w:t>A、石油分馏利用了组分间的沸点差异，汽油比柴油沸点高</w:t>
      </w:r>
    </w:p>
    <w:p w14:paraId="0D82C99E">
      <w:pPr>
        <w:rPr>
          <w:rFonts w:hint="default"/>
        </w:rPr>
      </w:pPr>
      <w:r>
        <w:rPr>
          <w:rFonts w:hint="default"/>
          <w:lang w:val="en-US" w:eastAsia="zh-CN"/>
        </w:rPr>
        <w:t>B、为增强铁质器具的抗腐蚀性，可以在其表面镀上一层锌</w:t>
      </w:r>
    </w:p>
    <w:p w14:paraId="0A9CCB6F">
      <w:pPr>
        <w:rPr>
          <w:rFonts w:hint="default"/>
        </w:rPr>
      </w:pPr>
      <w:r>
        <w:rPr>
          <w:rFonts w:hint="default"/>
          <w:lang w:val="en-US" w:eastAsia="zh-CN"/>
        </w:rPr>
        <w:t>C、硫酸铜溶液可用于配制具有杀菌作用的波尔多液</w:t>
      </w:r>
    </w:p>
    <w:p w14:paraId="16735504">
      <w:pPr>
        <w:rPr>
          <w:rFonts w:hint="default"/>
        </w:rPr>
      </w:pPr>
      <w:r>
        <w:rPr>
          <w:rFonts w:hint="default"/>
          <w:lang w:val="en-US" w:eastAsia="zh-CN"/>
        </w:rPr>
        <w:t>D、洋葱独特的强烈刺激性气味来源于有机硫化合物</w:t>
      </w:r>
    </w:p>
    <w:p w14:paraId="3043C757">
      <w:pPr>
        <w:rPr>
          <w:rFonts w:hint="default"/>
        </w:rPr>
      </w:pPr>
      <w:r>
        <w:rPr>
          <w:rFonts w:hint="default"/>
          <w:lang w:val="en-US" w:eastAsia="zh-CN"/>
        </w:rPr>
        <w:t>19</w:t>
      </w:r>
    </w:p>
    <w:p w14:paraId="148DDA8F">
      <w:r>
        <w:rPr>
          <w:rFonts w:hint="default"/>
        </w:rPr>
        <w:t>下列与家庭用电有关的说法错误的是：</w:t>
      </w:r>
    </w:p>
    <w:p w14:paraId="14BB2F91">
      <w:pPr>
        <w:rPr>
          <w:rFonts w:hint="default"/>
        </w:rPr>
      </w:pPr>
      <w:r>
        <w:rPr>
          <w:rFonts w:hint="default"/>
          <w:lang w:val="en-US" w:eastAsia="zh-CN"/>
        </w:rPr>
        <w:t>A、电能表应安装在家庭电路的干路上</w:t>
      </w:r>
    </w:p>
    <w:p w14:paraId="142F8D75">
      <w:pPr>
        <w:rPr>
          <w:rFonts w:hint="default"/>
        </w:rPr>
      </w:pPr>
      <w:r>
        <w:rPr>
          <w:rFonts w:hint="default"/>
          <w:lang w:val="en-US" w:eastAsia="zh-CN"/>
        </w:rPr>
        <w:t>B、空气开关需要搭配保险丝使用才能起到保护电路的作用</w:t>
      </w:r>
    </w:p>
    <w:p w14:paraId="26125E6C">
      <w:pPr>
        <w:rPr>
          <w:rFonts w:hint="default"/>
        </w:rPr>
      </w:pPr>
      <w:r>
        <w:rPr>
          <w:rFonts w:hint="default"/>
          <w:lang w:val="en-US" w:eastAsia="zh-CN"/>
        </w:rPr>
        <w:t>C、使用同一插线板供电的家用小电器之间是并联连接方式</w:t>
      </w:r>
    </w:p>
    <w:p w14:paraId="73F344E6">
      <w:pPr>
        <w:rPr>
          <w:rFonts w:hint="default"/>
        </w:rPr>
      </w:pPr>
      <w:r>
        <w:rPr>
          <w:rFonts w:hint="default"/>
          <w:lang w:val="en-US" w:eastAsia="zh-CN"/>
        </w:rPr>
        <w:t>D、白炽灯利用电流的热效应进行工作</w:t>
      </w:r>
    </w:p>
    <w:p w14:paraId="14D03DBA">
      <w:pPr>
        <w:rPr>
          <w:rFonts w:hint="default"/>
        </w:rPr>
      </w:pPr>
      <w:r>
        <w:rPr>
          <w:rFonts w:hint="default"/>
          <w:lang w:val="en-US" w:eastAsia="zh-CN"/>
        </w:rPr>
        <w:t>20</w:t>
      </w:r>
    </w:p>
    <w:p w14:paraId="36D88DB1">
      <w:r>
        <w:rPr>
          <w:rFonts w:hint="default"/>
        </w:rPr>
        <w:t>关于肥料，下列说法错误的是：</w:t>
      </w:r>
    </w:p>
    <w:p w14:paraId="13789630">
      <w:pPr>
        <w:rPr>
          <w:rFonts w:hint="default"/>
        </w:rPr>
      </w:pPr>
      <w:r>
        <w:rPr>
          <w:rFonts w:hint="default"/>
          <w:lang w:val="en-US" w:eastAsia="zh-CN"/>
        </w:rPr>
        <w:t>A、化肥宜用金属器皿密封储藏，以防潮湿变质</w:t>
      </w:r>
    </w:p>
    <w:p w14:paraId="0095405C">
      <w:pPr>
        <w:rPr>
          <w:rFonts w:hint="default"/>
        </w:rPr>
      </w:pPr>
      <w:r>
        <w:rPr>
          <w:rFonts w:hint="default"/>
          <w:lang w:val="en-US" w:eastAsia="zh-CN"/>
        </w:rPr>
        <w:t>B、秸秆、餐厨垃圾都是有机肥料的原料</w:t>
      </w:r>
    </w:p>
    <w:p w14:paraId="25707DDB">
      <w:pPr>
        <w:rPr>
          <w:rFonts w:hint="default"/>
        </w:rPr>
      </w:pPr>
      <w:r>
        <w:rPr>
          <w:rFonts w:hint="default"/>
          <w:lang w:val="en-US" w:eastAsia="zh-CN"/>
        </w:rPr>
        <w:t>C、细菌肥料一般应避光保存</w:t>
      </w:r>
    </w:p>
    <w:p w14:paraId="138D7850">
      <w:pPr>
        <w:rPr>
          <w:rFonts w:hint="default"/>
        </w:rPr>
      </w:pPr>
      <w:r>
        <w:rPr>
          <w:rFonts w:hint="default"/>
          <w:lang w:val="en-US" w:eastAsia="zh-CN"/>
        </w:rPr>
        <w:t>D、水溶性肥料适合滴灌施肥</w:t>
      </w:r>
    </w:p>
    <w:p w14:paraId="0A93FE09">
      <w:pPr>
        <w:rPr>
          <w:rFonts w:hint="default"/>
        </w:rPr>
      </w:pPr>
      <w:r>
        <w:rPr>
          <w:rFonts w:hint="default"/>
          <w:lang w:val="en-US" w:eastAsia="zh-CN"/>
        </w:rPr>
        <w:t>二、言语理解与表达。第二部分 言语理解与表达。 本部分包括表达与理解两方面的内容。请根据题目要求，在四个选项中选出一个最恰当的答案。</w:t>
      </w:r>
    </w:p>
    <w:p w14:paraId="35F13F78">
      <w:pPr>
        <w:rPr>
          <w:rFonts w:hint="default"/>
        </w:rPr>
      </w:pPr>
      <w:r>
        <w:rPr>
          <w:rFonts w:hint="default"/>
          <w:lang w:val="en-US" w:eastAsia="zh-CN"/>
        </w:rPr>
        <w:t>21</w:t>
      </w:r>
    </w:p>
    <w:p w14:paraId="6027BD7A">
      <w:r>
        <w:rPr>
          <w:rFonts w:hint="default"/>
        </w:rPr>
        <w:t>推进公交专用车道的开放共享，不等于废除公交专用通道，更不等于在城市交通治理中不再坚持“公交先行”的理念。理想状况下的公交专用通道共享，应该是在不影响公交通行效率的前提下，方便社会车辆的通行，从而在整体上提升道路交通的通行效率，而并非</w:t>
      </w:r>
      <w:r>
        <w:rPr>
          <w:rFonts w:hint="default"/>
        </w:rPr>
        <w:t>            </w:t>
      </w:r>
      <w:r>
        <w:rPr>
          <w:rFonts w:hint="default"/>
        </w:rPr>
        <w:t>。</w:t>
      </w:r>
    </w:p>
    <w:p w14:paraId="71CFC307">
      <w:r>
        <w:rPr>
          <w:rFonts w:hint="default"/>
        </w:rPr>
        <w:t>填入画横线部分最恰当的一项是：</w:t>
      </w:r>
    </w:p>
    <w:p w14:paraId="70198CA2">
      <w:pPr>
        <w:rPr>
          <w:rFonts w:hint="default"/>
        </w:rPr>
      </w:pPr>
      <w:r>
        <w:rPr>
          <w:rFonts w:hint="default"/>
          <w:lang w:val="en-US" w:eastAsia="zh-CN"/>
        </w:rPr>
        <w:t>A、不分彼此</w:t>
      </w:r>
    </w:p>
    <w:p w14:paraId="5991EA41">
      <w:pPr>
        <w:rPr>
          <w:rFonts w:hint="default"/>
        </w:rPr>
      </w:pPr>
      <w:r>
        <w:rPr>
          <w:rFonts w:hint="default"/>
          <w:lang w:val="en-US" w:eastAsia="zh-CN"/>
        </w:rPr>
        <w:t>B、厚此薄彼</w:t>
      </w:r>
    </w:p>
    <w:p w14:paraId="156EB955">
      <w:pPr>
        <w:rPr>
          <w:rFonts w:hint="default"/>
        </w:rPr>
      </w:pPr>
      <w:r>
        <w:rPr>
          <w:rFonts w:hint="default"/>
          <w:lang w:val="en-US" w:eastAsia="zh-CN"/>
        </w:rPr>
        <w:t>C、顾此失彼</w:t>
      </w:r>
    </w:p>
    <w:p w14:paraId="25501867">
      <w:pPr>
        <w:rPr>
          <w:rFonts w:hint="default"/>
        </w:rPr>
      </w:pPr>
      <w:r>
        <w:rPr>
          <w:rFonts w:hint="default"/>
          <w:lang w:val="en-US" w:eastAsia="zh-CN"/>
        </w:rPr>
        <w:t>D、此消彼长</w:t>
      </w:r>
    </w:p>
    <w:p w14:paraId="323870FD">
      <w:pPr>
        <w:rPr>
          <w:rFonts w:hint="default"/>
        </w:rPr>
      </w:pPr>
      <w:r>
        <w:rPr>
          <w:rFonts w:hint="default"/>
          <w:lang w:val="en-US" w:eastAsia="zh-CN"/>
        </w:rPr>
        <w:t>22</w:t>
      </w:r>
    </w:p>
    <w:p w14:paraId="69D8F150">
      <w:r>
        <w:rPr>
          <w:rFonts w:hint="default"/>
        </w:rPr>
        <w:t>所谓环境影响评价，是指对规划和建设项目实施后可能造成的环境影响进行分析、预测和评估，提出预防或减轻不良环境影响的对策和措施，进行跟踪监测的方法与制度。可以说，环境影响评价是控制环境风险的“</w:t>
      </w:r>
      <w:r>
        <w:rPr>
          <w:rFonts w:hint="default"/>
        </w:rPr>
        <w:t>          </w:t>
      </w:r>
      <w:r>
        <w:rPr>
          <w:rFonts w:hint="default"/>
        </w:rPr>
        <w:t>”，也是在发展中守住绿水青山的第一道防线，对协同推进经济高质量发展和生态环境高水平保护发挥着重要作用。</w:t>
      </w:r>
    </w:p>
    <w:p w14:paraId="0297EBDC">
      <w:r>
        <w:rPr>
          <w:rFonts w:hint="default"/>
        </w:rPr>
        <w:t>填入画横线部分最恰当的一项是：</w:t>
      </w:r>
    </w:p>
    <w:p w14:paraId="7BB670A9">
      <w:pPr>
        <w:rPr>
          <w:rFonts w:hint="default"/>
        </w:rPr>
      </w:pPr>
      <w:r>
        <w:rPr>
          <w:rFonts w:hint="default"/>
          <w:lang w:val="en-US" w:eastAsia="zh-CN"/>
        </w:rPr>
        <w:t>A、预警机</w:t>
      </w:r>
    </w:p>
    <w:p w14:paraId="3859DEF7">
      <w:pPr>
        <w:rPr>
          <w:rFonts w:hint="default"/>
        </w:rPr>
      </w:pPr>
      <w:r>
        <w:rPr>
          <w:rFonts w:hint="default"/>
          <w:lang w:val="en-US" w:eastAsia="zh-CN"/>
        </w:rPr>
        <w:t>B、安全阀</w:t>
      </w:r>
    </w:p>
    <w:p w14:paraId="004F4161">
      <w:pPr>
        <w:rPr>
          <w:rFonts w:hint="default"/>
        </w:rPr>
      </w:pPr>
      <w:r>
        <w:rPr>
          <w:rFonts w:hint="default"/>
          <w:lang w:val="en-US" w:eastAsia="zh-CN"/>
        </w:rPr>
        <w:t>C、试金石</w:t>
      </w:r>
    </w:p>
    <w:p w14:paraId="121F4899">
      <w:pPr>
        <w:rPr>
          <w:rFonts w:hint="default"/>
        </w:rPr>
      </w:pPr>
      <w:r>
        <w:rPr>
          <w:rFonts w:hint="default"/>
          <w:lang w:val="en-US" w:eastAsia="zh-CN"/>
        </w:rPr>
        <w:t>D、缓冲器</w:t>
      </w:r>
    </w:p>
    <w:p w14:paraId="69043B89">
      <w:pPr>
        <w:rPr>
          <w:rFonts w:hint="default"/>
        </w:rPr>
      </w:pPr>
      <w:r>
        <w:rPr>
          <w:rFonts w:hint="default"/>
          <w:lang w:val="en-US" w:eastAsia="zh-CN"/>
        </w:rPr>
        <w:t>23</w:t>
      </w:r>
    </w:p>
    <w:p w14:paraId="1266FA3C">
      <w:r>
        <w:rPr>
          <w:rFonts w:hint="default"/>
        </w:rPr>
        <w:t>世界航天大国都在积极开展空间碎片清除技术研究，提出了各自的清除方案。总的来看有两大类：一类是接触式，如机械臂抓捕、安装离轨装置等；第二类是非接触式，如用激光或离子束等进行推移。两类清除方式</w:t>
      </w:r>
      <w:r>
        <w:rPr>
          <w:rFonts w:hint="default"/>
        </w:rPr>
        <w:t>            </w:t>
      </w:r>
      <w:r>
        <w:rPr>
          <w:rFonts w:hint="default"/>
        </w:rPr>
        <w:t>，都是要让碎片离开当前轨道，进入大气层烧毁。</w:t>
      </w:r>
    </w:p>
    <w:p w14:paraId="189550DF">
      <w:r>
        <w:rPr>
          <w:rFonts w:hint="default"/>
        </w:rPr>
        <w:t>填入画横线部分最恰当的一项是：</w:t>
      </w:r>
    </w:p>
    <w:p w14:paraId="394E9E78">
      <w:pPr>
        <w:rPr>
          <w:rFonts w:hint="default"/>
        </w:rPr>
      </w:pPr>
      <w:r>
        <w:rPr>
          <w:rFonts w:hint="default"/>
          <w:lang w:val="en-US" w:eastAsia="zh-CN"/>
        </w:rPr>
        <w:t>A、如出一辙</w:t>
      </w:r>
    </w:p>
    <w:p w14:paraId="63BAAEE8">
      <w:pPr>
        <w:rPr>
          <w:rFonts w:hint="default"/>
        </w:rPr>
      </w:pPr>
      <w:r>
        <w:rPr>
          <w:rFonts w:hint="default"/>
          <w:lang w:val="en-US" w:eastAsia="zh-CN"/>
        </w:rPr>
        <w:t>B、殊途同归</w:t>
      </w:r>
    </w:p>
    <w:p w14:paraId="28652DE7">
      <w:pPr>
        <w:rPr>
          <w:rFonts w:hint="default"/>
        </w:rPr>
      </w:pPr>
      <w:r>
        <w:rPr>
          <w:rFonts w:hint="default"/>
          <w:lang w:val="en-US" w:eastAsia="zh-CN"/>
        </w:rPr>
        <w:t>C、双管齐下</w:t>
      </w:r>
    </w:p>
    <w:p w14:paraId="09B17F33">
      <w:pPr>
        <w:rPr>
          <w:rFonts w:hint="default"/>
        </w:rPr>
      </w:pPr>
      <w:r>
        <w:rPr>
          <w:rFonts w:hint="default"/>
          <w:lang w:val="en-US" w:eastAsia="zh-CN"/>
        </w:rPr>
        <w:t>D、各有千秋</w:t>
      </w:r>
    </w:p>
    <w:p w14:paraId="7A6616DA">
      <w:pPr>
        <w:rPr>
          <w:rFonts w:hint="default"/>
        </w:rPr>
      </w:pPr>
      <w:r>
        <w:rPr>
          <w:rFonts w:hint="default"/>
          <w:lang w:val="en-US" w:eastAsia="zh-CN"/>
        </w:rPr>
        <w:t>24</w:t>
      </w:r>
    </w:p>
    <w:p w14:paraId="5CDDCCC4">
      <w:r>
        <w:rPr>
          <w:rFonts w:hint="default"/>
        </w:rPr>
        <w:t>全面从严治党和鼓励担当作为是内在统一的，不是彼此对立的。严并不是要把大家管死，使人瞻前顾后、畏首畏尾，搞成暮气沉沉、</w:t>
      </w:r>
      <w:r>
        <w:rPr>
          <w:rFonts w:hint="default"/>
        </w:rPr>
        <w:t>            </w:t>
      </w:r>
      <w:r>
        <w:rPr>
          <w:rFonts w:hint="default"/>
        </w:rPr>
        <w:t>的一潭死水，而是要通过明方向、</w:t>
      </w:r>
      <w:r>
        <w:rPr>
          <w:rFonts w:hint="default"/>
        </w:rPr>
        <w:t>          </w:t>
      </w:r>
      <w:r>
        <w:rPr>
          <w:rFonts w:hint="default"/>
        </w:rPr>
        <w:t>、正风气、强免疫，形成风清气正的党内政治生态，营造有利于干事创业的良好环境，进一步调动全党的积极性、主动性、创造性。</w:t>
      </w:r>
    </w:p>
    <w:p w14:paraId="6C7199B2">
      <w:r>
        <w:rPr>
          <w:rFonts w:hint="default"/>
        </w:rPr>
        <w:t>依次填入画横线部分最恰当的一项是：</w:t>
      </w:r>
    </w:p>
    <w:p w14:paraId="51336C3B">
      <w:pPr>
        <w:rPr>
          <w:rFonts w:hint="default"/>
        </w:rPr>
      </w:pPr>
      <w:r>
        <w:rPr>
          <w:rFonts w:hint="default"/>
          <w:lang w:val="en-US" w:eastAsia="zh-CN"/>
        </w:rPr>
        <w:t>A、浑浑噩噩 讲原则</w:t>
      </w:r>
    </w:p>
    <w:p w14:paraId="55F8CEB4">
      <w:pPr>
        <w:rPr>
          <w:rFonts w:hint="default"/>
        </w:rPr>
      </w:pPr>
      <w:r>
        <w:rPr>
          <w:rFonts w:hint="default"/>
          <w:lang w:val="en-US" w:eastAsia="zh-CN"/>
        </w:rPr>
        <w:t>B、唯唯诺诺 严法纪</w:t>
      </w:r>
    </w:p>
    <w:p w14:paraId="33DB8F01">
      <w:pPr>
        <w:rPr>
          <w:rFonts w:hint="default"/>
        </w:rPr>
      </w:pPr>
      <w:r>
        <w:rPr>
          <w:rFonts w:hint="default"/>
          <w:lang w:val="en-US" w:eastAsia="zh-CN"/>
        </w:rPr>
        <w:t>C、无所事事 守底线</w:t>
      </w:r>
    </w:p>
    <w:p w14:paraId="67D61870">
      <w:pPr>
        <w:rPr>
          <w:rFonts w:hint="default"/>
        </w:rPr>
      </w:pPr>
      <w:r>
        <w:rPr>
          <w:rFonts w:hint="default"/>
          <w:lang w:val="en-US" w:eastAsia="zh-CN"/>
        </w:rPr>
        <w:t>D、无所作为 立规矩</w:t>
      </w:r>
    </w:p>
    <w:p w14:paraId="3F12D67C">
      <w:pPr>
        <w:rPr>
          <w:rFonts w:hint="default"/>
        </w:rPr>
      </w:pPr>
      <w:r>
        <w:rPr>
          <w:rFonts w:hint="default"/>
          <w:lang w:val="en-US" w:eastAsia="zh-CN"/>
        </w:rPr>
        <w:t>25</w:t>
      </w:r>
    </w:p>
    <w:p w14:paraId="0FAC58F3">
      <w:r>
        <w:rPr>
          <w:rFonts w:hint="default"/>
        </w:rPr>
        <w:t>公正司法是维护社会公平正义的最后一道防线。在社会关系调节和纠纷解决中，司法具有</w:t>
      </w:r>
      <w:r>
        <w:rPr>
          <w:rFonts w:hint="default"/>
        </w:rPr>
        <w:t>          </w:t>
      </w:r>
      <w:r>
        <w:rPr>
          <w:rFonts w:hint="default"/>
        </w:rPr>
        <w:t>作用。党的十八大以来，我们着力深化司法体制改革，加快建设公正高效权威的社会主义司法制度。让人民群众与司法“零距离”，使公平正义更加可见、可感、可</w:t>
      </w:r>
      <w:r>
        <w:rPr>
          <w:rFonts w:hint="default"/>
        </w:rPr>
        <w:t>        </w:t>
      </w:r>
      <w:r>
        <w:rPr>
          <w:rFonts w:hint="default"/>
        </w:rPr>
        <w:t>。</w:t>
      </w:r>
    </w:p>
    <w:p w14:paraId="1F857472">
      <w:r>
        <w:rPr>
          <w:rFonts w:hint="default"/>
        </w:rPr>
        <w:t>依次填入画横线部分最恰当的一项是：</w:t>
      </w:r>
    </w:p>
    <w:p w14:paraId="0C5CBECE">
      <w:pPr>
        <w:rPr>
          <w:rFonts w:hint="default"/>
        </w:rPr>
      </w:pPr>
      <w:r>
        <w:rPr>
          <w:rFonts w:hint="default"/>
          <w:lang w:val="en-US" w:eastAsia="zh-CN"/>
        </w:rPr>
        <w:t>A、强制性 信任</w:t>
      </w:r>
    </w:p>
    <w:p w14:paraId="426E1195">
      <w:pPr>
        <w:rPr>
          <w:rFonts w:hint="default"/>
        </w:rPr>
      </w:pPr>
      <w:r>
        <w:rPr>
          <w:rFonts w:hint="default"/>
          <w:lang w:val="en-US" w:eastAsia="zh-CN"/>
        </w:rPr>
        <w:t>B、预防性 贴近</w:t>
      </w:r>
    </w:p>
    <w:p w14:paraId="48A3CF9F">
      <w:pPr>
        <w:rPr>
          <w:rFonts w:hint="default"/>
        </w:rPr>
      </w:pPr>
      <w:r>
        <w:rPr>
          <w:rFonts w:hint="default"/>
          <w:lang w:val="en-US" w:eastAsia="zh-CN"/>
        </w:rPr>
        <w:t>C、指导性 实现</w:t>
      </w:r>
    </w:p>
    <w:p w14:paraId="50CEFB41">
      <w:pPr>
        <w:rPr>
          <w:rFonts w:hint="default"/>
        </w:rPr>
      </w:pPr>
      <w:r>
        <w:rPr>
          <w:rFonts w:hint="default"/>
          <w:lang w:val="en-US" w:eastAsia="zh-CN"/>
        </w:rPr>
        <w:t>D、终局性 触及</w:t>
      </w:r>
    </w:p>
    <w:p w14:paraId="698C8477">
      <w:pPr>
        <w:rPr>
          <w:rFonts w:hint="default"/>
        </w:rPr>
      </w:pPr>
      <w:r>
        <w:rPr>
          <w:rFonts w:hint="default"/>
          <w:lang w:val="en-US" w:eastAsia="zh-CN"/>
        </w:rPr>
        <w:t>26</w:t>
      </w:r>
    </w:p>
    <w:p w14:paraId="6531EDB2">
      <w:r>
        <w:rPr>
          <w:rFonts w:hint="default"/>
        </w:rPr>
        <w:t>北极地区常年漂浮着体积巨大、厚薄不一的海冰。面对这些海冰，绝大部分战舰只能</w:t>
      </w:r>
      <w:r>
        <w:rPr>
          <w:rFonts w:hint="default"/>
        </w:rPr>
        <w:t>            </w:t>
      </w:r>
      <w:r>
        <w:rPr>
          <w:rFonts w:hint="default"/>
        </w:rPr>
        <w:t>，唯有破冰船和冰面下的潜艇敢于一试身手。当前，世界上力量最强的破冰船，排水量可达3.3万吨，能够</w:t>
      </w:r>
      <w:r>
        <w:rPr>
          <w:rFonts w:hint="default"/>
        </w:rPr>
        <w:t>            </w:t>
      </w:r>
      <w:r>
        <w:rPr>
          <w:rFonts w:hint="default"/>
        </w:rPr>
        <w:t>地破开近3米厚的坚冰，堪称北极航线上的开路先锋。</w:t>
      </w:r>
    </w:p>
    <w:p w14:paraId="0AF676BE">
      <w:r>
        <w:rPr>
          <w:rFonts w:hint="default"/>
        </w:rPr>
        <w:t>依次填入画横线部分最恰当的一项是：</w:t>
      </w:r>
    </w:p>
    <w:p w14:paraId="709A09B4">
      <w:pPr>
        <w:rPr>
          <w:rFonts w:hint="default"/>
        </w:rPr>
      </w:pPr>
      <w:r>
        <w:rPr>
          <w:rFonts w:hint="default"/>
          <w:lang w:val="en-US" w:eastAsia="zh-CN"/>
        </w:rPr>
        <w:t>A、望而却步 轻而易举</w:t>
      </w:r>
    </w:p>
    <w:p w14:paraId="0FFDD57F">
      <w:pPr>
        <w:rPr>
          <w:rFonts w:hint="default"/>
        </w:rPr>
      </w:pPr>
      <w:r>
        <w:rPr>
          <w:rFonts w:hint="default"/>
          <w:lang w:val="en-US" w:eastAsia="zh-CN"/>
        </w:rPr>
        <w:t>B、束手无策 易如反掌</w:t>
      </w:r>
    </w:p>
    <w:p w14:paraId="47F8B200">
      <w:pPr>
        <w:rPr>
          <w:rFonts w:hint="default"/>
        </w:rPr>
      </w:pPr>
      <w:r>
        <w:rPr>
          <w:rFonts w:hint="default"/>
          <w:lang w:val="en-US" w:eastAsia="zh-CN"/>
        </w:rPr>
        <w:t>C、退避三舍 游刃有余</w:t>
      </w:r>
    </w:p>
    <w:p w14:paraId="27D6529A">
      <w:pPr>
        <w:rPr>
          <w:rFonts w:hint="default"/>
        </w:rPr>
      </w:pPr>
      <w:r>
        <w:rPr>
          <w:rFonts w:hint="default"/>
          <w:lang w:val="en-US" w:eastAsia="zh-CN"/>
        </w:rPr>
        <w:t>D、裹足不前 长驱直入</w:t>
      </w:r>
    </w:p>
    <w:p w14:paraId="7360E689">
      <w:pPr>
        <w:rPr>
          <w:rFonts w:hint="default"/>
        </w:rPr>
      </w:pPr>
      <w:r>
        <w:rPr>
          <w:rFonts w:hint="default"/>
          <w:lang w:val="en-US" w:eastAsia="zh-CN"/>
        </w:rPr>
        <w:t>27</w:t>
      </w:r>
    </w:p>
    <w:p w14:paraId="523C8C9A">
      <w:r>
        <w:rPr>
          <w:rFonts w:hint="default"/>
        </w:rPr>
        <w:t>从长远看，保护个人信息，并不是把信息数据与互联网经济</w:t>
      </w:r>
      <w:r>
        <w:rPr>
          <w:rFonts w:hint="default"/>
        </w:rPr>
        <w:t>        </w:t>
      </w:r>
      <w:r>
        <w:rPr>
          <w:rFonts w:hint="default"/>
        </w:rPr>
        <w:t>开来，而是应当探讨如何在必要、合理、合规的基础上，实现信息保护与利用的共赢。在大数据、信息化时代，如何在海量个人信息中</w:t>
      </w:r>
      <w:r>
        <w:rPr>
          <w:rFonts w:hint="default"/>
        </w:rPr>
        <w:t>        </w:t>
      </w:r>
      <w:r>
        <w:rPr>
          <w:rFonts w:hint="default"/>
        </w:rPr>
        <w:t>敏感信息、利用好其他可用信息，对发展信息产业、平衡数据应用与用户权益之间的关系，都具有重要意义。</w:t>
      </w:r>
    </w:p>
    <w:p w14:paraId="289E7FE2">
      <w:r>
        <w:rPr>
          <w:rFonts w:hint="default"/>
        </w:rPr>
        <w:t>依次填入画横线部分最恰当的一项是：</w:t>
      </w:r>
    </w:p>
    <w:p w14:paraId="131960B5">
      <w:pPr>
        <w:rPr>
          <w:rFonts w:hint="default"/>
        </w:rPr>
      </w:pPr>
      <w:r>
        <w:rPr>
          <w:rFonts w:hint="default"/>
          <w:lang w:val="en-US" w:eastAsia="zh-CN"/>
        </w:rPr>
        <w:t>A、独立 屏蔽</w:t>
      </w:r>
    </w:p>
    <w:p w14:paraId="5CA4EA03">
      <w:pPr>
        <w:rPr>
          <w:rFonts w:hint="default"/>
        </w:rPr>
      </w:pPr>
      <w:r>
        <w:rPr>
          <w:rFonts w:hint="default"/>
          <w:lang w:val="en-US" w:eastAsia="zh-CN"/>
        </w:rPr>
        <w:t>B、分离 甄别</w:t>
      </w:r>
    </w:p>
    <w:p w14:paraId="0C3324C7">
      <w:pPr>
        <w:rPr>
          <w:rFonts w:hint="default"/>
        </w:rPr>
      </w:pPr>
      <w:r>
        <w:rPr>
          <w:rFonts w:hint="default"/>
          <w:lang w:val="en-US" w:eastAsia="zh-CN"/>
        </w:rPr>
        <w:t>C、区别 剔除</w:t>
      </w:r>
    </w:p>
    <w:p w14:paraId="5AB27EF6">
      <w:pPr>
        <w:rPr>
          <w:rFonts w:hint="default"/>
        </w:rPr>
      </w:pPr>
      <w:r>
        <w:rPr>
          <w:rFonts w:hint="default"/>
          <w:lang w:val="en-US" w:eastAsia="zh-CN"/>
        </w:rPr>
        <w:t>D、隔绝 剥离</w:t>
      </w:r>
    </w:p>
    <w:p w14:paraId="436940BC">
      <w:pPr>
        <w:rPr>
          <w:rFonts w:hint="default"/>
        </w:rPr>
      </w:pPr>
      <w:r>
        <w:rPr>
          <w:rFonts w:hint="default"/>
          <w:lang w:val="en-US" w:eastAsia="zh-CN"/>
        </w:rPr>
        <w:t>28</w:t>
      </w:r>
    </w:p>
    <w:p w14:paraId="3B4AF353">
      <w:r>
        <w:rPr>
          <w:rFonts w:hint="default"/>
        </w:rPr>
        <w:t>“木刻分水”是哈尼族在长期梯田农耕活动中形成的</w:t>
      </w:r>
      <w:r>
        <w:rPr>
          <w:rFonts w:hint="default"/>
        </w:rPr>
        <w:t>        </w:t>
      </w:r>
      <w:r>
        <w:rPr>
          <w:rFonts w:hint="default"/>
        </w:rPr>
        <w:t>分配水源的制度，具体做法是：根据沟渠所能灌溉的梯田面积，经过集体协商，确定每份梯田应得水量，刻在横木上，作为分配水源的尺子。哈尼人用其量水、分水，取之有度，用之有节，既体现出对大自然的崇敬，也实现了对水资源的</w:t>
      </w:r>
      <w:r>
        <w:rPr>
          <w:rFonts w:hint="default"/>
        </w:rPr>
        <w:t>            </w:t>
      </w:r>
      <w:r>
        <w:rPr>
          <w:rFonts w:hint="default"/>
        </w:rPr>
        <w:t>。</w:t>
      </w:r>
    </w:p>
    <w:p w14:paraId="75050D6B">
      <w:r>
        <w:rPr>
          <w:rFonts w:hint="default"/>
        </w:rPr>
        <w:t>依次填入画横线部分最恰当的一项是：</w:t>
      </w:r>
    </w:p>
    <w:p w14:paraId="0CF6D102">
      <w:pPr>
        <w:rPr>
          <w:rFonts w:hint="default"/>
        </w:rPr>
      </w:pPr>
      <w:r>
        <w:rPr>
          <w:rFonts w:hint="default"/>
          <w:lang w:val="en-US" w:eastAsia="zh-CN"/>
        </w:rPr>
        <w:t>A、公平 精打细算</w:t>
      </w:r>
    </w:p>
    <w:p w14:paraId="4274B1DA">
      <w:pPr>
        <w:rPr>
          <w:rFonts w:hint="default"/>
        </w:rPr>
      </w:pPr>
      <w:r>
        <w:rPr>
          <w:rFonts w:hint="default"/>
          <w:lang w:val="en-US" w:eastAsia="zh-CN"/>
        </w:rPr>
        <w:t>B、便捷 物尽其用</w:t>
      </w:r>
    </w:p>
    <w:p w14:paraId="43F618D2">
      <w:pPr>
        <w:rPr>
          <w:rFonts w:hint="default"/>
        </w:rPr>
      </w:pPr>
      <w:r>
        <w:rPr>
          <w:rFonts w:hint="default"/>
          <w:lang w:val="en-US" w:eastAsia="zh-CN"/>
        </w:rPr>
        <w:t>C、科学 量入为出</w:t>
      </w:r>
    </w:p>
    <w:p w14:paraId="53F6EC96">
      <w:pPr>
        <w:rPr>
          <w:rFonts w:hint="default"/>
        </w:rPr>
      </w:pPr>
      <w:r>
        <w:rPr>
          <w:rFonts w:hint="default"/>
          <w:lang w:val="en-US" w:eastAsia="zh-CN"/>
        </w:rPr>
        <w:t>D、精确 开源节流</w:t>
      </w:r>
    </w:p>
    <w:p w14:paraId="5482EBF5">
      <w:pPr>
        <w:rPr>
          <w:rFonts w:hint="default"/>
        </w:rPr>
      </w:pPr>
      <w:r>
        <w:rPr>
          <w:rFonts w:hint="default"/>
          <w:lang w:val="en-US" w:eastAsia="zh-CN"/>
        </w:rPr>
        <w:t>29</w:t>
      </w:r>
    </w:p>
    <w:p w14:paraId="5B7F8391">
      <w:r>
        <w:rPr>
          <w:rFonts w:hint="default"/>
        </w:rPr>
        <w:t>“潜”是“显”的基础，“显”是“潜”的结果。对于事关长远、事关基础的任务，“一口吃不成个胖子”，就要扎扎实实、稳步有序推进。这些工作并不</w:t>
      </w:r>
      <w:r>
        <w:rPr>
          <w:rFonts w:hint="default"/>
        </w:rPr>
        <w:t>            </w:t>
      </w:r>
      <w:r>
        <w:rPr>
          <w:rFonts w:hint="default"/>
        </w:rPr>
        <w:t>，政绩也并非</w:t>
      </w:r>
      <w:r>
        <w:rPr>
          <w:rFonts w:hint="default"/>
        </w:rPr>
        <w:t>            </w:t>
      </w:r>
      <w:r>
        <w:rPr>
          <w:rFonts w:hint="default"/>
        </w:rPr>
        <w:t>，但有助于各项事业全面发展、长足进步，是真正对党、对人民、对历史负责的体现。</w:t>
      </w:r>
    </w:p>
    <w:p w14:paraId="0A5EC38A">
      <w:r>
        <w:rPr>
          <w:rFonts w:hint="default"/>
        </w:rPr>
        <w:t>依次填入画横线部分最恰当的一项是：</w:t>
      </w:r>
    </w:p>
    <w:p w14:paraId="53574BDB">
      <w:pPr>
        <w:rPr>
          <w:rFonts w:hint="default"/>
        </w:rPr>
      </w:pPr>
      <w:r>
        <w:rPr>
          <w:rFonts w:hint="default"/>
          <w:lang w:val="en-US" w:eastAsia="zh-CN"/>
        </w:rPr>
        <w:t>A、声势浩大 家喻户晓</w:t>
      </w:r>
    </w:p>
    <w:p w14:paraId="233EF6A2">
      <w:pPr>
        <w:rPr>
          <w:rFonts w:hint="default"/>
        </w:rPr>
      </w:pPr>
      <w:r>
        <w:rPr>
          <w:rFonts w:hint="default"/>
          <w:lang w:val="en-US" w:eastAsia="zh-CN"/>
        </w:rPr>
        <w:t>B、惊天动地 有目共睹</w:t>
      </w:r>
    </w:p>
    <w:p w14:paraId="06DFEA8E">
      <w:pPr>
        <w:rPr>
          <w:rFonts w:hint="default"/>
        </w:rPr>
      </w:pPr>
      <w:r>
        <w:rPr>
          <w:rFonts w:hint="default"/>
          <w:lang w:val="en-US" w:eastAsia="zh-CN"/>
        </w:rPr>
        <w:t>C、显山露水 一目了然</w:t>
      </w:r>
    </w:p>
    <w:p w14:paraId="51030B88">
      <w:pPr>
        <w:rPr>
          <w:rFonts w:hint="default"/>
        </w:rPr>
      </w:pPr>
      <w:r>
        <w:rPr>
          <w:rFonts w:hint="default"/>
          <w:lang w:val="en-US" w:eastAsia="zh-CN"/>
        </w:rPr>
        <w:t>D、轰轰烈烈 引人注目</w:t>
      </w:r>
    </w:p>
    <w:p w14:paraId="423B6024">
      <w:pPr>
        <w:rPr>
          <w:rFonts w:hint="default"/>
        </w:rPr>
      </w:pPr>
      <w:r>
        <w:rPr>
          <w:rFonts w:hint="default"/>
          <w:lang w:val="en-US" w:eastAsia="zh-CN"/>
        </w:rPr>
        <w:t>30</w:t>
      </w:r>
    </w:p>
    <w:p w14:paraId="03B9EA1E">
      <w:r>
        <w:rPr>
          <w:rFonts w:hint="default"/>
        </w:rPr>
        <w:t>史书是古人写就的，有些内容可能会因有人随意取舍、记忆有误或者心存故意而</w:t>
      </w:r>
      <w:r>
        <w:rPr>
          <w:rFonts w:hint="default"/>
        </w:rPr>
        <w:t>        </w:t>
      </w:r>
      <w:r>
        <w:rPr>
          <w:rFonts w:hint="default"/>
        </w:rPr>
        <w:t>历史真实。运用基因等高科技手段的考古研究是科学，它以客观而非主观的科学事实和科学数据得出结论。科学可以检验，可以用重复操作检验此前的研究成果是否准确、正确，从而</w:t>
      </w:r>
      <w:r>
        <w:rPr>
          <w:rFonts w:hint="default"/>
        </w:rPr>
        <w:t>        </w:t>
      </w:r>
      <w:r>
        <w:rPr>
          <w:rFonts w:hint="default"/>
        </w:rPr>
        <w:t>了人为造假的可能。</w:t>
      </w:r>
    </w:p>
    <w:p w14:paraId="5F59635D">
      <w:r>
        <w:rPr>
          <w:rFonts w:hint="default"/>
        </w:rPr>
        <w:t>依次填入画横线部分最恰当的一项是：</w:t>
      </w:r>
    </w:p>
    <w:p w14:paraId="568926B8">
      <w:pPr>
        <w:rPr>
          <w:rFonts w:hint="default"/>
        </w:rPr>
      </w:pPr>
      <w:r>
        <w:rPr>
          <w:rFonts w:hint="default"/>
          <w:lang w:val="en-US" w:eastAsia="zh-CN"/>
        </w:rPr>
        <w:t>A、违背 化解</w:t>
      </w:r>
    </w:p>
    <w:p w14:paraId="7507FBA1">
      <w:pPr>
        <w:rPr>
          <w:rFonts w:hint="default"/>
        </w:rPr>
      </w:pPr>
      <w:r>
        <w:rPr>
          <w:rFonts w:hint="default"/>
          <w:lang w:val="en-US" w:eastAsia="zh-CN"/>
        </w:rPr>
        <w:t>B、掩盖 规避</w:t>
      </w:r>
    </w:p>
    <w:p w14:paraId="6267D587">
      <w:pPr>
        <w:rPr>
          <w:rFonts w:hint="default"/>
        </w:rPr>
      </w:pPr>
      <w:r>
        <w:rPr>
          <w:rFonts w:hint="default"/>
          <w:lang w:val="en-US" w:eastAsia="zh-CN"/>
        </w:rPr>
        <w:t>C、虚构 杜绝</w:t>
      </w:r>
    </w:p>
    <w:p w14:paraId="22AFD276">
      <w:pPr>
        <w:rPr>
          <w:rFonts w:hint="default"/>
        </w:rPr>
      </w:pPr>
      <w:r>
        <w:rPr>
          <w:rFonts w:hint="default"/>
          <w:lang w:val="en-US" w:eastAsia="zh-CN"/>
        </w:rPr>
        <w:t>D、偏离 降低</w:t>
      </w:r>
    </w:p>
    <w:p w14:paraId="0B1E731A">
      <w:pPr>
        <w:rPr>
          <w:rFonts w:hint="default"/>
        </w:rPr>
      </w:pPr>
      <w:r>
        <w:rPr>
          <w:rFonts w:hint="default"/>
          <w:lang w:val="en-US" w:eastAsia="zh-CN"/>
        </w:rPr>
        <w:t>31</w:t>
      </w:r>
    </w:p>
    <w:p w14:paraId="60443821">
      <w:r>
        <w:rPr>
          <w:rFonts w:hint="default"/>
        </w:rPr>
        <w:t>推进乡村振兴必须规避两种倾向：一是“只见树木、不见森林”，打造“样板村”，并将资源或政策向其倾斜；二是“</w:t>
      </w:r>
      <w:r>
        <w:rPr>
          <w:rFonts w:hint="default"/>
        </w:rPr>
        <w:t>            </w:t>
      </w:r>
      <w:r>
        <w:rPr>
          <w:rFonts w:hint="default"/>
        </w:rPr>
        <w:t>、平均用力”，即将单一发展方式套用到所有农村，或将资源进行简单分解。只有尊重农村发展实际和市场规律，</w:t>
      </w:r>
      <w:r>
        <w:rPr>
          <w:rFonts w:hint="default"/>
        </w:rPr>
        <w:t>            </w:t>
      </w:r>
      <w:r>
        <w:rPr>
          <w:rFonts w:hint="default"/>
        </w:rPr>
        <w:t>实施振兴政策，才能使广大农民得到实惠。</w:t>
      </w:r>
    </w:p>
    <w:p w14:paraId="7FFA86AB">
      <w:r>
        <w:rPr>
          <w:rFonts w:hint="default"/>
        </w:rPr>
        <w:t>依次填入画横线部分最恰当的一项是：</w:t>
      </w:r>
    </w:p>
    <w:p w14:paraId="2A735CDC">
      <w:pPr>
        <w:rPr>
          <w:rFonts w:hint="default"/>
        </w:rPr>
      </w:pPr>
      <w:r>
        <w:rPr>
          <w:rFonts w:hint="default"/>
          <w:lang w:val="en-US" w:eastAsia="zh-CN"/>
        </w:rPr>
        <w:t>A、一视同仁 脚踏实地</w:t>
      </w:r>
    </w:p>
    <w:p w14:paraId="2FD8FB89">
      <w:pPr>
        <w:rPr>
          <w:rFonts w:hint="default"/>
        </w:rPr>
      </w:pPr>
      <w:r>
        <w:rPr>
          <w:rFonts w:hint="default"/>
          <w:lang w:val="en-US" w:eastAsia="zh-CN"/>
        </w:rPr>
        <w:t>B、等量齐观 因地制宜</w:t>
      </w:r>
    </w:p>
    <w:p w14:paraId="70322E23">
      <w:pPr>
        <w:rPr>
          <w:rFonts w:hint="default"/>
        </w:rPr>
      </w:pPr>
      <w:r>
        <w:rPr>
          <w:rFonts w:hint="default"/>
          <w:lang w:val="en-US" w:eastAsia="zh-CN"/>
        </w:rPr>
        <w:t>C、面面俱到 坚定不移</w:t>
      </w:r>
    </w:p>
    <w:p w14:paraId="1B4B2A14">
      <w:pPr>
        <w:rPr>
          <w:rFonts w:hint="default"/>
        </w:rPr>
      </w:pPr>
      <w:r>
        <w:rPr>
          <w:rFonts w:hint="default"/>
          <w:lang w:val="en-US" w:eastAsia="zh-CN"/>
        </w:rPr>
        <w:t>D、不偏不倚 步步为营</w:t>
      </w:r>
    </w:p>
    <w:p w14:paraId="318A8E11">
      <w:pPr>
        <w:rPr>
          <w:rFonts w:hint="default"/>
        </w:rPr>
      </w:pPr>
      <w:r>
        <w:rPr>
          <w:rFonts w:hint="default"/>
          <w:lang w:val="en-US" w:eastAsia="zh-CN"/>
        </w:rPr>
        <w:t>32</w:t>
      </w:r>
    </w:p>
    <w:p w14:paraId="6AE13C6F">
      <w:r>
        <w:rPr>
          <w:rFonts w:hint="default"/>
        </w:rPr>
        <w:t>马克思主义理论必须随着实践发展而发展，必须中国化才能</w:t>
      </w:r>
      <w:r>
        <w:rPr>
          <w:rFonts w:hint="default"/>
        </w:rPr>
        <w:t>            </w:t>
      </w:r>
      <w:r>
        <w:rPr>
          <w:rFonts w:hint="default"/>
        </w:rPr>
        <w:t>、本土化才能深入人心。马克思主义中国化的进程是中国共产党人解放思想、统一思想的过程。解放思想不是脱离国情的</w:t>
      </w:r>
      <w:r>
        <w:rPr>
          <w:rFonts w:hint="default"/>
        </w:rPr>
        <w:t>            </w:t>
      </w:r>
      <w:r>
        <w:rPr>
          <w:rFonts w:hint="default"/>
        </w:rPr>
        <w:t>，也不是闭门造车的主观想象，而是要求我们一切从实际出发。</w:t>
      </w:r>
    </w:p>
    <w:p w14:paraId="48AF0898">
      <w:r>
        <w:rPr>
          <w:rFonts w:hint="default"/>
        </w:rPr>
        <w:t>依次填入画横线部分最恰当的一项是：</w:t>
      </w:r>
    </w:p>
    <w:p w14:paraId="01942A72">
      <w:pPr>
        <w:rPr>
          <w:rFonts w:hint="default"/>
        </w:rPr>
      </w:pPr>
      <w:r>
        <w:rPr>
          <w:rFonts w:hint="default"/>
          <w:lang w:val="en-US" w:eastAsia="zh-CN"/>
        </w:rPr>
        <w:t>A、薪火相传 高谈阔论</w:t>
      </w:r>
    </w:p>
    <w:p w14:paraId="611E3CC3">
      <w:pPr>
        <w:rPr>
          <w:rFonts w:hint="default"/>
        </w:rPr>
      </w:pPr>
      <w:r>
        <w:rPr>
          <w:rFonts w:hint="default"/>
          <w:lang w:val="en-US" w:eastAsia="zh-CN"/>
        </w:rPr>
        <w:t>B、枝繁叶茂 空穴来风</w:t>
      </w:r>
    </w:p>
    <w:p w14:paraId="63D1AA78">
      <w:pPr>
        <w:rPr>
          <w:rFonts w:hint="default"/>
        </w:rPr>
      </w:pPr>
      <w:r>
        <w:rPr>
          <w:rFonts w:hint="default"/>
          <w:lang w:val="en-US" w:eastAsia="zh-CN"/>
        </w:rPr>
        <w:t>C、落地生根 异想天开</w:t>
      </w:r>
    </w:p>
    <w:p w14:paraId="733B58A5">
      <w:pPr>
        <w:rPr>
          <w:rFonts w:hint="default"/>
        </w:rPr>
      </w:pPr>
      <w:r>
        <w:rPr>
          <w:rFonts w:hint="default"/>
          <w:lang w:val="en-US" w:eastAsia="zh-CN"/>
        </w:rPr>
        <w:t>D、生生不息 海市蜃楼</w:t>
      </w:r>
    </w:p>
    <w:p w14:paraId="1D898F8D">
      <w:pPr>
        <w:rPr>
          <w:rFonts w:hint="default"/>
        </w:rPr>
      </w:pPr>
      <w:r>
        <w:rPr>
          <w:rFonts w:hint="default"/>
          <w:lang w:val="en-US" w:eastAsia="zh-CN"/>
        </w:rPr>
        <w:t>33</w:t>
      </w:r>
    </w:p>
    <w:p w14:paraId="075447F9">
      <w:r>
        <w:rPr>
          <w:rFonts w:hint="default"/>
        </w:rPr>
        <w:t>区块链技术使得消费者可以放心“买全球”。当货物从海外运往中国时，物流数据已经开始在区块链上运行。每个进口商品都获得</w:t>
      </w:r>
      <w:r>
        <w:rPr>
          <w:rFonts w:hint="default"/>
        </w:rPr>
        <w:t>            </w:t>
      </w:r>
      <w:r>
        <w:rPr>
          <w:rFonts w:hint="default"/>
        </w:rPr>
        <w:t>的“身份证”，手机扫一扫，就能看到生产、物流全环节，所有信息不可</w:t>
      </w:r>
      <w:r>
        <w:rPr>
          <w:rFonts w:hint="default"/>
        </w:rPr>
        <w:t>        </w:t>
      </w:r>
      <w:r>
        <w:rPr>
          <w:rFonts w:hint="default"/>
        </w:rPr>
        <w:t>，海淘又多了一分保障。</w:t>
      </w:r>
    </w:p>
    <w:p w14:paraId="1C0028AA">
      <w:r>
        <w:rPr>
          <w:rFonts w:hint="default"/>
        </w:rPr>
        <w:t>依次填入画横线部分最恰当的一项是：</w:t>
      </w:r>
    </w:p>
    <w:p w14:paraId="2CB76DDC">
      <w:pPr>
        <w:rPr>
          <w:rFonts w:hint="default"/>
        </w:rPr>
      </w:pPr>
      <w:r>
        <w:rPr>
          <w:rFonts w:hint="default"/>
          <w:lang w:val="en-US" w:eastAsia="zh-CN"/>
        </w:rPr>
        <w:t>A、简明扼要 变更</w:t>
      </w:r>
    </w:p>
    <w:p w14:paraId="48100681">
      <w:pPr>
        <w:rPr>
          <w:rFonts w:hint="default"/>
        </w:rPr>
      </w:pPr>
      <w:r>
        <w:rPr>
          <w:rFonts w:hint="default"/>
          <w:lang w:val="en-US" w:eastAsia="zh-CN"/>
        </w:rPr>
        <w:t>B、独一无二 篡改</w:t>
      </w:r>
    </w:p>
    <w:p w14:paraId="128F6BD4">
      <w:pPr>
        <w:rPr>
          <w:rFonts w:hint="default"/>
        </w:rPr>
      </w:pPr>
      <w:r>
        <w:rPr>
          <w:rFonts w:hint="default"/>
          <w:lang w:val="en-US" w:eastAsia="zh-CN"/>
        </w:rPr>
        <w:t>C、一成不变 复制</w:t>
      </w:r>
    </w:p>
    <w:p w14:paraId="1AFE438E">
      <w:pPr>
        <w:rPr>
          <w:rFonts w:hint="default"/>
        </w:rPr>
      </w:pPr>
      <w:r>
        <w:rPr>
          <w:rFonts w:hint="default"/>
          <w:lang w:val="en-US" w:eastAsia="zh-CN"/>
        </w:rPr>
        <w:t>D、与众不同 撤销</w:t>
      </w:r>
    </w:p>
    <w:p w14:paraId="26FD991C">
      <w:pPr>
        <w:rPr>
          <w:rFonts w:hint="default"/>
        </w:rPr>
      </w:pPr>
      <w:r>
        <w:rPr>
          <w:rFonts w:hint="default"/>
          <w:lang w:val="en-US" w:eastAsia="zh-CN"/>
        </w:rPr>
        <w:t>34</w:t>
      </w:r>
    </w:p>
    <w:p w14:paraId="136901C4">
      <w:r>
        <w:rPr>
          <w:rFonts w:hint="default"/>
        </w:rPr>
        <w:t>许多老大难问题之所以长期无解，重要原因是调查研究流于形式，导致情况吃得不透、病根找得不准。有的是“盲人摸象”式调研，眼中只有一个个孤立的“盆景”，得出的结论往往是</w:t>
      </w:r>
      <w:r>
        <w:rPr>
          <w:rFonts w:hint="default"/>
        </w:rPr>
        <w:t>            </w:t>
      </w:r>
      <w:r>
        <w:rPr>
          <w:rFonts w:hint="default"/>
        </w:rPr>
        <w:t>；有的是“刻舟求剑”式调研，对新情况多凭主观判断下结论，导致出台的政策</w:t>
      </w:r>
      <w:r>
        <w:rPr>
          <w:rFonts w:hint="default"/>
        </w:rPr>
        <w:t>          </w:t>
      </w:r>
      <w:r>
        <w:rPr>
          <w:rFonts w:hint="default"/>
        </w:rPr>
        <w:t>不强。</w:t>
      </w:r>
    </w:p>
    <w:p w14:paraId="72BA93A9">
      <w:r>
        <w:rPr>
          <w:rFonts w:hint="default"/>
        </w:rPr>
        <w:t>依次填入画横线部分最恰当的一项是：</w:t>
      </w:r>
    </w:p>
    <w:p w14:paraId="722D8CF9">
      <w:pPr>
        <w:rPr>
          <w:rFonts w:hint="default"/>
        </w:rPr>
      </w:pPr>
      <w:r>
        <w:rPr>
          <w:rFonts w:hint="default"/>
          <w:lang w:val="en-US" w:eastAsia="zh-CN"/>
        </w:rPr>
        <w:t>A、以偏概全 针对性</w:t>
      </w:r>
    </w:p>
    <w:p w14:paraId="659589FA">
      <w:pPr>
        <w:rPr>
          <w:rFonts w:hint="default"/>
        </w:rPr>
      </w:pPr>
      <w:r>
        <w:rPr>
          <w:rFonts w:hint="default"/>
          <w:lang w:val="en-US" w:eastAsia="zh-CN"/>
        </w:rPr>
        <w:t>B、老生常谈 科学性</w:t>
      </w:r>
    </w:p>
    <w:p w14:paraId="1BEE72B5">
      <w:pPr>
        <w:rPr>
          <w:rFonts w:hint="default"/>
        </w:rPr>
      </w:pPr>
      <w:r>
        <w:rPr>
          <w:rFonts w:hint="default"/>
          <w:lang w:val="en-US" w:eastAsia="zh-CN"/>
        </w:rPr>
        <w:t>C、一孔之见 时效性</w:t>
      </w:r>
    </w:p>
    <w:p w14:paraId="49A6CBF1">
      <w:pPr>
        <w:rPr>
          <w:rFonts w:hint="default"/>
        </w:rPr>
      </w:pPr>
      <w:r>
        <w:rPr>
          <w:rFonts w:hint="default"/>
          <w:lang w:val="en-US" w:eastAsia="zh-CN"/>
        </w:rPr>
        <w:t>D、闭门造车 可行性</w:t>
      </w:r>
    </w:p>
    <w:p w14:paraId="22F28123">
      <w:pPr>
        <w:rPr>
          <w:rFonts w:hint="default"/>
        </w:rPr>
      </w:pPr>
      <w:r>
        <w:rPr>
          <w:rFonts w:hint="default"/>
          <w:lang w:val="en-US" w:eastAsia="zh-CN"/>
        </w:rPr>
        <w:t>35</w:t>
      </w:r>
    </w:p>
    <w:p w14:paraId="1AF54C45">
      <w:r>
        <w:rPr>
          <w:rFonts w:hint="default"/>
        </w:rPr>
        <w:t>守正是创新的前提，创新是守正的路径。守正不是</w:t>
      </w:r>
      <w:r>
        <w:rPr>
          <w:rFonts w:hint="default"/>
        </w:rPr>
        <w:t>            </w:t>
      </w:r>
      <w:r>
        <w:rPr>
          <w:rFonts w:hint="default"/>
        </w:rPr>
        <w:t>、循规蹈矩，而是守住本和源、根和魂；创新也不是凭空幻想、</w:t>
      </w:r>
      <w:r>
        <w:rPr>
          <w:rFonts w:hint="default"/>
        </w:rPr>
        <w:t>            </w:t>
      </w:r>
      <w:r>
        <w:rPr>
          <w:rFonts w:hint="default"/>
        </w:rPr>
        <w:t>，而是在把握事物发展规律的基础上充分发挥主观能动性。只有守正，才能恪守正道、</w:t>
      </w:r>
      <w:r>
        <w:rPr>
          <w:rFonts w:hint="default"/>
        </w:rPr>
        <w:t>            </w:t>
      </w:r>
      <w:r>
        <w:rPr>
          <w:rFonts w:hint="default"/>
        </w:rPr>
        <w:t>；只有创新，才能与时俱进、推陈出新。</w:t>
      </w:r>
    </w:p>
    <w:p w14:paraId="32AD9D7C">
      <w:r>
        <w:rPr>
          <w:rFonts w:hint="default"/>
        </w:rPr>
        <w:t>依次填入画横线部分最恰当的一项是：</w:t>
      </w:r>
    </w:p>
    <w:p w14:paraId="0AFB443E">
      <w:pPr>
        <w:rPr>
          <w:rFonts w:hint="default"/>
        </w:rPr>
      </w:pPr>
      <w:r>
        <w:rPr>
          <w:rFonts w:hint="default"/>
          <w:lang w:val="en-US" w:eastAsia="zh-CN"/>
        </w:rPr>
        <w:t>A、陈陈相因 纸上谈兵 正本清源</w:t>
      </w:r>
    </w:p>
    <w:p w14:paraId="76CC055E">
      <w:pPr>
        <w:rPr>
          <w:rFonts w:hint="default"/>
        </w:rPr>
      </w:pPr>
      <w:r>
        <w:rPr>
          <w:rFonts w:hint="default"/>
          <w:lang w:val="en-US" w:eastAsia="zh-CN"/>
        </w:rPr>
        <w:t>B、抱残守缺 天马行空 返璞归真</w:t>
      </w:r>
    </w:p>
    <w:p w14:paraId="64D883E3">
      <w:pPr>
        <w:rPr>
          <w:rFonts w:hint="default"/>
        </w:rPr>
      </w:pPr>
      <w:r>
        <w:rPr>
          <w:rFonts w:hint="default"/>
          <w:lang w:val="en-US" w:eastAsia="zh-CN"/>
        </w:rPr>
        <w:t>C、食古不化 向壁虚造 拨乱反正</w:t>
      </w:r>
    </w:p>
    <w:p w14:paraId="4D1FD193">
      <w:pPr>
        <w:rPr>
          <w:rFonts w:hint="default"/>
        </w:rPr>
      </w:pPr>
      <w:r>
        <w:rPr>
          <w:rFonts w:hint="default"/>
          <w:lang w:val="en-US" w:eastAsia="zh-CN"/>
        </w:rPr>
        <w:t>D、墨守成规 恣意妄为 固本强基</w:t>
      </w:r>
    </w:p>
    <w:p w14:paraId="1E515275">
      <w:pPr>
        <w:rPr>
          <w:rFonts w:hint="default"/>
        </w:rPr>
      </w:pPr>
      <w:r>
        <w:rPr>
          <w:rFonts w:hint="default"/>
          <w:lang w:val="en-US" w:eastAsia="zh-CN"/>
        </w:rPr>
        <w:t>36</w:t>
      </w:r>
    </w:p>
    <w:p w14:paraId="3BCC2D3F">
      <w:r>
        <w:rPr>
          <w:rFonts w:hint="default"/>
        </w:rPr>
        <w:t>读书学习的过程，实际上是一个不断思考认知的过程。思考是阅读的</w:t>
      </w:r>
      <w:r>
        <w:rPr>
          <w:rFonts w:hint="default"/>
        </w:rPr>
        <w:t>        </w:t>
      </w:r>
      <w:r>
        <w:rPr>
          <w:rFonts w:hint="default"/>
        </w:rPr>
        <w:t>，是认知的必然，是把书读活的关键。如果只是机械地阅读、被动地接受、</w:t>
      </w:r>
      <w:r>
        <w:rPr>
          <w:rFonts w:hint="default"/>
        </w:rPr>
        <w:t>        </w:t>
      </w:r>
      <w:r>
        <w:rPr>
          <w:rFonts w:hint="default"/>
        </w:rPr>
        <w:t>地浏览，没有思考，</w:t>
      </w:r>
      <w:r>
        <w:rPr>
          <w:rFonts w:hint="default"/>
        </w:rPr>
        <w:t>            </w:t>
      </w:r>
      <w:r>
        <w:rPr>
          <w:rFonts w:hint="default"/>
        </w:rPr>
        <w:t>，再好的知识也难以吸收和消化。</w:t>
      </w:r>
    </w:p>
    <w:p w14:paraId="3833F82C">
      <w:r>
        <w:rPr>
          <w:rFonts w:hint="default"/>
        </w:rPr>
        <w:t>依次填入画横线部分最恰当的一项是：</w:t>
      </w:r>
    </w:p>
    <w:p w14:paraId="1AD77C95">
      <w:pPr>
        <w:rPr>
          <w:rFonts w:hint="default"/>
        </w:rPr>
      </w:pPr>
      <w:r>
        <w:rPr>
          <w:rFonts w:hint="default"/>
          <w:lang w:val="en-US" w:eastAsia="zh-CN"/>
        </w:rPr>
        <w:t>A、延伸 浮泛 敷衍了事</w:t>
      </w:r>
    </w:p>
    <w:p w14:paraId="72829349">
      <w:pPr>
        <w:rPr>
          <w:rFonts w:hint="default"/>
        </w:rPr>
      </w:pPr>
      <w:r>
        <w:rPr>
          <w:rFonts w:hint="default"/>
          <w:lang w:val="en-US" w:eastAsia="zh-CN"/>
        </w:rPr>
        <w:t>B、升华 肤浅 走马观花</w:t>
      </w:r>
    </w:p>
    <w:p w14:paraId="2BEAF2C4">
      <w:pPr>
        <w:rPr>
          <w:rFonts w:hint="default"/>
        </w:rPr>
      </w:pPr>
      <w:r>
        <w:rPr>
          <w:rFonts w:hint="default"/>
          <w:lang w:val="en-US" w:eastAsia="zh-CN"/>
        </w:rPr>
        <w:t>C、深化 简单 人云亦云</w:t>
      </w:r>
    </w:p>
    <w:p w14:paraId="0FCC991A">
      <w:pPr>
        <w:rPr>
          <w:rFonts w:hint="default"/>
        </w:rPr>
      </w:pPr>
      <w:r>
        <w:rPr>
          <w:rFonts w:hint="default"/>
          <w:lang w:val="en-US" w:eastAsia="zh-CN"/>
        </w:rPr>
        <w:t>D、转化 消极 挂一漏万</w:t>
      </w:r>
    </w:p>
    <w:p w14:paraId="1E10931F">
      <w:pPr>
        <w:rPr>
          <w:rFonts w:hint="default"/>
        </w:rPr>
      </w:pPr>
      <w:r>
        <w:rPr>
          <w:rFonts w:hint="default"/>
          <w:lang w:val="en-US" w:eastAsia="zh-CN"/>
        </w:rPr>
        <w:t>37</w:t>
      </w:r>
    </w:p>
    <w:p w14:paraId="3952FF74">
      <w:r>
        <w:rPr>
          <w:rFonts w:hint="default"/>
        </w:rPr>
        <w:t>量子理论描述了微观粒子的诸多反直觉行为，广义相对论描述了引力的本质，并做出许多</w:t>
      </w:r>
      <w:r>
        <w:rPr>
          <w:rFonts w:hint="default"/>
        </w:rPr>
        <w:t>        </w:t>
      </w:r>
      <w:r>
        <w:rPr>
          <w:rFonts w:hint="default"/>
        </w:rPr>
        <w:t>的预言，比如黑洞、引力波、引力透镜等。这两种理论在各自领域都运作得非常好，却无法以一种</w:t>
      </w:r>
      <w:r>
        <w:rPr>
          <w:rFonts w:hint="default"/>
        </w:rPr>
        <w:t>        </w:t>
      </w:r>
      <w:r>
        <w:rPr>
          <w:rFonts w:hint="default"/>
        </w:rPr>
        <w:t>的方式结合起来。因此，寻找能将这两种理论统一起来的量子引力理论，是物理学家最大的</w:t>
      </w:r>
      <w:r>
        <w:rPr>
          <w:rFonts w:hint="default"/>
        </w:rPr>
        <w:t>        </w:t>
      </w:r>
      <w:r>
        <w:rPr>
          <w:rFonts w:hint="default"/>
        </w:rPr>
        <w:t>之一。</w:t>
      </w:r>
    </w:p>
    <w:p w14:paraId="54B35228">
      <w:r>
        <w:rPr>
          <w:rFonts w:hint="default"/>
        </w:rPr>
        <w:t>依次填入画横线部分最恰当的一项是：</w:t>
      </w:r>
    </w:p>
    <w:p w14:paraId="4252A0BD">
      <w:pPr>
        <w:rPr>
          <w:rFonts w:hint="default"/>
        </w:rPr>
      </w:pPr>
      <w:r>
        <w:rPr>
          <w:rFonts w:hint="default"/>
          <w:lang w:val="en-US" w:eastAsia="zh-CN"/>
        </w:rPr>
        <w:t>A、奇特 完美 目标</w:t>
      </w:r>
    </w:p>
    <w:p w14:paraId="5D1F2406">
      <w:pPr>
        <w:rPr>
          <w:rFonts w:hint="default"/>
        </w:rPr>
      </w:pPr>
      <w:r>
        <w:rPr>
          <w:rFonts w:hint="default"/>
          <w:lang w:val="en-US" w:eastAsia="zh-CN"/>
        </w:rPr>
        <w:t>B、著名 直观 难题</w:t>
      </w:r>
    </w:p>
    <w:p w14:paraId="5F39BEBA">
      <w:pPr>
        <w:rPr>
          <w:rFonts w:hint="default"/>
        </w:rPr>
      </w:pPr>
      <w:r>
        <w:rPr>
          <w:rFonts w:hint="default"/>
          <w:lang w:val="en-US" w:eastAsia="zh-CN"/>
        </w:rPr>
        <w:t>C、大胆 简便 挑战</w:t>
      </w:r>
    </w:p>
    <w:p w14:paraId="50E9E133">
      <w:pPr>
        <w:rPr>
          <w:rFonts w:hint="default"/>
        </w:rPr>
      </w:pPr>
      <w:r>
        <w:rPr>
          <w:rFonts w:hint="default"/>
          <w:lang w:val="en-US" w:eastAsia="zh-CN"/>
        </w:rPr>
        <w:t>D、神秘 合理 困惑</w:t>
      </w:r>
    </w:p>
    <w:p w14:paraId="3877522D">
      <w:pPr>
        <w:rPr>
          <w:rFonts w:hint="default"/>
        </w:rPr>
      </w:pPr>
      <w:r>
        <w:rPr>
          <w:rFonts w:hint="default"/>
          <w:lang w:val="en-US" w:eastAsia="zh-CN"/>
        </w:rPr>
        <w:t>38</w:t>
      </w:r>
    </w:p>
    <w:p w14:paraId="6DE8AAB5">
      <w:r>
        <w:rPr>
          <w:rFonts w:hint="default"/>
        </w:rPr>
        <w:t>未成年人网络游戏防沉迷机制是否有效，不只取决于平台管控是否严格，也取决于是否存在其他</w:t>
      </w:r>
      <w:r>
        <w:rPr>
          <w:rFonts w:hint="default"/>
        </w:rPr>
        <w:t>        </w:t>
      </w:r>
      <w:r>
        <w:rPr>
          <w:rFonts w:hint="default"/>
        </w:rPr>
        <w:t>。对此，为绕开防沉迷机制而设计出来的种种方法，都应予以</w:t>
      </w:r>
      <w:r>
        <w:rPr>
          <w:rFonts w:hint="default"/>
        </w:rPr>
        <w:t>        </w:t>
      </w:r>
      <w:r>
        <w:rPr>
          <w:rFonts w:hint="default"/>
        </w:rPr>
        <w:t>清理和整治。对于落实未成年人保护责任，运营商唯有诚心正意而非</w:t>
      </w:r>
      <w:r>
        <w:rPr>
          <w:rFonts w:hint="default"/>
        </w:rPr>
        <w:t>            </w:t>
      </w:r>
      <w:r>
        <w:rPr>
          <w:rFonts w:hint="default"/>
        </w:rPr>
        <w:t>，才能真正完善未成年人网络游戏防沉迷机制。</w:t>
      </w:r>
    </w:p>
    <w:p w14:paraId="5BF317AE">
      <w:r>
        <w:rPr>
          <w:rFonts w:hint="default"/>
        </w:rPr>
        <w:t>依次填入画横线部分最恰当的一项是：</w:t>
      </w:r>
    </w:p>
    <w:p w14:paraId="086A2816">
      <w:pPr>
        <w:rPr>
          <w:rFonts w:hint="default"/>
        </w:rPr>
      </w:pPr>
      <w:r>
        <w:rPr>
          <w:rFonts w:hint="default"/>
          <w:lang w:val="en-US" w:eastAsia="zh-CN"/>
        </w:rPr>
        <w:t>A、干扰 全面 口是心非</w:t>
      </w:r>
    </w:p>
    <w:p w14:paraId="7697B1E2">
      <w:pPr>
        <w:rPr>
          <w:rFonts w:hint="default"/>
        </w:rPr>
      </w:pPr>
      <w:r>
        <w:rPr>
          <w:rFonts w:hint="default"/>
          <w:lang w:val="en-US" w:eastAsia="zh-CN"/>
        </w:rPr>
        <w:t>B、短板 严厉 漫不经心</w:t>
      </w:r>
    </w:p>
    <w:p w14:paraId="3CB23492">
      <w:pPr>
        <w:rPr>
          <w:rFonts w:hint="default"/>
        </w:rPr>
      </w:pPr>
      <w:r>
        <w:rPr>
          <w:rFonts w:hint="default"/>
          <w:lang w:val="en-US" w:eastAsia="zh-CN"/>
        </w:rPr>
        <w:t>C、盲区 彻底 虚张声势</w:t>
      </w:r>
    </w:p>
    <w:p w14:paraId="74037240">
      <w:pPr>
        <w:rPr>
          <w:rFonts w:hint="default"/>
        </w:rPr>
      </w:pPr>
      <w:r>
        <w:rPr>
          <w:rFonts w:hint="default"/>
          <w:lang w:val="en-US" w:eastAsia="zh-CN"/>
        </w:rPr>
        <w:t>D、漏洞 系统 虚与委蛇</w:t>
      </w:r>
    </w:p>
    <w:p w14:paraId="5655257A">
      <w:pPr>
        <w:rPr>
          <w:rFonts w:hint="default"/>
        </w:rPr>
      </w:pPr>
      <w:r>
        <w:rPr>
          <w:rFonts w:hint="default"/>
          <w:lang w:val="en-US" w:eastAsia="zh-CN"/>
        </w:rPr>
        <w:t>39</w:t>
      </w:r>
    </w:p>
    <w:p w14:paraId="0887EFF4">
      <w:r>
        <w:rPr>
          <w:rFonts w:hint="default"/>
        </w:rPr>
        <w:t>创造和享受艺术是区别人类与其他生物的重要标志之一。基于当下的限定条件，通过算法进行模仿是AI绘画的</w:t>
      </w:r>
      <w:r>
        <w:rPr>
          <w:rFonts w:hint="default"/>
        </w:rPr>
        <w:t>        </w:t>
      </w:r>
      <w:r>
        <w:rPr>
          <w:rFonts w:hint="default"/>
        </w:rPr>
        <w:t>。这些完成品的构图、配色和细节可能极其</w:t>
      </w:r>
      <w:r>
        <w:rPr>
          <w:rFonts w:hint="default"/>
        </w:rPr>
        <w:t>        </w:t>
      </w:r>
      <w:r>
        <w:rPr>
          <w:rFonts w:hint="default"/>
        </w:rPr>
        <w:t>，在审美上与人类的经验高度一致。但从整个创作过程来看，并不能体现人类在艺术创作里的情感追求，与传统艺术创作理念也</w:t>
      </w:r>
      <w:r>
        <w:rPr>
          <w:rFonts w:hint="default"/>
        </w:rPr>
        <w:t>            </w:t>
      </w:r>
      <w:r>
        <w:rPr>
          <w:rFonts w:hint="default"/>
        </w:rPr>
        <w:t>。</w:t>
      </w:r>
    </w:p>
    <w:p w14:paraId="18AF7606">
      <w:r>
        <w:rPr>
          <w:rFonts w:hint="default"/>
        </w:rPr>
        <w:t>依次填入画横线部分最恰当的一项是：</w:t>
      </w:r>
    </w:p>
    <w:p w14:paraId="21F33914">
      <w:pPr>
        <w:rPr>
          <w:rFonts w:hint="default"/>
        </w:rPr>
      </w:pPr>
      <w:r>
        <w:rPr>
          <w:rFonts w:hint="default"/>
          <w:lang w:val="en-US" w:eastAsia="zh-CN"/>
        </w:rPr>
        <w:t>A、本质 妥帖 相去甚远</w:t>
      </w:r>
    </w:p>
    <w:p w14:paraId="7F771288">
      <w:pPr>
        <w:rPr>
          <w:rFonts w:hint="default"/>
        </w:rPr>
      </w:pPr>
      <w:r>
        <w:rPr>
          <w:rFonts w:hint="default"/>
          <w:lang w:val="en-US" w:eastAsia="zh-CN"/>
        </w:rPr>
        <w:t>B、核心 精致 大相径庭</w:t>
      </w:r>
    </w:p>
    <w:p w14:paraId="4546A20F">
      <w:pPr>
        <w:rPr>
          <w:rFonts w:hint="default"/>
        </w:rPr>
      </w:pPr>
      <w:r>
        <w:rPr>
          <w:rFonts w:hint="default"/>
          <w:lang w:val="en-US" w:eastAsia="zh-CN"/>
        </w:rPr>
        <w:t>C、前提 丰富 背道而驰</w:t>
      </w:r>
    </w:p>
    <w:p w14:paraId="7BB6E971">
      <w:pPr>
        <w:rPr>
          <w:rFonts w:hint="default"/>
        </w:rPr>
      </w:pPr>
      <w:r>
        <w:rPr>
          <w:rFonts w:hint="default"/>
          <w:lang w:val="en-US" w:eastAsia="zh-CN"/>
        </w:rPr>
        <w:t>D、基础 高妙 水火不容</w:t>
      </w:r>
    </w:p>
    <w:p w14:paraId="399BA04A">
      <w:pPr>
        <w:rPr>
          <w:rFonts w:hint="default"/>
        </w:rPr>
      </w:pPr>
      <w:r>
        <w:rPr>
          <w:rFonts w:hint="default"/>
          <w:lang w:val="en-US" w:eastAsia="zh-CN"/>
        </w:rPr>
        <w:t>40</w:t>
      </w:r>
    </w:p>
    <w:p w14:paraId="5D3182FC">
      <w:r>
        <w:rPr>
          <w:rFonts w:hint="default"/>
        </w:rPr>
        <w:t>基层工作</w:t>
      </w:r>
      <w:r>
        <w:rPr>
          <w:rFonts w:hint="default"/>
        </w:rPr>
        <w:t>            </w:t>
      </w:r>
      <w:r>
        <w:rPr>
          <w:rFonts w:hint="default"/>
        </w:rPr>
        <w:t>，调研起来难免千头万绪。调查研究要从“小切口”入题，从民生实事选题定向。同时，调研要坚持“一根竿子插到底”，</w:t>
      </w:r>
      <w:r>
        <w:rPr>
          <w:rFonts w:hint="default"/>
        </w:rPr>
        <w:t>            </w:t>
      </w:r>
      <w:r>
        <w:rPr>
          <w:rFonts w:hint="default"/>
        </w:rPr>
        <w:t>直面“真问题”，克服认知盲区和思维局限，秉持更加开阔的视野，方能</w:t>
      </w:r>
      <w:r>
        <w:rPr>
          <w:rFonts w:hint="default"/>
        </w:rPr>
        <w:t>        </w:t>
      </w:r>
      <w:r>
        <w:rPr>
          <w:rFonts w:hint="default"/>
        </w:rPr>
        <w:t>基层“最后一公里”的症结。</w:t>
      </w:r>
    </w:p>
    <w:p w14:paraId="4B4A6C48">
      <w:r>
        <w:rPr>
          <w:rFonts w:hint="default"/>
        </w:rPr>
        <w:t>依次填入画横线部分最恰当的一项是：</w:t>
      </w:r>
    </w:p>
    <w:p w14:paraId="32AAC963">
      <w:pPr>
        <w:rPr>
          <w:rFonts w:hint="default"/>
        </w:rPr>
      </w:pPr>
      <w:r>
        <w:rPr>
          <w:rFonts w:hint="default"/>
          <w:lang w:val="en-US" w:eastAsia="zh-CN"/>
        </w:rPr>
        <w:t>A、盘根错节 高屋建瓴 治理</w:t>
      </w:r>
    </w:p>
    <w:p w14:paraId="76A98EA8">
      <w:pPr>
        <w:rPr>
          <w:rFonts w:hint="default"/>
        </w:rPr>
      </w:pPr>
      <w:r>
        <w:rPr>
          <w:rFonts w:hint="default"/>
          <w:lang w:val="en-US" w:eastAsia="zh-CN"/>
        </w:rPr>
        <w:t>B、错综复杂 追根溯源 洞见</w:t>
      </w:r>
    </w:p>
    <w:p w14:paraId="3A8A4EC9">
      <w:pPr>
        <w:rPr>
          <w:rFonts w:hint="default"/>
        </w:rPr>
      </w:pPr>
      <w:r>
        <w:rPr>
          <w:rFonts w:hint="default"/>
          <w:lang w:val="en-US" w:eastAsia="zh-CN"/>
        </w:rPr>
        <w:t>C、包罗万象 抽丝剥茧 破解</w:t>
      </w:r>
    </w:p>
    <w:p w14:paraId="4808EAE6">
      <w:pPr>
        <w:rPr>
          <w:rFonts w:hint="default"/>
        </w:rPr>
      </w:pPr>
      <w:r>
        <w:rPr>
          <w:rFonts w:hint="default"/>
          <w:lang w:val="en-US" w:eastAsia="zh-CN"/>
        </w:rPr>
        <w:t>D、任重道远 实事求是 缓解</w:t>
      </w:r>
    </w:p>
    <w:p w14:paraId="1C771F5D">
      <w:pPr>
        <w:rPr>
          <w:rFonts w:hint="default"/>
        </w:rPr>
      </w:pPr>
      <w:r>
        <w:rPr>
          <w:rFonts w:hint="default"/>
          <w:lang w:val="en-US" w:eastAsia="zh-CN"/>
        </w:rPr>
        <w:t>41</w:t>
      </w:r>
    </w:p>
    <w:p w14:paraId="0B453B2C">
      <w:r>
        <w:rPr>
          <w:rFonts w:hint="default"/>
        </w:rPr>
        <w:t>良法是善治的前提。“法非从天下，非从地出，发于人间，合乎人心而已。”</w:t>
      </w:r>
      <w:r>
        <w:rPr>
          <w:rFonts w:hint="default"/>
        </w:rPr>
        <w:t>                    </w:t>
      </w:r>
      <w:r>
        <w:rPr>
          <w:rFonts w:hint="default"/>
        </w:rPr>
        <w:t>，发挥好人大及其常委会在立法工作中的主导作用，坚持尊重和体现客观规律，坚持为了人民、依靠人民，坚持严格依照法定权限和法定程序，深入推进科学立法、民主立法、依法立法。</w:t>
      </w:r>
    </w:p>
    <w:p w14:paraId="2F22CE62">
      <w:r>
        <w:rPr>
          <w:rFonts w:hint="default"/>
        </w:rPr>
        <w:t>填入画横线部分最恰当的一项是：</w:t>
      </w:r>
    </w:p>
    <w:p w14:paraId="2F725CE1">
      <w:pPr>
        <w:rPr>
          <w:rFonts w:hint="default"/>
        </w:rPr>
      </w:pPr>
      <w:r>
        <w:rPr>
          <w:rFonts w:hint="default"/>
          <w:lang w:val="en-US" w:eastAsia="zh-CN"/>
        </w:rPr>
        <w:t>A、要抓住提高立法质量这个关键</w:t>
      </w:r>
    </w:p>
    <w:p w14:paraId="11E5E3BD">
      <w:pPr>
        <w:rPr>
          <w:rFonts w:hint="default"/>
        </w:rPr>
      </w:pPr>
      <w:r>
        <w:rPr>
          <w:rFonts w:hint="default"/>
          <w:lang w:val="en-US" w:eastAsia="zh-CN"/>
        </w:rPr>
        <w:t>B、人大要统筹运用法定监督方式</w:t>
      </w:r>
    </w:p>
    <w:p w14:paraId="79C3F27E">
      <w:pPr>
        <w:rPr>
          <w:rFonts w:hint="default"/>
        </w:rPr>
      </w:pPr>
      <w:r>
        <w:rPr>
          <w:rFonts w:hint="default"/>
          <w:lang w:val="en-US" w:eastAsia="zh-CN"/>
        </w:rPr>
        <w:t>C、法律体系须与时俱进加以完善</w:t>
      </w:r>
    </w:p>
    <w:p w14:paraId="0FA801EE">
      <w:pPr>
        <w:rPr>
          <w:rFonts w:hint="default"/>
        </w:rPr>
      </w:pPr>
      <w:r>
        <w:rPr>
          <w:rFonts w:hint="default"/>
          <w:lang w:val="en-US" w:eastAsia="zh-CN"/>
        </w:rPr>
        <w:t>D、治国理政要保障人民当家作主</w:t>
      </w:r>
    </w:p>
    <w:p w14:paraId="233A8369">
      <w:pPr>
        <w:rPr>
          <w:rFonts w:hint="default"/>
        </w:rPr>
      </w:pPr>
      <w:r>
        <w:rPr>
          <w:rFonts w:hint="default"/>
          <w:lang w:val="en-US" w:eastAsia="zh-CN"/>
        </w:rPr>
        <w:t>42</w:t>
      </w:r>
    </w:p>
    <w:p w14:paraId="111F3794">
      <w:r>
        <w:rPr>
          <w:rFonts w:hint="default"/>
        </w:rPr>
        <w:t>                    </w:t>
      </w:r>
      <w:r>
        <w:rPr>
          <w:rFonts w:hint="default"/>
        </w:rPr>
        <w:t>，让绿水青山充分发挥经济社会效益，关键是要树立正确的发展思路，因地制宜选择好发展产业。在内蒙古大兴安岭的北岸林场，林业工人在护林的同时，围绕“林”字做活“绿文章”，发展森林旅游，实现了“不砍树照样能致富”；在陕西延安，依托自然生态优势，“小苹果”形成大产业，助村民挑起“金扁担”······思路一变天地宽。生态保护和经济发展不是矛盾对立关系，积极探索绿水青山转化为金山银山的新路径，利用自然优势发展特色产业，因地制宜壮大“美丽经济”，就能创造更多“点绿成金”的新奇迹。</w:t>
      </w:r>
    </w:p>
    <w:p w14:paraId="26981779">
      <w:r>
        <w:rPr>
          <w:rFonts w:hint="default"/>
        </w:rPr>
        <w:t>填入画横线部分最恰当的一项是：</w:t>
      </w:r>
    </w:p>
    <w:p w14:paraId="435B5E0B">
      <w:pPr>
        <w:rPr>
          <w:rFonts w:hint="default"/>
        </w:rPr>
      </w:pPr>
      <w:r>
        <w:rPr>
          <w:rFonts w:hint="default"/>
          <w:lang w:val="en-US" w:eastAsia="zh-CN"/>
        </w:rPr>
        <w:t>A、党旗红，引领生态绿</w:t>
      </w:r>
    </w:p>
    <w:p w14:paraId="36BC9F1C">
      <w:pPr>
        <w:rPr>
          <w:rFonts w:hint="default"/>
        </w:rPr>
      </w:pPr>
      <w:r>
        <w:rPr>
          <w:rFonts w:hint="default"/>
          <w:lang w:val="en-US" w:eastAsia="zh-CN"/>
        </w:rPr>
        <w:t>B、思路决定出路</w:t>
      </w:r>
    </w:p>
    <w:p w14:paraId="35054D28">
      <w:pPr>
        <w:rPr>
          <w:rFonts w:hint="default"/>
        </w:rPr>
      </w:pPr>
      <w:r>
        <w:rPr>
          <w:rFonts w:hint="default"/>
          <w:lang w:val="en-US" w:eastAsia="zh-CN"/>
        </w:rPr>
        <w:t>C、农业发展要因地制宜</w:t>
      </w:r>
    </w:p>
    <w:p w14:paraId="40F0C476">
      <w:pPr>
        <w:rPr>
          <w:rFonts w:hint="default"/>
        </w:rPr>
      </w:pPr>
      <w:r>
        <w:rPr>
          <w:rFonts w:hint="default"/>
          <w:lang w:val="en-US" w:eastAsia="zh-CN"/>
        </w:rPr>
        <w:t>D、美丽经济是发展新出路</w:t>
      </w:r>
    </w:p>
    <w:p w14:paraId="3BFDAC3D">
      <w:pPr>
        <w:rPr>
          <w:rFonts w:hint="default"/>
        </w:rPr>
      </w:pPr>
      <w:r>
        <w:rPr>
          <w:rFonts w:hint="default"/>
          <w:lang w:val="en-US" w:eastAsia="zh-CN"/>
        </w:rPr>
        <w:t>43</w:t>
      </w:r>
    </w:p>
    <w:p w14:paraId="19A7BCCD">
      <w:r>
        <w:rPr>
          <w:rFonts w:hint="default"/>
        </w:rPr>
        <w:t>非洲企鹅成年后身高只有60至70厘米，不过嗓门可不小，时常发出浑厚而响亮的叫声，被戏称为“公驴企鹅”。非洲企鹅主要栖息于南非好望角附近的西蒙镇，这里属于地中海气候，全年温和舒适，同时本格拉寒流带来了南极的冰冷海水，上升补偿流还将海底营养物质带至海面，让这里形成了有利于渔业的自然环境，沙丁鱼、凤尾鱼等浅水鱼类为非洲企鹅提供了充足的营养。另外，非洲企鹅好像涂了粉红色的“眼影”，那是用来调节体温的腺体。当体温上升时，有更多血液流经眼睛上方的腺体，利用空气流动帮助身体降温，“眼影”的颜色也会更加鲜艳。</w:t>
      </w:r>
    </w:p>
    <w:p w14:paraId="5423EB84">
      <w:r>
        <w:rPr>
          <w:rFonts w:hint="default"/>
        </w:rPr>
        <w:t>根据这段文字可知，非洲企鹅：</w:t>
      </w:r>
    </w:p>
    <w:p w14:paraId="10FE322F">
      <w:pPr>
        <w:rPr>
          <w:rFonts w:hint="default"/>
        </w:rPr>
      </w:pPr>
      <w:r>
        <w:rPr>
          <w:rFonts w:hint="default"/>
          <w:lang w:val="en-US" w:eastAsia="zh-CN"/>
        </w:rPr>
        <w:t>A、以深水鱼类等为食物来源</w:t>
      </w:r>
    </w:p>
    <w:p w14:paraId="4AE5BD85">
      <w:pPr>
        <w:rPr>
          <w:rFonts w:hint="default"/>
        </w:rPr>
      </w:pPr>
      <w:r>
        <w:rPr>
          <w:rFonts w:hint="default"/>
          <w:lang w:val="en-US" w:eastAsia="zh-CN"/>
        </w:rPr>
        <w:t>B、眼部颜色浅说明其体温较低</w:t>
      </w:r>
    </w:p>
    <w:p w14:paraId="65AF8B79">
      <w:pPr>
        <w:rPr>
          <w:rFonts w:hint="default"/>
        </w:rPr>
      </w:pPr>
      <w:r>
        <w:rPr>
          <w:rFonts w:hint="default"/>
          <w:lang w:val="en-US" w:eastAsia="zh-CN"/>
        </w:rPr>
        <w:t>C、用“驴叫声”来警示敌人</w:t>
      </w:r>
    </w:p>
    <w:p w14:paraId="5416EA4B">
      <w:pPr>
        <w:rPr>
          <w:rFonts w:hint="default"/>
        </w:rPr>
      </w:pPr>
      <w:r>
        <w:rPr>
          <w:rFonts w:hint="default"/>
          <w:lang w:val="en-US" w:eastAsia="zh-CN"/>
        </w:rPr>
        <w:t>D、适宜在地中海地区生存繁衍</w:t>
      </w:r>
    </w:p>
    <w:p w14:paraId="6AB1BAD4">
      <w:pPr>
        <w:rPr>
          <w:rFonts w:hint="default"/>
        </w:rPr>
      </w:pPr>
      <w:r>
        <w:rPr>
          <w:rFonts w:hint="default"/>
          <w:lang w:val="en-US" w:eastAsia="zh-CN"/>
        </w:rPr>
        <w:t>44</w:t>
      </w:r>
    </w:p>
    <w:p w14:paraId="0D0BA105">
      <w:r>
        <w:rPr>
          <w:rFonts w:hint="default"/>
        </w:rPr>
        <w:t>我国经济已由高速增长阶段转向高质量发展阶段，这是一个重要转变。一个时期以来，传统投资驱动的经济增长模式已经难以为继，同时经济全球化遭遇逆流，大进大出的环境条件已经变化，不可能单纯依靠出口实现经济发展质的提升。因此，必须根据我国经济发展实际情况，建立起扩大内需的有效制度，特别是要更好更充分释放消费潜力。消费作用的不断强化，能有效降低我们对出口和投资的依赖，有利于经济长远发展，促进经济内外平衡发展，实现提质增效。</w:t>
      </w:r>
    </w:p>
    <w:p w14:paraId="49090A9E">
      <w:r>
        <w:rPr>
          <w:rFonts w:hint="default"/>
        </w:rPr>
        <w:t>这段文字意在说明：</w:t>
      </w:r>
    </w:p>
    <w:p w14:paraId="4DF56899">
      <w:pPr>
        <w:rPr>
          <w:rFonts w:hint="default"/>
        </w:rPr>
      </w:pPr>
      <w:r>
        <w:rPr>
          <w:rFonts w:hint="default"/>
          <w:lang w:val="en-US" w:eastAsia="zh-CN"/>
        </w:rPr>
        <w:t>A、高质量的经济发展需重点平衡好质与量的关系</w:t>
      </w:r>
    </w:p>
    <w:p w14:paraId="0B743121">
      <w:pPr>
        <w:rPr>
          <w:rFonts w:hint="default"/>
        </w:rPr>
      </w:pPr>
      <w:r>
        <w:rPr>
          <w:rFonts w:hint="default"/>
          <w:lang w:val="en-US" w:eastAsia="zh-CN"/>
        </w:rPr>
        <w:t>B、单纯依靠出口实现经济发展的模式亟待改变</w:t>
      </w:r>
    </w:p>
    <w:p w14:paraId="387E931B">
      <w:pPr>
        <w:rPr>
          <w:rFonts w:hint="default"/>
        </w:rPr>
      </w:pPr>
      <w:r>
        <w:rPr>
          <w:rFonts w:hint="default"/>
          <w:lang w:val="en-US" w:eastAsia="zh-CN"/>
        </w:rPr>
        <w:t>C、释放消费潜力有利于推动经济高质量发展</w:t>
      </w:r>
    </w:p>
    <w:p w14:paraId="34AF7A7C">
      <w:pPr>
        <w:rPr>
          <w:rFonts w:hint="default"/>
        </w:rPr>
      </w:pPr>
      <w:r>
        <w:rPr>
          <w:rFonts w:hint="default"/>
          <w:lang w:val="en-US" w:eastAsia="zh-CN"/>
        </w:rPr>
        <w:t>D、优化扩大内需制度是经济长远发展的关键</w:t>
      </w:r>
    </w:p>
    <w:p w14:paraId="43C94F8F">
      <w:pPr>
        <w:rPr>
          <w:rFonts w:hint="default"/>
        </w:rPr>
      </w:pPr>
      <w:r>
        <w:rPr>
          <w:rFonts w:hint="default"/>
          <w:lang w:val="en-US" w:eastAsia="zh-CN"/>
        </w:rPr>
        <w:t>45</w:t>
      </w:r>
    </w:p>
    <w:p w14:paraId="3C9805ED">
      <w:r>
        <w:rPr>
          <w:rFonts w:hint="default"/>
        </w:rPr>
        <w:t>最高人民法院对近年来生效裁判进行系统化、常态化梳理，深入总结提炼在审理过程中形成的价值理念、司法经验和裁判规则，推动形成体系完备、门类齐全、科学权威、便捷适用的裁判要旨提炼编撰体系。最高人民法院还出台了法律适用分歧解决机制的实施办法和统一法律适用工作实施办法，有效解决生效裁判之间存在的法律适用分歧问题，创新“点对点”法律适用分歧解决机制，推动法律适用分歧解决机制运行更加精准有效、灵活快捷，切实防止司法正义因地域、城乡、行业差异而打折扣。</w:t>
      </w:r>
    </w:p>
    <w:p w14:paraId="3E3E83DC">
      <w:r>
        <w:rPr>
          <w:rFonts w:hint="default"/>
        </w:rPr>
        <w:t>最适合做这段文字标题的是：</w:t>
      </w:r>
    </w:p>
    <w:p w14:paraId="37831FA2">
      <w:pPr>
        <w:rPr>
          <w:rFonts w:hint="default"/>
        </w:rPr>
      </w:pPr>
      <w:r>
        <w:rPr>
          <w:rFonts w:hint="default"/>
          <w:lang w:val="en-US" w:eastAsia="zh-CN"/>
        </w:rPr>
        <w:t>A、统一裁判尺度，维护社会公平</w:t>
      </w:r>
    </w:p>
    <w:p w14:paraId="60BB7476">
      <w:pPr>
        <w:rPr>
          <w:rFonts w:hint="default"/>
        </w:rPr>
      </w:pPr>
      <w:r>
        <w:rPr>
          <w:rFonts w:hint="default"/>
          <w:lang w:val="en-US" w:eastAsia="zh-CN"/>
        </w:rPr>
        <w:t>B、以法律适用统一提升执法水平</w:t>
      </w:r>
    </w:p>
    <w:p w14:paraId="1130198E">
      <w:pPr>
        <w:rPr>
          <w:rFonts w:hint="default"/>
        </w:rPr>
      </w:pPr>
      <w:r>
        <w:rPr>
          <w:rFonts w:hint="default"/>
          <w:lang w:val="en-US" w:eastAsia="zh-CN"/>
        </w:rPr>
        <w:t>C、用良法善治夯实法治之基</w:t>
      </w:r>
    </w:p>
    <w:p w14:paraId="27854493">
      <w:pPr>
        <w:rPr>
          <w:rFonts w:hint="default"/>
        </w:rPr>
      </w:pPr>
      <w:r>
        <w:rPr>
          <w:rFonts w:hint="default"/>
          <w:lang w:val="en-US" w:eastAsia="zh-CN"/>
        </w:rPr>
        <w:t>D、消除“同案不同判”迫在眉睫</w:t>
      </w:r>
    </w:p>
    <w:p w14:paraId="704158D6">
      <w:pPr>
        <w:rPr>
          <w:rFonts w:hint="default"/>
        </w:rPr>
      </w:pPr>
      <w:r>
        <w:rPr>
          <w:rFonts w:hint="default"/>
          <w:lang w:val="en-US" w:eastAsia="zh-CN"/>
        </w:rPr>
        <w:t>46</w:t>
      </w:r>
    </w:p>
    <w:p w14:paraId="28CAEC2D">
      <w:r>
        <w:rPr>
          <w:rFonts w:hint="default"/>
        </w:rPr>
        <w:t>公共法律服务是全面依法治国的基础性、服务性和保障性工作，承担着为全民提供法律知识普及以及教育和法治文化活动等职能。随着经济社会发展，人们法律意识增强，服务需求增长，但公共法律服务体系建设中发展不平衡、设施不完善的短板日益凸显，一些地区尚存在法律服务资源紧张、人才经费保障不足、公众知晓率低等问题。因此，建设法治社会，亟待加快建设覆盖城乡、便捷高效、均等普惠的现代公共法律服务体系，提升法律服务的社会公信力，让人民群众共享公共法律服务成果。</w:t>
      </w:r>
    </w:p>
    <w:p w14:paraId="5969C8F9">
      <w:r>
        <w:rPr>
          <w:rFonts w:hint="default"/>
        </w:rPr>
        <w:t>这段文字意在强调：</w:t>
      </w:r>
    </w:p>
    <w:p w14:paraId="37BC6069">
      <w:pPr>
        <w:rPr>
          <w:rFonts w:hint="default"/>
        </w:rPr>
      </w:pPr>
      <w:r>
        <w:rPr>
          <w:rFonts w:hint="default"/>
          <w:lang w:val="en-US" w:eastAsia="zh-CN"/>
        </w:rPr>
        <w:t>A、全面依法治国，离不开现代公共法律服务体系建设</w:t>
      </w:r>
    </w:p>
    <w:p w14:paraId="6469EF5E">
      <w:pPr>
        <w:rPr>
          <w:rFonts w:hint="default"/>
        </w:rPr>
      </w:pPr>
      <w:r>
        <w:rPr>
          <w:rFonts w:hint="default"/>
          <w:lang w:val="en-US" w:eastAsia="zh-CN"/>
        </w:rPr>
        <w:t>B、健全的公共法律服务体系有利于法律意识的增强</w:t>
      </w:r>
    </w:p>
    <w:p w14:paraId="65F2EDBA">
      <w:pPr>
        <w:rPr>
          <w:rFonts w:hint="default"/>
        </w:rPr>
      </w:pPr>
      <w:r>
        <w:rPr>
          <w:rFonts w:hint="default"/>
          <w:lang w:val="en-US" w:eastAsia="zh-CN"/>
        </w:rPr>
        <w:t>C、公共法律服务体系建设，要注重弥合地区发展鸿沟</w:t>
      </w:r>
    </w:p>
    <w:p w14:paraId="34AE29C0">
      <w:pPr>
        <w:rPr>
          <w:rFonts w:hint="default"/>
        </w:rPr>
      </w:pPr>
      <w:r>
        <w:rPr>
          <w:rFonts w:hint="default"/>
          <w:lang w:val="en-US" w:eastAsia="zh-CN"/>
        </w:rPr>
        <w:t>D、应以人民群众需求为导向，建设公共法律服务体系</w:t>
      </w:r>
    </w:p>
    <w:p w14:paraId="7A1B9AF7">
      <w:pPr>
        <w:rPr>
          <w:rFonts w:hint="default"/>
        </w:rPr>
      </w:pPr>
      <w:r>
        <w:rPr>
          <w:rFonts w:hint="default"/>
          <w:lang w:val="en-US" w:eastAsia="zh-CN"/>
        </w:rPr>
        <w:t>47</w:t>
      </w:r>
    </w:p>
    <w:p w14:paraId="1C254FEB">
      <w:r>
        <w:rPr>
          <w:rFonts w:hint="default"/>
        </w:rPr>
        <w:t>过去“时事新闻”不受著作权法的保护，何谓“时事新闻”一直界定困难且存在争议。2020年《关于修改&lt;中华人民共和国著作权法&gt;的决定》将不受法律保护的时事新闻压缩为“单纯事实消息”，这意味着除此以外的绝大多数新闻作品都有可能成为著作权法意义上的“作品”，此举不但厘清了新闻报道保护与不保护的界限，还遏制了洗稿、随意转载等侵权现象，加大了对新闻作品的保护力度。不过在全媒体时代新闻作品版权保护仍面临着诸多障碍，只有在有效版权保护的前提下做好内容传播，才能推动新闻出版更高质量发展。</w:t>
      </w:r>
    </w:p>
    <w:p w14:paraId="7A11C207">
      <w:r>
        <w:rPr>
          <w:rFonts w:hint="default"/>
        </w:rPr>
        <w:t>这段文字接下来最可能讲的是：</w:t>
      </w:r>
    </w:p>
    <w:p w14:paraId="19961D25">
      <w:pPr>
        <w:rPr>
          <w:rFonts w:hint="default"/>
        </w:rPr>
      </w:pPr>
      <w:r>
        <w:rPr>
          <w:rFonts w:hint="default"/>
          <w:lang w:val="en-US" w:eastAsia="zh-CN"/>
        </w:rPr>
        <w:t>A、明确时事新闻范围对版权保护的意义</w:t>
      </w:r>
    </w:p>
    <w:p w14:paraId="3E61EEAB">
      <w:pPr>
        <w:rPr>
          <w:rFonts w:hint="default"/>
        </w:rPr>
      </w:pPr>
      <w:r>
        <w:rPr>
          <w:rFonts w:hint="default"/>
          <w:lang w:val="en-US" w:eastAsia="zh-CN"/>
        </w:rPr>
        <w:t>B、全媒体时代新闻作品版权保护的思路</w:t>
      </w:r>
    </w:p>
    <w:p w14:paraId="6194E194">
      <w:pPr>
        <w:rPr>
          <w:rFonts w:hint="default"/>
        </w:rPr>
      </w:pPr>
      <w:r>
        <w:rPr>
          <w:rFonts w:hint="default"/>
          <w:lang w:val="en-US" w:eastAsia="zh-CN"/>
        </w:rPr>
        <w:t>C、当前新闻作品版权保护面临的诸多困境</w:t>
      </w:r>
    </w:p>
    <w:p w14:paraId="6D9B7435">
      <w:pPr>
        <w:rPr>
          <w:rFonts w:hint="default"/>
        </w:rPr>
      </w:pPr>
      <w:r>
        <w:rPr>
          <w:rFonts w:hint="default"/>
          <w:lang w:val="en-US" w:eastAsia="zh-CN"/>
        </w:rPr>
        <w:t>D、我国新闻出版社更高质量发展的前提条件</w:t>
      </w:r>
    </w:p>
    <w:p w14:paraId="39830CC6">
      <w:pPr>
        <w:rPr>
          <w:rFonts w:hint="default"/>
        </w:rPr>
      </w:pPr>
      <w:r>
        <w:rPr>
          <w:rFonts w:hint="default"/>
          <w:lang w:val="en-US" w:eastAsia="zh-CN"/>
        </w:rPr>
        <w:t>48</w:t>
      </w:r>
    </w:p>
    <w:p w14:paraId="11EECDF2">
      <w:r>
        <w:rPr>
          <w:rFonts w:hint="default"/>
        </w:rPr>
        <w:t>穿山甲的外壳由被称作角蛋白的有机骨骼组成，能为躯体提供强有力的保护作用，却不会妨碍行动或损伤自身。穿山甲能把角质鳞片组成重叠结构，灵活无碍地移动。受其启发，工程师设计出一个拥有重叠鳞片设计的微型机器人，用于在人体内进行安全和微创的医学治疗。它通过变形，可以到达人体内难以触及的胃或小肠等区域。在概念验证实验中，微型机器人能够加热到</w:t>
      </w:r>
      <w:r>
        <w:rPr>
          <w:rFonts w:hint="default"/>
        </w:rPr>
        <w:drawing>
          <wp:inline distT="0" distB="0" distL="114300" distR="114300">
            <wp:extent cx="333375" cy="14287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5"/>
                    <a:stretch>
                      <a:fillRect/>
                    </a:stretch>
                  </pic:blipFill>
                  <pic:spPr>
                    <a:xfrm>
                      <a:off x="0" y="0"/>
                      <a:ext cx="333375" cy="142875"/>
                    </a:xfrm>
                    <a:prstGeom prst="rect">
                      <a:avLst/>
                    </a:prstGeom>
                    <a:noFill/>
                    <a:ln w="9525">
                      <a:noFill/>
                    </a:ln>
                  </pic:spPr>
                </pic:pic>
              </a:graphicData>
            </a:graphic>
          </wp:inline>
        </w:drawing>
      </w:r>
      <w:r>
        <w:rPr>
          <w:rFonts w:hint="default"/>
        </w:rPr>
        <w:t>，对人体组织进行医疗处理，包括在难以触及区域进行癌症热疗或止血。此外，机器人能够将负载物释放到组织，未来可用于递送药物。</w:t>
      </w:r>
    </w:p>
    <w:p w14:paraId="786E301C">
      <w:r>
        <w:rPr>
          <w:rFonts w:hint="default"/>
        </w:rPr>
        <w:t>关于微型机器人，下列说法与这段文字不相符的是：</w:t>
      </w:r>
    </w:p>
    <w:p w14:paraId="26B66A80">
      <w:pPr>
        <w:rPr>
          <w:rFonts w:hint="default"/>
        </w:rPr>
      </w:pPr>
      <w:r>
        <w:rPr>
          <w:rFonts w:hint="default"/>
          <w:lang w:val="en-US" w:eastAsia="zh-CN"/>
        </w:rPr>
        <w:t>A、鳞片结构与穿山甲类似</w:t>
      </w:r>
    </w:p>
    <w:p w14:paraId="338639FB">
      <w:pPr>
        <w:rPr>
          <w:rFonts w:hint="default"/>
        </w:rPr>
      </w:pPr>
      <w:r>
        <w:rPr>
          <w:rFonts w:hint="default"/>
          <w:lang w:val="en-US" w:eastAsia="zh-CN"/>
        </w:rPr>
        <w:t>B、具有灵活机动的移动能力</w:t>
      </w:r>
    </w:p>
    <w:p w14:paraId="52DF1A7C">
      <w:pPr>
        <w:rPr>
          <w:rFonts w:hint="default"/>
        </w:rPr>
      </w:pPr>
      <w:r>
        <w:rPr>
          <w:rFonts w:hint="default"/>
          <w:lang w:val="en-US" w:eastAsia="zh-CN"/>
        </w:rPr>
        <w:t>C、治疗能力已在临床中得到验证</w:t>
      </w:r>
    </w:p>
    <w:p w14:paraId="3CE05A08">
      <w:pPr>
        <w:rPr>
          <w:rFonts w:hint="default"/>
        </w:rPr>
      </w:pPr>
      <w:r>
        <w:rPr>
          <w:rFonts w:hint="default"/>
          <w:lang w:val="en-US" w:eastAsia="zh-CN"/>
        </w:rPr>
        <w:t>D、可用在微创手术中进行止血</w:t>
      </w:r>
    </w:p>
    <w:p w14:paraId="3A508847">
      <w:pPr>
        <w:rPr>
          <w:rFonts w:hint="default"/>
        </w:rPr>
      </w:pPr>
      <w:r>
        <w:rPr>
          <w:rFonts w:hint="default"/>
          <w:lang w:val="en-US" w:eastAsia="zh-CN"/>
        </w:rPr>
        <w:t>49</w:t>
      </w:r>
    </w:p>
    <w:p w14:paraId="29AD0CF6">
      <w:r>
        <w:rPr>
          <w:rFonts w:hint="default"/>
        </w:rPr>
        <w:t>胜诉权益不能及时有效兑现，是影响人民群众感受司法公正的最后一道藩篱。自动履行率越高，意味着越多的案件无需进行执行程序就可兑现裁判，既减少了衍生案件，也能防止社会关系进一步撕裂。这要求通过建立自动履行正向激励机制，把司法信用融入企业生产、群众生活，推动形成守法践诺的良好风尚；建立“谁办理、谁负责”的案件履行督促机制，让承办法官引导和督促当事人自动履行裁判义务。加强反向惩戒、强化执行刚性，对有能力而拒不执行判决裁定的人，用足用好失信惩戒机制，使其主动履行裁判义务，提升执行到位率。</w:t>
      </w:r>
    </w:p>
    <w:p w14:paraId="163931C9">
      <w:r>
        <w:rPr>
          <w:rFonts w:hint="default"/>
        </w:rPr>
        <w:t>这段文字主要介绍：</w:t>
      </w:r>
    </w:p>
    <w:p w14:paraId="7B08C4EF">
      <w:pPr>
        <w:rPr>
          <w:rFonts w:hint="default"/>
        </w:rPr>
      </w:pPr>
      <w:r>
        <w:rPr>
          <w:rFonts w:hint="default"/>
          <w:lang w:val="en-US" w:eastAsia="zh-CN"/>
        </w:rPr>
        <w:t>A、着力强化案件裁判兑现的重要价值</w:t>
      </w:r>
    </w:p>
    <w:p w14:paraId="5ECC2606">
      <w:pPr>
        <w:rPr>
          <w:rFonts w:hint="default"/>
        </w:rPr>
      </w:pPr>
      <w:r>
        <w:rPr>
          <w:rFonts w:hint="default"/>
          <w:lang w:val="en-US" w:eastAsia="zh-CN"/>
        </w:rPr>
        <w:t>B、有效兑现胜诉权益对司法公正的意义</w:t>
      </w:r>
    </w:p>
    <w:p w14:paraId="2DCF2799">
      <w:pPr>
        <w:rPr>
          <w:rFonts w:hint="default"/>
        </w:rPr>
      </w:pPr>
      <w:r>
        <w:rPr>
          <w:rFonts w:hint="default"/>
          <w:lang w:val="en-US" w:eastAsia="zh-CN"/>
        </w:rPr>
        <w:t>C、失信惩戒对提升执行到位率的作用</w:t>
      </w:r>
    </w:p>
    <w:p w14:paraId="67CD8285">
      <w:pPr>
        <w:rPr>
          <w:rFonts w:hint="default"/>
        </w:rPr>
      </w:pPr>
      <w:r>
        <w:rPr>
          <w:rFonts w:hint="default"/>
          <w:lang w:val="en-US" w:eastAsia="zh-CN"/>
        </w:rPr>
        <w:t>D、提升自动履行率保障胜诉权益的途径</w:t>
      </w:r>
    </w:p>
    <w:p w14:paraId="23C1E4E7">
      <w:pPr>
        <w:rPr>
          <w:rFonts w:hint="default"/>
        </w:rPr>
      </w:pPr>
      <w:r>
        <w:rPr>
          <w:rFonts w:hint="default"/>
          <w:lang w:val="en-US" w:eastAsia="zh-CN"/>
        </w:rPr>
        <w:t>50</w:t>
      </w:r>
    </w:p>
    <w:p w14:paraId="0FEC47FF">
      <w:r>
        <w:rPr>
          <w:rFonts w:hint="default"/>
        </w:rPr>
        <w:t>①当前，我国荒漠化、沙化土地治理呈现出“整体好转、改善加速”的良好态势，但沙化土地面积大、分布广、程度重、治理难的基本面尚未根本改变</w:t>
      </w:r>
    </w:p>
    <w:p w14:paraId="25394BD7">
      <w:r>
        <w:rPr>
          <w:rFonts w:hint="default"/>
        </w:rPr>
        <w:t>②现实表明，我国荒漠化防治和防沙治沙工作形势依然严峻</w:t>
      </w:r>
    </w:p>
    <w:p w14:paraId="28097C8D">
      <w:r>
        <w:rPr>
          <w:rFonts w:hint="default"/>
        </w:rPr>
        <w:t>③我国是世界上荒漠化最严重的国家之一，荒漠化土地主要分布在三北地区，而且荒漠化地区与经济欠发达区、少数民族聚居区等高度耦合</w:t>
      </w:r>
    </w:p>
    <w:p w14:paraId="5A3CAB26">
      <w:r>
        <w:rPr>
          <w:rFonts w:hint="default"/>
        </w:rPr>
        <w:t>④荒漠化、风沙危害和水土流失导致的生态灾害，制约着三北地区经济社会发展，对中华民族的生存、发展构成挑战</w:t>
      </w:r>
    </w:p>
    <w:p w14:paraId="08145D2A">
      <w:r>
        <w:rPr>
          <w:rFonts w:hint="default"/>
        </w:rPr>
        <w:t>⑤我们要充分认识防沙治沙工作的长期性、艰巨性、反复性和不确定性，进一步提高站位，增强使命感和紧迫感</w:t>
      </w:r>
    </w:p>
    <w:p w14:paraId="70AF2696">
      <w:r>
        <w:rPr>
          <w:rFonts w:hint="default"/>
        </w:rPr>
        <w:t>⑥这两年，受气候变化异常影响，我国北方沙尘天气次数有所增加</w:t>
      </w:r>
    </w:p>
    <w:p w14:paraId="00DF7E5C">
      <w:r>
        <w:rPr>
          <w:rFonts w:hint="default"/>
        </w:rPr>
        <w:t>将以上6个句子重新排列，语序正确的一项是：</w:t>
      </w:r>
    </w:p>
    <w:p w14:paraId="7872F7E2">
      <w:pPr>
        <w:rPr>
          <w:rFonts w:hint="default"/>
        </w:rPr>
      </w:pPr>
      <w:r>
        <w:rPr>
          <w:rFonts w:hint="default"/>
          <w:lang w:val="en-US" w:eastAsia="zh-CN"/>
        </w:rPr>
        <w:t>A、①③⑥⑤②④</w:t>
      </w:r>
    </w:p>
    <w:p w14:paraId="3038466B">
      <w:pPr>
        <w:rPr>
          <w:rFonts w:hint="default"/>
        </w:rPr>
      </w:pPr>
      <w:r>
        <w:rPr>
          <w:rFonts w:hint="default"/>
          <w:lang w:val="en-US" w:eastAsia="zh-CN"/>
        </w:rPr>
        <w:t>B、②⑤⑥①④③</w:t>
      </w:r>
    </w:p>
    <w:p w14:paraId="5D9AE0CE">
      <w:pPr>
        <w:rPr>
          <w:rFonts w:hint="default"/>
        </w:rPr>
      </w:pPr>
      <w:r>
        <w:rPr>
          <w:rFonts w:hint="default"/>
          <w:lang w:val="en-US" w:eastAsia="zh-CN"/>
        </w:rPr>
        <w:t>C、④①③②⑥⑤</w:t>
      </w:r>
    </w:p>
    <w:p w14:paraId="1783369F">
      <w:pPr>
        <w:rPr>
          <w:rFonts w:hint="default"/>
        </w:rPr>
      </w:pPr>
      <w:r>
        <w:rPr>
          <w:rFonts w:hint="default"/>
          <w:lang w:val="en-US" w:eastAsia="zh-CN"/>
        </w:rPr>
        <w:t>D、③④①⑥②⑤</w:t>
      </w:r>
    </w:p>
    <w:p w14:paraId="1B87CFB4">
      <w:pPr>
        <w:rPr>
          <w:rFonts w:hint="default"/>
        </w:rPr>
      </w:pPr>
      <w:r>
        <w:rPr>
          <w:rFonts w:hint="default"/>
          <w:lang w:val="en-US" w:eastAsia="zh-CN"/>
        </w:rPr>
        <w:t>51</w:t>
      </w:r>
    </w:p>
    <w:p w14:paraId="6114475B">
      <w:r>
        <w:rPr>
          <w:rFonts w:hint="default"/>
        </w:rPr>
        <w:t>①然而，人体是运动变化的系统，单一的、静止的监测数据不能完整地反映人体的健康状况</w:t>
      </w:r>
    </w:p>
    <w:p w14:paraId="20590C1D">
      <w:r>
        <w:rPr>
          <w:rFonts w:hint="default"/>
        </w:rPr>
        <w:t>②无论是膳食配方、运动药方还是睡眠与心理处方，都是主动健康实践的重要组成部分</w:t>
      </w:r>
    </w:p>
    <w:p w14:paraId="1879A741">
      <w:r>
        <w:rPr>
          <w:rFonts w:hint="default"/>
        </w:rPr>
        <w:t>③当前，随着技术的进步，智能可穿戴设备能在生活和工作场景下，对人体的生物信号进行长时程的实时无创监测</w:t>
      </w:r>
    </w:p>
    <w:p w14:paraId="5BD12F2A">
      <w:r>
        <w:rPr>
          <w:rFonts w:hint="default"/>
        </w:rPr>
        <w:t>④在这些实践中少不了技术的身影，智能手环、睡眠监测仪等智能产品，为实现主动健康提供了技术保障</w:t>
      </w:r>
    </w:p>
    <w:p w14:paraId="4C14ED98">
      <w:r>
        <w:rPr>
          <w:rFonts w:hint="default"/>
        </w:rPr>
        <w:t>⑤过去，健康监测仪器往往应用在医院场景中，通常要求人体处于稳定状态时才能进行测量</w:t>
      </w:r>
    </w:p>
    <w:p w14:paraId="010A7A42">
      <w:r>
        <w:rPr>
          <w:rFonts w:hint="default"/>
        </w:rPr>
        <w:t>⑥可穿戴智能生物传感技术具有自适应、自诊断等功能，通过监测人的心率、血糖等多种指标，实现疾病预警目的</w:t>
      </w:r>
    </w:p>
    <w:p w14:paraId="7558F862">
      <w:r>
        <w:rPr>
          <w:rFonts w:hint="default"/>
        </w:rPr>
        <w:t>将以上6个句子重新排列，语序正确的一项是：</w:t>
      </w:r>
    </w:p>
    <w:p w14:paraId="6BCE7063">
      <w:pPr>
        <w:rPr>
          <w:rFonts w:hint="default"/>
        </w:rPr>
      </w:pPr>
      <w:r>
        <w:rPr>
          <w:rFonts w:hint="default"/>
          <w:lang w:val="en-US" w:eastAsia="zh-CN"/>
        </w:rPr>
        <w:t>A、③②④⑤①⑥</w:t>
      </w:r>
    </w:p>
    <w:p w14:paraId="4CAACD71">
      <w:pPr>
        <w:rPr>
          <w:rFonts w:hint="default"/>
        </w:rPr>
      </w:pPr>
      <w:r>
        <w:rPr>
          <w:rFonts w:hint="default"/>
          <w:lang w:val="en-US" w:eastAsia="zh-CN"/>
        </w:rPr>
        <w:t>B、⑤①⑥③②④</w:t>
      </w:r>
    </w:p>
    <w:p w14:paraId="43708315">
      <w:pPr>
        <w:rPr>
          <w:rFonts w:hint="default"/>
        </w:rPr>
      </w:pPr>
      <w:r>
        <w:rPr>
          <w:rFonts w:hint="default"/>
          <w:lang w:val="en-US" w:eastAsia="zh-CN"/>
        </w:rPr>
        <w:t>C、②④⑤①③⑥</w:t>
      </w:r>
    </w:p>
    <w:p w14:paraId="0128C302">
      <w:pPr>
        <w:rPr>
          <w:rFonts w:hint="default"/>
        </w:rPr>
      </w:pPr>
      <w:r>
        <w:rPr>
          <w:rFonts w:hint="default"/>
          <w:lang w:val="en-US" w:eastAsia="zh-CN"/>
        </w:rPr>
        <w:t>D、⑥③②⑤①④</w:t>
      </w:r>
    </w:p>
    <w:p w14:paraId="1C1F11C5">
      <w:pPr>
        <w:rPr>
          <w:rFonts w:hint="default"/>
        </w:rPr>
      </w:pPr>
      <w:r>
        <w:rPr>
          <w:rFonts w:hint="default"/>
          <w:lang w:val="en-US" w:eastAsia="zh-CN"/>
        </w:rPr>
        <w:t>52</w:t>
      </w:r>
    </w:p>
    <w:p w14:paraId="3BE37295">
      <w:r>
        <w:rPr>
          <w:rFonts w:hint="default"/>
        </w:rPr>
        <w:t>①据有关机构估算，每年损失浪费的食物超过22.7%，约9200亿斤，若能挽回一半的损失，就够1.9亿人吃一年</w:t>
      </w:r>
    </w:p>
    <w:p w14:paraId="7E01FADD">
      <w:r>
        <w:rPr>
          <w:rFonts w:hint="default"/>
        </w:rPr>
        <w:t>②食物节约减损既可有效减轻供给压力，也可减少资源使用，善莫大焉</w:t>
      </w:r>
    </w:p>
    <w:p w14:paraId="08605FC6">
      <w:r>
        <w:rPr>
          <w:rFonts w:hint="default"/>
        </w:rPr>
        <w:t>③我国居民食用油和“红肉”人均消费量，分别超过膳食指南推荐标准约1倍和2倍</w:t>
      </w:r>
    </w:p>
    <w:p w14:paraId="19D5A932">
      <w:r>
        <w:rPr>
          <w:rFonts w:hint="default"/>
        </w:rPr>
        <w:t>④当前，食物采收、储运、加工、销售、消费每个环节都有“跑冒滴漏”，情况还相当严重</w:t>
      </w:r>
    </w:p>
    <w:p w14:paraId="39253FF8">
      <w:r>
        <w:rPr>
          <w:rFonts w:hint="default"/>
        </w:rPr>
        <w:t>⑤要树立节约减损就是增产的理念，推进全链条节约减损，健全常态化、长效化工作机制，每个环节都要有具体抓手，越是损失浪费严重的环节越要抓得实</w:t>
      </w:r>
    </w:p>
    <w:p w14:paraId="6987AFDC">
      <w:r>
        <w:rPr>
          <w:rFonts w:hint="default"/>
        </w:rPr>
        <w:t>⑥消费环节大有文章可做，不仅要制止“舌尖上的浪费”，深入开展“光盘行动”，还要提倡健康饮食</w:t>
      </w:r>
    </w:p>
    <w:p w14:paraId="3F5B1EAD">
      <w:r>
        <w:rPr>
          <w:rFonts w:hint="default"/>
        </w:rPr>
        <w:t>将以上6个句子重新排列，语序正确的一项是：</w:t>
      </w:r>
    </w:p>
    <w:p w14:paraId="3BADE3A3">
      <w:pPr>
        <w:rPr>
          <w:rFonts w:hint="default"/>
        </w:rPr>
      </w:pPr>
      <w:r>
        <w:rPr>
          <w:rFonts w:hint="default"/>
          <w:lang w:val="en-US" w:eastAsia="zh-CN"/>
        </w:rPr>
        <w:t>A、①⑥③②④⑤</w:t>
      </w:r>
    </w:p>
    <w:p w14:paraId="55F620CD">
      <w:pPr>
        <w:rPr>
          <w:rFonts w:hint="default"/>
        </w:rPr>
      </w:pPr>
      <w:r>
        <w:rPr>
          <w:rFonts w:hint="default"/>
          <w:lang w:val="en-US" w:eastAsia="zh-CN"/>
        </w:rPr>
        <w:t>B、①③④⑤②⑥</w:t>
      </w:r>
    </w:p>
    <w:p w14:paraId="5EA35055">
      <w:pPr>
        <w:rPr>
          <w:rFonts w:hint="default"/>
        </w:rPr>
      </w:pPr>
      <w:r>
        <w:rPr>
          <w:rFonts w:hint="default"/>
          <w:lang w:val="en-US" w:eastAsia="zh-CN"/>
        </w:rPr>
        <w:t>C、④①⑥③②⑤</w:t>
      </w:r>
    </w:p>
    <w:p w14:paraId="187BDB1F">
      <w:pPr>
        <w:rPr>
          <w:rFonts w:hint="default"/>
        </w:rPr>
      </w:pPr>
      <w:r>
        <w:rPr>
          <w:rFonts w:hint="default"/>
          <w:lang w:val="en-US" w:eastAsia="zh-CN"/>
        </w:rPr>
        <w:t>D、④②⑤③①⑥</w:t>
      </w:r>
    </w:p>
    <w:p w14:paraId="5546DC80">
      <w:pPr>
        <w:rPr>
          <w:rFonts w:hint="default"/>
        </w:rPr>
      </w:pPr>
      <w:r>
        <w:rPr>
          <w:rFonts w:hint="default"/>
          <w:lang w:val="en-US" w:eastAsia="zh-CN"/>
        </w:rPr>
        <w:t>53</w:t>
      </w:r>
    </w:p>
    <w:p w14:paraId="0069E68C">
      <w:r>
        <w:rPr>
          <w:rFonts w:hint="default"/>
        </w:rPr>
        <w:t>“</w:t>
      </w:r>
      <w:r>
        <w:rPr>
          <w:rFonts w:hint="default"/>
        </w:rPr>
        <w:t>                    </w:t>
      </w:r>
      <w:r>
        <w:rPr>
          <w:rFonts w:hint="default"/>
        </w:rPr>
        <w:t>。”人民代表大会制度之所以具有强大生命力和显著优越性，关键在于深深植根于人民之中。一切国家机关和国家工作人员必须牢固树立人民公仆意识，把人民放在心中最高位置，保持同人民的密切联系，倾听人民意见和建议，接受人民监督，努力为人民服务。要丰富人大代表联系人民群众的内容和形式，拓宽联系渠道，积极回应社会关切，更好接地气、察民情、聚民智、惠民生。各级人大常委会要加强代表工作能力建设，支持和保障代表更好依法履职，使发挥各级人大代表作用成为人民当家作主的重要体现。</w:t>
      </w:r>
    </w:p>
    <w:p w14:paraId="19477941">
      <w:r>
        <w:rPr>
          <w:rFonts w:hint="default"/>
        </w:rPr>
        <w:t>填入画横线部分最恰当的一项是：</w:t>
      </w:r>
    </w:p>
    <w:p w14:paraId="72D66B69">
      <w:pPr>
        <w:rPr>
          <w:rFonts w:hint="default"/>
        </w:rPr>
      </w:pPr>
      <w:r>
        <w:rPr>
          <w:rFonts w:hint="default"/>
          <w:lang w:val="en-US" w:eastAsia="zh-CN"/>
        </w:rPr>
        <w:t>A、人视水见形，视民知治不</w:t>
      </w:r>
    </w:p>
    <w:p w14:paraId="15022769">
      <w:pPr>
        <w:rPr>
          <w:rFonts w:hint="default"/>
        </w:rPr>
      </w:pPr>
      <w:r>
        <w:rPr>
          <w:rFonts w:hint="default"/>
          <w:lang w:val="en-US" w:eastAsia="zh-CN"/>
        </w:rPr>
        <w:t>B、为政之要，以顺民心为本</w:t>
      </w:r>
    </w:p>
    <w:p w14:paraId="4F1FA870">
      <w:pPr>
        <w:rPr>
          <w:rFonts w:hint="default"/>
        </w:rPr>
      </w:pPr>
      <w:r>
        <w:rPr>
          <w:rFonts w:hint="default"/>
          <w:lang w:val="en-US" w:eastAsia="zh-CN"/>
        </w:rPr>
        <w:t>C、善为政者，弊则补之，决则塞之</w:t>
      </w:r>
    </w:p>
    <w:p w14:paraId="6577A26F">
      <w:pPr>
        <w:rPr>
          <w:rFonts w:hint="default"/>
        </w:rPr>
      </w:pPr>
      <w:r>
        <w:rPr>
          <w:rFonts w:hint="default"/>
          <w:lang w:val="en-US" w:eastAsia="zh-CN"/>
        </w:rPr>
        <w:t>D、苟利于民，不必法古；苟周于事，不必循俗</w:t>
      </w:r>
    </w:p>
    <w:p w14:paraId="346D9264">
      <w:pPr>
        <w:rPr>
          <w:rFonts w:hint="default"/>
        </w:rPr>
      </w:pPr>
      <w:r>
        <w:rPr>
          <w:rFonts w:hint="default"/>
          <w:lang w:val="en-US" w:eastAsia="zh-CN"/>
        </w:rPr>
        <w:t>54</w:t>
      </w:r>
    </w:p>
    <w:p w14:paraId="00821CF4">
      <w:r>
        <w:rPr>
          <w:rFonts w:hint="default"/>
        </w:rPr>
        <w:t>                    </w:t>
      </w:r>
      <w:r>
        <w:rPr>
          <w:rFonts w:hint="default"/>
        </w:rPr>
        <w:t>。我们党当初为什么要创办中央党校？就是为人民解放事业培养骨干力量。90年来，各级党校特别是中央党校与党的事业同频共振、按需施训，教育培训了一批又一批领导干部，肩负起为党育才的神圣职责，推动党的事业从胜利走向新的胜利。例如，党校创办初期，马克思共产主义学校一年多时间里共培训了 1000 多名干部；延安时期，中央党校常规班次培养各类骨干上万人，其中约 65%的七大代表有中央党校的学习工作经历。党的十八大以来，中央党校举办的主体班次共培训轮训干部8.8万人，其中省部级干部1.3万余人。</w:t>
      </w:r>
    </w:p>
    <w:p w14:paraId="31BE95DE">
      <w:r>
        <w:rPr>
          <w:rFonts w:hint="default"/>
        </w:rPr>
        <w:t>填入画横线部分最恰当的一项是：</w:t>
      </w:r>
    </w:p>
    <w:p w14:paraId="2D659A59">
      <w:pPr>
        <w:rPr>
          <w:rFonts w:hint="default"/>
        </w:rPr>
      </w:pPr>
      <w:r>
        <w:rPr>
          <w:rFonts w:hint="default"/>
          <w:lang w:val="en-US" w:eastAsia="zh-CN"/>
        </w:rPr>
        <w:t>A、党校是领导干部锤炼党性的“大熔炉 ”</w:t>
      </w:r>
    </w:p>
    <w:p w14:paraId="2D043A9D">
      <w:pPr>
        <w:rPr>
          <w:rFonts w:hint="default"/>
        </w:rPr>
      </w:pPr>
      <w:r>
        <w:rPr>
          <w:rFonts w:hint="default"/>
          <w:lang w:val="en-US" w:eastAsia="zh-CN"/>
        </w:rPr>
        <w:t>B、党校是干部教育培训的主阵地</w:t>
      </w:r>
    </w:p>
    <w:p w14:paraId="7F0F0AAF">
      <w:pPr>
        <w:rPr>
          <w:rFonts w:hint="default"/>
        </w:rPr>
      </w:pPr>
      <w:r>
        <w:rPr>
          <w:rFonts w:hint="default"/>
          <w:lang w:val="en-US" w:eastAsia="zh-CN"/>
        </w:rPr>
        <w:t>C、党校是传承党的精神血脉的殿堂</w:t>
      </w:r>
    </w:p>
    <w:p w14:paraId="56B29662">
      <w:pPr>
        <w:rPr>
          <w:rFonts w:hint="default"/>
        </w:rPr>
      </w:pPr>
      <w:r>
        <w:rPr>
          <w:rFonts w:hint="default"/>
          <w:lang w:val="en-US" w:eastAsia="zh-CN"/>
        </w:rPr>
        <w:t>D、党校是党的意识形态工作的重要前沿阵地</w:t>
      </w:r>
    </w:p>
    <w:p w14:paraId="558AED79">
      <w:pPr>
        <w:rPr>
          <w:rFonts w:hint="default"/>
        </w:rPr>
      </w:pPr>
      <w:r>
        <w:rPr>
          <w:rFonts w:hint="default"/>
          <w:lang w:val="en-US" w:eastAsia="zh-CN"/>
        </w:rPr>
        <w:t>55</w:t>
      </w:r>
    </w:p>
    <w:p w14:paraId="511E5E94">
      <w:r>
        <w:rPr>
          <w:rFonts w:hint="default"/>
        </w:rPr>
        <w:t>从行政管理链条看，制度建设处于前端，行政复议处于末端。行政复议案件的产生，必然经过一般性行政管理规定、行政机关具体实施、产生具体行政行为、不服行政行为申请行政复议等环节。每个复议案件或多或少反映了行政管理中存在的问题。行政机关，特别是作为行政复议被申请人的行政机关，要善于“抓末端、治已病”。如果是个案具体实施问题，可以个案纠正；如果是制度性、普遍性问题，则要对制度进行查漏补缺；如果是制定制度时不曾预见的新问题，更要予以关注，适时进行规范，避免小问题变成大问题。</w:t>
      </w:r>
    </w:p>
    <w:p w14:paraId="0708029C">
      <w:r>
        <w:rPr>
          <w:rFonts w:hint="default"/>
        </w:rPr>
        <w:t>作者通过这段文字想说的是：</w:t>
      </w:r>
    </w:p>
    <w:p w14:paraId="0DA52191">
      <w:pPr>
        <w:rPr>
          <w:rFonts w:hint="default"/>
        </w:rPr>
      </w:pPr>
      <w:r>
        <w:rPr>
          <w:rFonts w:hint="default"/>
          <w:lang w:val="en-US" w:eastAsia="zh-CN"/>
        </w:rPr>
        <w:t>A、善用行政复议可以提升行政管理水平</w:t>
      </w:r>
    </w:p>
    <w:p w14:paraId="53FD4AC8">
      <w:pPr>
        <w:rPr>
          <w:rFonts w:hint="default"/>
        </w:rPr>
      </w:pPr>
      <w:r>
        <w:rPr>
          <w:rFonts w:hint="default"/>
          <w:lang w:val="en-US" w:eastAsia="zh-CN"/>
        </w:rPr>
        <w:t>B、对行政复议案件要具体问题具体分析</w:t>
      </w:r>
    </w:p>
    <w:p w14:paraId="50491F59">
      <w:pPr>
        <w:rPr>
          <w:rFonts w:hint="default"/>
        </w:rPr>
      </w:pPr>
      <w:r>
        <w:rPr>
          <w:rFonts w:hint="default"/>
          <w:lang w:val="en-US" w:eastAsia="zh-CN"/>
        </w:rPr>
        <w:t>C、行政管理链条是环环相扣的有机整体</w:t>
      </w:r>
    </w:p>
    <w:p w14:paraId="48954167">
      <w:pPr>
        <w:rPr>
          <w:rFonts w:hint="default"/>
        </w:rPr>
      </w:pPr>
      <w:r>
        <w:rPr>
          <w:rFonts w:hint="default"/>
          <w:lang w:val="en-US" w:eastAsia="zh-CN"/>
        </w:rPr>
        <w:t>D、行政复议案件是行政管理问题的外化</w:t>
      </w:r>
    </w:p>
    <w:p w14:paraId="6213AE71">
      <w:pPr>
        <w:rPr>
          <w:rFonts w:hint="default"/>
        </w:rPr>
      </w:pPr>
      <w:r>
        <w:rPr>
          <w:rFonts w:hint="default"/>
          <w:lang w:val="en-US" w:eastAsia="zh-CN"/>
        </w:rPr>
        <w:t>56</w:t>
      </w:r>
    </w:p>
    <w:p w14:paraId="5C501028">
      <w:r>
        <w:rPr>
          <w:rFonts w:hint="default"/>
        </w:rPr>
        <w:t>司法公正不仅体现在基于案件审理结果的实体性公正，更要求严格审理程序的程序性公正，后者是前者的必要前提和有力保证。对于老年人来说，生理机能衰退和理解表达能力下降，导致他们在出席庭审、举证表达等程序环节存在障碍，审判人员难以准确理解其诉讼请求，影响案件判决的公正性。建立适老型诉讼服务机制将有助于提升老年人诉讼参与质量，改善庭审沟通效率，还能引导老年人对审判权的运行形成正确认识，促进对审判执行流程的公开与监督，最终提升体现公平正义的审判质效。</w:t>
      </w:r>
    </w:p>
    <w:p w14:paraId="6452AE78">
      <w:r>
        <w:rPr>
          <w:rFonts w:hint="default"/>
        </w:rPr>
        <w:t>这段文字接下来最可能说的是：</w:t>
      </w:r>
    </w:p>
    <w:p w14:paraId="675B3530">
      <w:pPr>
        <w:rPr>
          <w:rFonts w:hint="default"/>
        </w:rPr>
      </w:pPr>
      <w:r>
        <w:rPr>
          <w:rFonts w:hint="default"/>
          <w:lang w:val="en-US" w:eastAsia="zh-CN"/>
        </w:rPr>
        <w:t>A、适老型诉讼服务机制的法治意义</w:t>
      </w:r>
    </w:p>
    <w:p w14:paraId="3C7453AB">
      <w:pPr>
        <w:rPr>
          <w:rFonts w:hint="default"/>
        </w:rPr>
      </w:pPr>
      <w:r>
        <w:rPr>
          <w:rFonts w:hint="default"/>
          <w:lang w:val="en-US" w:eastAsia="zh-CN"/>
        </w:rPr>
        <w:t>B、建立适老型诉讼服务机制的路径</w:t>
      </w:r>
    </w:p>
    <w:p w14:paraId="5AA5313A">
      <w:pPr>
        <w:rPr>
          <w:rFonts w:hint="default"/>
        </w:rPr>
      </w:pPr>
      <w:r>
        <w:rPr>
          <w:rFonts w:hint="default"/>
          <w:lang w:val="en-US" w:eastAsia="zh-CN"/>
        </w:rPr>
        <w:t>C、当前老年人诉讼参与问题及困境</w:t>
      </w:r>
    </w:p>
    <w:p w14:paraId="26984DAD">
      <w:pPr>
        <w:rPr>
          <w:rFonts w:hint="default"/>
        </w:rPr>
      </w:pPr>
      <w:r>
        <w:rPr>
          <w:rFonts w:hint="default"/>
          <w:lang w:val="en-US" w:eastAsia="zh-CN"/>
        </w:rPr>
        <w:t>D、对适老型普法宣传教育的新探索</w:t>
      </w:r>
    </w:p>
    <w:p w14:paraId="728E9CDB">
      <w:pPr>
        <w:rPr>
          <w:rFonts w:hint="default"/>
        </w:rPr>
      </w:pPr>
      <w:r>
        <w:rPr>
          <w:rFonts w:hint="default"/>
          <w:lang w:val="en-US" w:eastAsia="zh-CN"/>
        </w:rPr>
        <w:t>57</w:t>
      </w:r>
    </w:p>
    <w:p w14:paraId="5DB7A979">
      <w:r>
        <w:rPr>
          <w:rFonts w:hint="default"/>
        </w:rPr>
        <w:t>核桃油富含不饱和脂肪酸，但易氧化、存储时间短，限制了其应用。最近，研究团队以食用纳米纤维素作为唯一凝胶因子，以核桃油为载体，通过乳液模板法，成功构造出性能良好的核桃油凝胶，使核桃油变身“植物黄油”。在乳液阶段，食用纳米纤维素吸附并紧密包裹在核桃油油滴表面，形成不均匀的致密网格结构，降低液滴的聚集；冷冻干燥后，其结构产生形变，获得油脂结合能力强的核桃油凝胶。由于纳米纤维素可定向“裁剪”，因此可构造不同性质的多不饱和油凝胶，这为核桃油的多元化应用提供了新路径。</w:t>
      </w:r>
    </w:p>
    <w:p w14:paraId="724DE140">
      <w:r>
        <w:rPr>
          <w:rFonts w:hint="default"/>
        </w:rPr>
        <w:t>下列说法与这段文字相符的是：</w:t>
      </w:r>
    </w:p>
    <w:p w14:paraId="49264C5D">
      <w:pPr>
        <w:rPr>
          <w:rFonts w:hint="default"/>
        </w:rPr>
      </w:pPr>
      <w:r>
        <w:rPr>
          <w:rFonts w:hint="default"/>
          <w:lang w:val="en-US" w:eastAsia="zh-CN"/>
        </w:rPr>
        <w:t>A、食用纳米纤维素具有不易吸附的特点</w:t>
      </w:r>
    </w:p>
    <w:p w14:paraId="59C1D916">
      <w:pPr>
        <w:rPr>
          <w:rFonts w:hint="default"/>
        </w:rPr>
      </w:pPr>
      <w:r>
        <w:rPr>
          <w:rFonts w:hint="default"/>
          <w:lang w:val="en-US" w:eastAsia="zh-CN"/>
        </w:rPr>
        <w:t>B、添加食用纳米纤维素会稀释核桃油浓度</w:t>
      </w:r>
    </w:p>
    <w:p w14:paraId="2184D055">
      <w:pPr>
        <w:rPr>
          <w:rFonts w:hint="default"/>
        </w:rPr>
      </w:pPr>
      <w:r>
        <w:rPr>
          <w:rFonts w:hint="default"/>
          <w:lang w:val="en-US" w:eastAsia="zh-CN"/>
        </w:rPr>
        <w:t>C、纳米纤维素会使不饱和脂肪酸发生形变</w:t>
      </w:r>
    </w:p>
    <w:p w14:paraId="7EE66995">
      <w:pPr>
        <w:rPr>
          <w:rFonts w:hint="default"/>
        </w:rPr>
      </w:pPr>
      <w:r>
        <w:rPr>
          <w:rFonts w:hint="default"/>
          <w:lang w:val="en-US" w:eastAsia="zh-CN"/>
        </w:rPr>
        <w:t>D、纳米纤维素拓宽了核桃油的应用范围</w:t>
      </w:r>
    </w:p>
    <w:p w14:paraId="735D2948">
      <w:pPr>
        <w:rPr>
          <w:rFonts w:hint="default"/>
        </w:rPr>
      </w:pPr>
      <w:r>
        <w:rPr>
          <w:rFonts w:hint="default"/>
          <w:lang w:val="en-US" w:eastAsia="zh-CN"/>
        </w:rPr>
        <w:t>58</w:t>
      </w:r>
    </w:p>
    <w:p w14:paraId="4EBBDFD2">
      <w:r>
        <w:rPr>
          <w:rFonts w:hint="default"/>
        </w:rPr>
        <w:t>在数字经济时代，因为用工关系的多样化、灵活化、去组织体化、去劳动关系化等特征，市场配置劳动力资源的一面更加凸显，就更需要回到市场经济的一般法律体系，从数字经济协同治理的角度考虑新就业形态劳动者权益保护的问题。劳动法的制度和思路处于兜底保障的位置，是一种末端解决问题的思路；其他市场经济的法律处于优化产业和市场秩序的位置，是一种前端解决问题的思路。源头治理与兜底保障相结合，才能更好实现产业有序发展与新就业形态劳动者权益维护的平衡。</w:t>
      </w:r>
    </w:p>
    <w:p w14:paraId="6790B0B5">
      <w:r>
        <w:rPr>
          <w:rFonts w:hint="default"/>
        </w:rPr>
        <w:t>这段文字意在说明：</w:t>
      </w:r>
    </w:p>
    <w:p w14:paraId="4ACE268C">
      <w:pPr>
        <w:rPr>
          <w:rFonts w:hint="default"/>
        </w:rPr>
      </w:pPr>
      <w:r>
        <w:rPr>
          <w:rFonts w:hint="default"/>
          <w:lang w:val="en-US" w:eastAsia="zh-CN"/>
        </w:rPr>
        <w:t>A、劳动法与市场经济的其他法律是相辅相成的</w:t>
      </w:r>
    </w:p>
    <w:p w14:paraId="73FD731B">
      <w:pPr>
        <w:rPr>
          <w:rFonts w:hint="default"/>
        </w:rPr>
      </w:pPr>
      <w:r>
        <w:rPr>
          <w:rFonts w:hint="default"/>
          <w:lang w:val="en-US" w:eastAsia="zh-CN"/>
        </w:rPr>
        <w:t>B、新就业形态下劳动者权益维护思路亟待更新</w:t>
      </w:r>
    </w:p>
    <w:p w14:paraId="381F8706">
      <w:pPr>
        <w:rPr>
          <w:rFonts w:hint="default"/>
        </w:rPr>
      </w:pPr>
      <w:r>
        <w:rPr>
          <w:rFonts w:hint="default"/>
          <w:lang w:val="en-US" w:eastAsia="zh-CN"/>
        </w:rPr>
        <w:t>C、数字经济时代劳动保障需加强法律体系协同</w:t>
      </w:r>
    </w:p>
    <w:p w14:paraId="6BE79A2A">
      <w:pPr>
        <w:rPr>
          <w:rFonts w:hint="default"/>
        </w:rPr>
      </w:pPr>
      <w:r>
        <w:rPr>
          <w:rFonts w:hint="default"/>
          <w:lang w:val="en-US" w:eastAsia="zh-CN"/>
        </w:rPr>
        <w:t>D、维护劳动者权益才能更好促进数字经济发展</w:t>
      </w:r>
    </w:p>
    <w:p w14:paraId="6DC7C24F">
      <w:pPr>
        <w:rPr>
          <w:rFonts w:hint="default"/>
        </w:rPr>
      </w:pPr>
      <w:r>
        <w:rPr>
          <w:rFonts w:hint="default"/>
          <w:lang w:val="en-US" w:eastAsia="zh-CN"/>
        </w:rPr>
        <w:t>59</w:t>
      </w:r>
    </w:p>
    <w:p w14:paraId="135FB090">
      <w:r>
        <w:rPr>
          <w:rFonts w:hint="default"/>
        </w:rPr>
        <w:t>个人信息保护案件往往涉及非法收集、获取、提供、出售、购买、使用个人信息等多个环节，责任主体除了已被追究刑事责任的犯罪者外，还可能包括下游的违法处理信息者。在民事公益诉讼案件办理中，是否可以连带追究下游违法者的赔偿责任，司法实践中存在争议。根据民法典，认定连带责任必须遵循法定或约定原则，在此原则指导下，个人信息保护法规定了共同处理者的连带责任。因此，当不同侵权主体主观具有共同过错，客观上实施了共同侵害个人信息权益的行为时，可以依法追究各侵权人的连带责任。</w:t>
      </w:r>
    </w:p>
    <w:p w14:paraId="60408B2C">
      <w:r>
        <w:rPr>
          <w:rFonts w:hint="default"/>
        </w:rPr>
        <w:t>关于个人信息保护案件，作者认为：</w:t>
      </w:r>
    </w:p>
    <w:p w14:paraId="65299C5B">
      <w:pPr>
        <w:rPr>
          <w:rFonts w:hint="default"/>
        </w:rPr>
      </w:pPr>
      <w:r>
        <w:rPr>
          <w:rFonts w:hint="default"/>
          <w:lang w:val="en-US" w:eastAsia="zh-CN"/>
        </w:rPr>
        <w:t>A、应该强化对犯罪者民事责任的追究</w:t>
      </w:r>
    </w:p>
    <w:p w14:paraId="024C94C0">
      <w:pPr>
        <w:rPr>
          <w:rFonts w:hint="default"/>
        </w:rPr>
      </w:pPr>
      <w:r>
        <w:rPr>
          <w:rFonts w:hint="default"/>
          <w:lang w:val="en-US" w:eastAsia="zh-CN"/>
        </w:rPr>
        <w:t>B、应当依法追究下游违法者的赔偿责任</w:t>
      </w:r>
    </w:p>
    <w:p w14:paraId="1715DE5C">
      <w:pPr>
        <w:rPr>
          <w:rFonts w:hint="default"/>
        </w:rPr>
      </w:pPr>
      <w:r>
        <w:rPr>
          <w:rFonts w:hint="default"/>
          <w:lang w:val="en-US" w:eastAsia="zh-CN"/>
        </w:rPr>
        <w:t>C、认定连带责任须在法定原则指导下进行</w:t>
      </w:r>
    </w:p>
    <w:p w14:paraId="16FDABA3">
      <w:pPr>
        <w:rPr>
          <w:rFonts w:hint="default"/>
        </w:rPr>
      </w:pPr>
      <w:r>
        <w:rPr>
          <w:rFonts w:hint="default"/>
          <w:lang w:val="en-US" w:eastAsia="zh-CN"/>
        </w:rPr>
        <w:t>D、法律应明确案件中各侵权人的相关责任</w:t>
      </w:r>
    </w:p>
    <w:p w14:paraId="578AE94B">
      <w:pPr>
        <w:rPr>
          <w:rFonts w:hint="default"/>
        </w:rPr>
      </w:pPr>
      <w:r>
        <w:rPr>
          <w:rFonts w:hint="default"/>
          <w:lang w:val="en-US" w:eastAsia="zh-CN"/>
        </w:rPr>
        <w:t>60</w:t>
      </w:r>
    </w:p>
    <w:p w14:paraId="715E0CBB">
      <w:r>
        <w:rPr>
          <w:rFonts w:hint="default"/>
        </w:rPr>
        <w:t>现实生活中的案件事实总是相当复杂，很多时候国家机关一时难以查明案件真相。即使案件事实清楚，如果其性质处于一般违法行为与犯罪行为的临界线上，在法律适用层面仍是刑法理论与司法实践的难点。行政执法人员与刑事追诉人员对相关法律的理解可能也会存在一定差异。在这些因素的影响下，“行刑衔接”不再是单纯的由行政执法到刑事司法的衔接，也可能是由行到刑再到行、由刑到行再到刑的衔接。正因为如此，有的法律明文规定了多环节的移送。</w:t>
      </w:r>
    </w:p>
    <w:p w14:paraId="0FC11727">
      <w:r>
        <w:rPr>
          <w:rFonts w:hint="default"/>
        </w:rPr>
        <w:t>这段文字意在：</w:t>
      </w:r>
    </w:p>
    <w:p w14:paraId="06093D9C">
      <w:pPr>
        <w:rPr>
          <w:rFonts w:hint="default"/>
        </w:rPr>
      </w:pPr>
      <w:r>
        <w:rPr>
          <w:rFonts w:hint="default"/>
          <w:lang w:val="en-US" w:eastAsia="zh-CN"/>
        </w:rPr>
        <w:t>A、解释“行刑衔接”中出现多环节衔接的原因</w:t>
      </w:r>
    </w:p>
    <w:p w14:paraId="3860D969">
      <w:pPr>
        <w:rPr>
          <w:rFonts w:hint="default"/>
        </w:rPr>
      </w:pPr>
      <w:r>
        <w:rPr>
          <w:rFonts w:hint="default"/>
          <w:lang w:val="en-US" w:eastAsia="zh-CN"/>
        </w:rPr>
        <w:t>B、剖析目前“行刑衔接”导致的多重复杂状况</w:t>
      </w:r>
    </w:p>
    <w:p w14:paraId="7CDFE064">
      <w:pPr>
        <w:rPr>
          <w:rFonts w:hint="default"/>
        </w:rPr>
      </w:pPr>
      <w:r>
        <w:rPr>
          <w:rFonts w:hint="default"/>
          <w:lang w:val="en-US" w:eastAsia="zh-CN"/>
        </w:rPr>
        <w:t>C、强调区分一般违法行为与犯罪行为的必要性</w:t>
      </w:r>
    </w:p>
    <w:p w14:paraId="349DA5BF">
      <w:pPr>
        <w:rPr>
          <w:rFonts w:hint="default"/>
        </w:rPr>
      </w:pPr>
      <w:r>
        <w:rPr>
          <w:rFonts w:hint="default"/>
          <w:lang w:val="en-US" w:eastAsia="zh-CN"/>
        </w:rPr>
        <w:t>D、探讨实践中影响行政执法与刑事司法的因素</w:t>
      </w:r>
    </w:p>
    <w:p w14:paraId="779F55E5">
      <w:pPr>
        <w:rPr>
          <w:rFonts w:hint="default"/>
        </w:rPr>
      </w:pPr>
      <w:r>
        <w:rPr>
          <w:rFonts w:hint="default"/>
          <w:lang w:val="en-US" w:eastAsia="zh-CN"/>
        </w:rPr>
        <w:t>三、数量关系。第三部分 数量关系。 在这部分试题中，每道题呈现一段表述数字关系的文字，要求你迅速、准确地计算出答案。</w:t>
      </w:r>
    </w:p>
    <w:p w14:paraId="40DD1D83">
      <w:pPr>
        <w:rPr>
          <w:rFonts w:hint="default"/>
        </w:rPr>
      </w:pPr>
      <w:r>
        <w:rPr>
          <w:rFonts w:hint="default"/>
          <w:lang w:val="en-US" w:eastAsia="zh-CN"/>
        </w:rPr>
        <w:t>61</w:t>
      </w:r>
    </w:p>
    <w:p w14:paraId="70B1FC42">
      <w:r>
        <w:rPr>
          <w:rFonts w:hint="default"/>
        </w:rPr>
        <w:t>某地为工业企业提供相当于营业额2%的税收优惠，当地的A工厂原本预计当年会产生相当于营业额0.8%的亏损，在享受优惠政策后预计可以盈利300万元。问A工厂当年的预计营业额为多少亿元？</w:t>
      </w:r>
    </w:p>
    <w:p w14:paraId="470DEA87">
      <w:pPr>
        <w:rPr>
          <w:rFonts w:hint="default"/>
        </w:rPr>
      </w:pPr>
      <w:r>
        <w:rPr>
          <w:rFonts w:hint="default"/>
          <w:lang w:val="en-US" w:eastAsia="zh-CN"/>
        </w:rPr>
        <w:t>A、4</w:t>
      </w:r>
    </w:p>
    <w:p w14:paraId="7BE22408">
      <w:pPr>
        <w:rPr>
          <w:rFonts w:hint="default"/>
        </w:rPr>
      </w:pPr>
      <w:r>
        <w:rPr>
          <w:rFonts w:hint="default"/>
          <w:lang w:val="en-US" w:eastAsia="zh-CN"/>
        </w:rPr>
        <w:t>B、3.6</w:t>
      </w:r>
    </w:p>
    <w:p w14:paraId="1136A6A9">
      <w:pPr>
        <w:rPr>
          <w:rFonts w:hint="default"/>
        </w:rPr>
      </w:pPr>
      <w:r>
        <w:rPr>
          <w:rFonts w:hint="default"/>
          <w:lang w:val="en-US" w:eastAsia="zh-CN"/>
        </w:rPr>
        <w:t>C、3</w:t>
      </w:r>
    </w:p>
    <w:p w14:paraId="02D7158F">
      <w:pPr>
        <w:rPr>
          <w:rFonts w:hint="default"/>
        </w:rPr>
      </w:pPr>
      <w:r>
        <w:rPr>
          <w:rFonts w:hint="default"/>
          <w:lang w:val="en-US" w:eastAsia="zh-CN"/>
        </w:rPr>
        <w:t>D、2.5</w:t>
      </w:r>
    </w:p>
    <w:p w14:paraId="2DCE1CC0">
      <w:pPr>
        <w:rPr>
          <w:rFonts w:hint="default"/>
        </w:rPr>
      </w:pPr>
      <w:r>
        <w:rPr>
          <w:rFonts w:hint="default"/>
          <w:lang w:val="en-US" w:eastAsia="zh-CN"/>
        </w:rPr>
        <w:t>62</w:t>
      </w:r>
    </w:p>
    <w:p w14:paraId="28CB0116">
      <w:r>
        <w:rPr>
          <w:rFonts w:hint="default"/>
        </w:rPr>
        <w:t>甲、乙、丙三人的年龄之比为3：4：5。8年之后，甲、乙的年龄之和是丙的1.5倍，且这一年甲、乙、丙、丁四人的平均年龄为43岁。问再过15年，甲、乙、丙、丁中有几人将超过60岁?</w:t>
      </w:r>
    </w:p>
    <w:p w14:paraId="6E98778A">
      <w:pPr>
        <w:rPr>
          <w:rFonts w:hint="default"/>
        </w:rPr>
      </w:pPr>
      <w:r>
        <w:rPr>
          <w:rFonts w:hint="default"/>
          <w:lang w:val="en-US" w:eastAsia="zh-CN"/>
        </w:rPr>
        <w:t>A、4</w:t>
      </w:r>
    </w:p>
    <w:p w14:paraId="0D1096A1">
      <w:pPr>
        <w:rPr>
          <w:rFonts w:hint="default"/>
        </w:rPr>
      </w:pPr>
      <w:r>
        <w:rPr>
          <w:rFonts w:hint="default"/>
          <w:lang w:val="en-US" w:eastAsia="zh-CN"/>
        </w:rPr>
        <w:t>B、3</w:t>
      </w:r>
    </w:p>
    <w:p w14:paraId="04342F67">
      <w:pPr>
        <w:rPr>
          <w:rFonts w:hint="default"/>
        </w:rPr>
      </w:pPr>
      <w:r>
        <w:rPr>
          <w:rFonts w:hint="default"/>
          <w:lang w:val="en-US" w:eastAsia="zh-CN"/>
        </w:rPr>
        <w:t>C、2</w:t>
      </w:r>
    </w:p>
    <w:p w14:paraId="20F48520">
      <w:pPr>
        <w:rPr>
          <w:rFonts w:hint="default"/>
        </w:rPr>
      </w:pPr>
      <w:r>
        <w:rPr>
          <w:rFonts w:hint="default"/>
          <w:lang w:val="en-US" w:eastAsia="zh-CN"/>
        </w:rPr>
        <w:t>D、1</w:t>
      </w:r>
    </w:p>
    <w:p w14:paraId="00C887AA">
      <w:pPr>
        <w:rPr>
          <w:rFonts w:hint="default"/>
        </w:rPr>
      </w:pPr>
      <w:r>
        <w:rPr>
          <w:rFonts w:hint="default"/>
          <w:lang w:val="en-US" w:eastAsia="zh-CN"/>
        </w:rPr>
        <w:t>63</w:t>
      </w:r>
    </w:p>
    <w:p w14:paraId="74653F64">
      <w:r>
        <w:rPr>
          <w:rFonts w:hint="default"/>
        </w:rPr>
        <w:t>某企业招聘笔试参考人员均来自甲、乙、丙三所高校。笔试结束后，在进入面试的100人中，来自甲高校人员占比从笔试时的50%下降至当前的40%，乙高校人员占比下降了15个百分点，丙高校的有50人。问笔试时来自甲、乙、丙三所高校的人员比例是多少？</w:t>
      </w:r>
    </w:p>
    <w:p w14:paraId="0CA981FA">
      <w:pPr>
        <w:rPr>
          <w:rFonts w:hint="default"/>
        </w:rPr>
      </w:pPr>
      <w:r>
        <w:rPr>
          <w:rFonts w:hint="default"/>
          <w:lang w:val="en-US" w:eastAsia="zh-CN"/>
        </w:rPr>
        <w:t>A、2：1：1</w:t>
      </w:r>
    </w:p>
    <w:p w14:paraId="547B3631">
      <w:pPr>
        <w:rPr>
          <w:rFonts w:hint="default"/>
        </w:rPr>
      </w:pPr>
      <w:r>
        <w:rPr>
          <w:rFonts w:hint="default"/>
          <w:lang w:val="en-US" w:eastAsia="zh-CN"/>
        </w:rPr>
        <w:t>B、2：3：2</w:t>
      </w:r>
    </w:p>
    <w:p w14:paraId="26B1DF08">
      <w:pPr>
        <w:rPr>
          <w:rFonts w:hint="default"/>
        </w:rPr>
      </w:pPr>
      <w:r>
        <w:rPr>
          <w:rFonts w:hint="default"/>
          <w:lang w:val="en-US" w:eastAsia="zh-CN"/>
        </w:rPr>
        <w:t>C、3：1：2</w:t>
      </w:r>
    </w:p>
    <w:p w14:paraId="44B1E016">
      <w:pPr>
        <w:rPr>
          <w:rFonts w:hint="default"/>
        </w:rPr>
      </w:pPr>
      <w:r>
        <w:rPr>
          <w:rFonts w:hint="default"/>
          <w:lang w:val="en-US" w:eastAsia="zh-CN"/>
        </w:rPr>
        <w:t>D、3：2：1</w:t>
      </w:r>
    </w:p>
    <w:p w14:paraId="3D1F2854">
      <w:pPr>
        <w:rPr>
          <w:rFonts w:hint="default"/>
        </w:rPr>
      </w:pPr>
      <w:r>
        <w:rPr>
          <w:rFonts w:hint="default"/>
          <w:lang w:val="en-US" w:eastAsia="zh-CN"/>
        </w:rPr>
        <w:t>64</w:t>
      </w:r>
    </w:p>
    <w:p w14:paraId="7BBED027">
      <w:r>
        <w:rPr>
          <w:rFonts w:hint="default"/>
        </w:rPr>
        <w:t>甲，乙、丙三人未来3周均要去A、B、C三个地方调研，每人每个地方调研时长为1周，如每个人随机安排顺序，则每周三个人去的地方都不同的概率为：</w:t>
      </w:r>
    </w:p>
    <w:p w14:paraId="5F3E370C">
      <w:pPr>
        <w:rPr>
          <w:rFonts w:hint="default"/>
        </w:rPr>
      </w:pPr>
      <w:r>
        <w:rPr>
          <w:rFonts w:hint="default"/>
          <w:lang w:val="en-US" w:eastAsia="zh-CN"/>
        </w:rPr>
        <w:t>A、</w:t>
      </w:r>
      <w:r>
        <w:rPr>
          <w:rFonts w:hint="default"/>
          <w:lang w:val="en-US" w:eastAsia="zh-CN"/>
        </w:rPr>
        <w:drawing>
          <wp:inline distT="0" distB="0" distL="114300" distR="114300">
            <wp:extent cx="104775" cy="314325"/>
            <wp:effectExtent l="0" t="0" r="9525"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104775" cy="314325"/>
                    </a:xfrm>
                    <a:prstGeom prst="rect">
                      <a:avLst/>
                    </a:prstGeom>
                    <a:noFill/>
                    <a:ln w="9525">
                      <a:noFill/>
                    </a:ln>
                  </pic:spPr>
                </pic:pic>
              </a:graphicData>
            </a:graphic>
          </wp:inline>
        </w:drawing>
      </w:r>
    </w:p>
    <w:p w14:paraId="3405CE22">
      <w:pPr>
        <w:rPr>
          <w:rFonts w:hint="default"/>
        </w:rPr>
      </w:pPr>
      <w:r>
        <w:rPr>
          <w:rFonts w:hint="default"/>
          <w:lang w:val="en-US" w:eastAsia="zh-CN"/>
        </w:rPr>
        <w:t>B、</w:t>
      </w:r>
      <w:r>
        <w:rPr>
          <w:rFonts w:hint="default"/>
          <w:lang w:val="en-US" w:eastAsia="zh-CN"/>
        </w:rPr>
        <w:drawing>
          <wp:inline distT="0" distB="0" distL="114300" distR="114300">
            <wp:extent cx="104775" cy="314325"/>
            <wp:effectExtent l="0" t="0" r="9525"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104775" cy="314325"/>
                    </a:xfrm>
                    <a:prstGeom prst="rect">
                      <a:avLst/>
                    </a:prstGeom>
                    <a:noFill/>
                    <a:ln w="9525">
                      <a:noFill/>
                    </a:ln>
                  </pic:spPr>
                </pic:pic>
              </a:graphicData>
            </a:graphic>
          </wp:inline>
        </w:drawing>
      </w:r>
    </w:p>
    <w:p w14:paraId="4A0710B6">
      <w:pPr>
        <w:rPr>
          <w:rFonts w:hint="default"/>
        </w:rPr>
      </w:pPr>
      <w:r>
        <w:rPr>
          <w:rFonts w:hint="default"/>
          <w:lang w:val="en-US" w:eastAsia="zh-CN"/>
        </w:rPr>
        <w:t>C、</w:t>
      </w:r>
      <w:r>
        <w:rPr>
          <w:rFonts w:hint="default"/>
          <w:lang w:val="en-US" w:eastAsia="zh-CN"/>
        </w:rPr>
        <w:drawing>
          <wp:inline distT="0" distB="0" distL="114300" distR="114300">
            <wp:extent cx="171450" cy="31432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171450" cy="314325"/>
                    </a:xfrm>
                    <a:prstGeom prst="rect">
                      <a:avLst/>
                    </a:prstGeom>
                    <a:noFill/>
                    <a:ln w="9525">
                      <a:noFill/>
                    </a:ln>
                  </pic:spPr>
                </pic:pic>
              </a:graphicData>
            </a:graphic>
          </wp:inline>
        </w:drawing>
      </w:r>
    </w:p>
    <w:p w14:paraId="5B09329C">
      <w:pPr>
        <w:rPr>
          <w:rFonts w:hint="default"/>
        </w:rPr>
      </w:pPr>
      <w:r>
        <w:rPr>
          <w:rFonts w:hint="default"/>
          <w:lang w:val="en-US" w:eastAsia="zh-CN"/>
        </w:rPr>
        <w:t>D、</w:t>
      </w:r>
      <w:r>
        <w:rPr>
          <w:rFonts w:hint="default"/>
          <w:lang w:val="en-US" w:eastAsia="zh-CN"/>
        </w:rPr>
        <w:drawing>
          <wp:inline distT="0" distB="0" distL="114300" distR="114300">
            <wp:extent cx="104775" cy="314325"/>
            <wp:effectExtent l="0" t="0" r="9525" b="952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9"/>
                    <a:stretch>
                      <a:fillRect/>
                    </a:stretch>
                  </pic:blipFill>
                  <pic:spPr>
                    <a:xfrm>
                      <a:off x="0" y="0"/>
                      <a:ext cx="104775" cy="314325"/>
                    </a:xfrm>
                    <a:prstGeom prst="rect">
                      <a:avLst/>
                    </a:prstGeom>
                    <a:noFill/>
                    <a:ln w="9525">
                      <a:noFill/>
                    </a:ln>
                  </pic:spPr>
                </pic:pic>
              </a:graphicData>
            </a:graphic>
          </wp:inline>
        </w:drawing>
      </w:r>
    </w:p>
    <w:p w14:paraId="0DFBC545">
      <w:pPr>
        <w:rPr>
          <w:rFonts w:hint="default"/>
        </w:rPr>
      </w:pPr>
      <w:r>
        <w:rPr>
          <w:rFonts w:hint="default"/>
          <w:lang w:val="en-US" w:eastAsia="zh-CN"/>
        </w:rPr>
        <w:t>65</w:t>
      </w:r>
    </w:p>
    <w:p w14:paraId="3786A793">
      <w:r>
        <w:rPr>
          <w:rFonts w:hint="default"/>
        </w:rPr>
        <w:t>甲、乙、丙三个研发团队共有研发人员300多人，其中甲的人数比乙多26%。现丙调3人去乙后，两个团队人数相同。问此时甲至少调多少人去丙后，才能保证丙的人数是甲的2倍以上？</w:t>
      </w:r>
    </w:p>
    <w:p w14:paraId="18669F5B">
      <w:pPr>
        <w:rPr>
          <w:rFonts w:hint="default"/>
        </w:rPr>
      </w:pPr>
      <w:r>
        <w:rPr>
          <w:rFonts w:hint="default"/>
          <w:lang w:val="en-US" w:eastAsia="zh-CN"/>
        </w:rPr>
        <w:t>A、49</w:t>
      </w:r>
    </w:p>
    <w:p w14:paraId="2B8B0419">
      <w:pPr>
        <w:rPr>
          <w:rFonts w:hint="default"/>
        </w:rPr>
      </w:pPr>
      <w:r>
        <w:rPr>
          <w:rFonts w:hint="default"/>
          <w:lang w:val="en-US" w:eastAsia="zh-CN"/>
        </w:rPr>
        <w:t>B、35</w:t>
      </w:r>
    </w:p>
    <w:p w14:paraId="0573EBED">
      <w:pPr>
        <w:rPr>
          <w:rFonts w:hint="default"/>
        </w:rPr>
      </w:pPr>
      <w:r>
        <w:rPr>
          <w:rFonts w:hint="default"/>
          <w:lang w:val="en-US" w:eastAsia="zh-CN"/>
        </w:rPr>
        <w:t>C、50</w:t>
      </w:r>
    </w:p>
    <w:p w14:paraId="74522D32">
      <w:pPr>
        <w:rPr>
          <w:rFonts w:hint="default"/>
        </w:rPr>
      </w:pPr>
      <w:r>
        <w:rPr>
          <w:rFonts w:hint="default"/>
          <w:lang w:val="en-US" w:eastAsia="zh-CN"/>
        </w:rPr>
        <w:t>D、40</w:t>
      </w:r>
    </w:p>
    <w:p w14:paraId="7332F807">
      <w:pPr>
        <w:rPr>
          <w:rFonts w:hint="default"/>
        </w:rPr>
      </w:pPr>
      <w:r>
        <w:rPr>
          <w:rFonts w:hint="default"/>
          <w:lang w:val="en-US" w:eastAsia="zh-CN"/>
        </w:rPr>
        <w:t>66</w:t>
      </w:r>
    </w:p>
    <w:p w14:paraId="1D9193D7">
      <w:r>
        <w:rPr>
          <w:rFonts w:hint="default"/>
        </w:rPr>
        <w:t>甲、乙两个联络站相距10千米。一条道路与甲、乙联络站连线相平行，且与两联络站连线的垂直距离为12千米。现需紧邻该道路建一个工作站，问工作站距离甲、乙联络站距离之和最小为多少千米？</w:t>
      </w:r>
    </w:p>
    <w:p w14:paraId="0636796C">
      <w:pPr>
        <w:rPr>
          <w:rFonts w:hint="default"/>
        </w:rPr>
      </w:pPr>
      <w:r>
        <w:rPr>
          <w:rFonts w:hint="default"/>
          <w:lang w:val="en-US" w:eastAsia="zh-CN"/>
        </w:rPr>
        <w:t>A、20</w:t>
      </w:r>
    </w:p>
    <w:p w14:paraId="268870E5">
      <w:pPr>
        <w:rPr>
          <w:rFonts w:hint="default"/>
        </w:rPr>
      </w:pPr>
      <w:r>
        <w:rPr>
          <w:rFonts w:hint="default"/>
          <w:lang w:val="en-US" w:eastAsia="zh-CN"/>
        </w:rPr>
        <w:t>B、22</w:t>
      </w:r>
    </w:p>
    <w:p w14:paraId="23EA7C36">
      <w:pPr>
        <w:rPr>
          <w:rFonts w:hint="default"/>
        </w:rPr>
      </w:pPr>
      <w:r>
        <w:rPr>
          <w:rFonts w:hint="default"/>
          <w:lang w:val="en-US" w:eastAsia="zh-CN"/>
        </w:rPr>
        <w:t>C、24</w:t>
      </w:r>
    </w:p>
    <w:p w14:paraId="6D3F209C">
      <w:pPr>
        <w:rPr>
          <w:rFonts w:hint="default"/>
        </w:rPr>
      </w:pPr>
      <w:r>
        <w:rPr>
          <w:rFonts w:hint="default"/>
          <w:lang w:val="en-US" w:eastAsia="zh-CN"/>
        </w:rPr>
        <w:t>D、26</w:t>
      </w:r>
    </w:p>
    <w:p w14:paraId="272759E1">
      <w:pPr>
        <w:rPr>
          <w:rFonts w:hint="default"/>
        </w:rPr>
      </w:pPr>
      <w:r>
        <w:rPr>
          <w:rFonts w:hint="default"/>
          <w:lang w:val="en-US" w:eastAsia="zh-CN"/>
        </w:rPr>
        <w:t>67</w:t>
      </w:r>
    </w:p>
    <w:p w14:paraId="708FB12F">
      <w:r>
        <w:rPr>
          <w:rFonts w:hint="default"/>
        </w:rPr>
        <w:t>某高校外国语学院中，会俄语的学生都会英语，其中一半还会法语；会英语的学生中有一半会法语；这三种语言都会的学生有50人，只会其中两种语言的有100人，只会其中一种语言的有150人。问会法语的学生有多少人？</w:t>
      </w:r>
    </w:p>
    <w:p w14:paraId="55A9F872">
      <w:pPr>
        <w:rPr>
          <w:rFonts w:hint="default"/>
        </w:rPr>
      </w:pPr>
      <w:r>
        <w:rPr>
          <w:rFonts w:hint="default"/>
          <w:lang w:val="en-US" w:eastAsia="zh-CN"/>
        </w:rPr>
        <w:t>A、100</w:t>
      </w:r>
    </w:p>
    <w:p w14:paraId="0D78D2A1">
      <w:pPr>
        <w:rPr>
          <w:rFonts w:hint="default"/>
        </w:rPr>
      </w:pPr>
      <w:r>
        <w:rPr>
          <w:rFonts w:hint="default"/>
          <w:lang w:val="en-US" w:eastAsia="zh-CN"/>
        </w:rPr>
        <w:t>B、200</w:t>
      </w:r>
    </w:p>
    <w:p w14:paraId="7644ED24">
      <w:pPr>
        <w:rPr>
          <w:rFonts w:hint="default"/>
        </w:rPr>
      </w:pPr>
      <w:r>
        <w:rPr>
          <w:rFonts w:hint="default"/>
          <w:lang w:val="en-US" w:eastAsia="zh-CN"/>
        </w:rPr>
        <w:t>C、50</w:t>
      </w:r>
    </w:p>
    <w:p w14:paraId="7972F412">
      <w:pPr>
        <w:rPr>
          <w:rFonts w:hint="default"/>
        </w:rPr>
      </w:pPr>
      <w:r>
        <w:rPr>
          <w:rFonts w:hint="default"/>
          <w:lang w:val="en-US" w:eastAsia="zh-CN"/>
        </w:rPr>
        <w:t>D、150</w:t>
      </w:r>
    </w:p>
    <w:p w14:paraId="010AFB80">
      <w:pPr>
        <w:rPr>
          <w:rFonts w:hint="default"/>
        </w:rPr>
      </w:pPr>
      <w:r>
        <w:rPr>
          <w:rFonts w:hint="default"/>
          <w:lang w:val="en-US" w:eastAsia="zh-CN"/>
        </w:rPr>
        <w:t>68</w:t>
      </w:r>
    </w:p>
    <w:p w14:paraId="635EE2DF">
      <w:r>
        <w:rPr>
          <w:rFonts w:hint="default"/>
        </w:rPr>
        <w:t>小张每周二、周五和周日固定参加骑行社团活动。某年9月和10月，小张分别参加了13次和14次活动。问当年他最后一次参加活动是在哪一天？</w:t>
      </w:r>
    </w:p>
    <w:p w14:paraId="5486C630">
      <w:pPr>
        <w:rPr>
          <w:rFonts w:hint="default"/>
        </w:rPr>
      </w:pPr>
      <w:r>
        <w:rPr>
          <w:rFonts w:hint="default"/>
          <w:lang w:val="en-US" w:eastAsia="zh-CN"/>
        </w:rPr>
        <w:t>A、12月31日</w:t>
      </w:r>
    </w:p>
    <w:p w14:paraId="32E8DAB8">
      <w:pPr>
        <w:rPr>
          <w:rFonts w:hint="default"/>
        </w:rPr>
      </w:pPr>
      <w:r>
        <w:rPr>
          <w:rFonts w:hint="default"/>
          <w:lang w:val="en-US" w:eastAsia="zh-CN"/>
        </w:rPr>
        <w:t>B、12月30日</w:t>
      </w:r>
    </w:p>
    <w:p w14:paraId="7889C912">
      <w:pPr>
        <w:rPr>
          <w:rFonts w:hint="default"/>
        </w:rPr>
      </w:pPr>
      <w:r>
        <w:rPr>
          <w:rFonts w:hint="default"/>
          <w:lang w:val="en-US" w:eastAsia="zh-CN"/>
        </w:rPr>
        <w:t>C、12月29日</w:t>
      </w:r>
    </w:p>
    <w:p w14:paraId="4C8EDD50">
      <w:pPr>
        <w:rPr>
          <w:rFonts w:hint="default"/>
        </w:rPr>
      </w:pPr>
      <w:r>
        <w:rPr>
          <w:rFonts w:hint="default"/>
          <w:lang w:val="en-US" w:eastAsia="zh-CN"/>
        </w:rPr>
        <w:t>D、12月28日</w:t>
      </w:r>
    </w:p>
    <w:p w14:paraId="78DA7763">
      <w:pPr>
        <w:rPr>
          <w:rFonts w:hint="default"/>
        </w:rPr>
      </w:pPr>
      <w:r>
        <w:rPr>
          <w:rFonts w:hint="default"/>
          <w:lang w:val="en-US" w:eastAsia="zh-CN"/>
        </w:rPr>
        <w:t>69</w:t>
      </w:r>
    </w:p>
    <w:p w14:paraId="37ABA47D">
      <w:r>
        <w:rPr>
          <w:rFonts w:hint="default"/>
        </w:rPr>
        <w:t>某小区内部的道路如下图所示，道路转弯处的</w:t>
      </w:r>
      <w:r>
        <w:rPr>
          <w:rFonts w:hint="default"/>
        </w:rPr>
        <w:drawing>
          <wp:inline distT="0" distB="0" distL="114300" distR="114300">
            <wp:extent cx="238125" cy="133350"/>
            <wp:effectExtent l="0" t="0" r="9525"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10"/>
                    <a:stretch>
                      <a:fillRect/>
                    </a:stretch>
                  </pic:blipFill>
                  <pic:spPr>
                    <a:xfrm>
                      <a:off x="0" y="0"/>
                      <a:ext cx="238125" cy="133350"/>
                    </a:xfrm>
                    <a:prstGeom prst="rect">
                      <a:avLst/>
                    </a:prstGeom>
                    <a:noFill/>
                    <a:ln w="9525">
                      <a:noFill/>
                    </a:ln>
                  </pic:spPr>
                </pic:pic>
              </a:graphicData>
            </a:graphic>
          </wp:inline>
        </w:drawing>
      </w:r>
      <w:r>
        <w:rPr>
          <w:rFonts w:hint="default"/>
        </w:rPr>
        <w:t>、</w:t>
      </w:r>
      <w:r>
        <w:rPr>
          <w:rFonts w:hint="default"/>
        </w:rPr>
        <w:drawing>
          <wp:inline distT="0" distB="0" distL="114300" distR="114300">
            <wp:extent cx="247650" cy="133350"/>
            <wp:effectExtent l="0" t="0" r="0" b="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1"/>
                    <a:stretch>
                      <a:fillRect/>
                    </a:stretch>
                  </pic:blipFill>
                  <pic:spPr>
                    <a:xfrm>
                      <a:off x="0" y="0"/>
                      <a:ext cx="247650" cy="133350"/>
                    </a:xfrm>
                    <a:prstGeom prst="rect">
                      <a:avLst/>
                    </a:prstGeom>
                    <a:noFill/>
                    <a:ln w="9525">
                      <a:noFill/>
                    </a:ln>
                  </pic:spPr>
                </pic:pic>
              </a:graphicData>
            </a:graphic>
          </wp:inline>
        </w:drawing>
      </w:r>
      <w:r>
        <w:rPr>
          <w:rFonts w:hint="default"/>
        </w:rPr>
        <w:t>、</w:t>
      </w:r>
      <w:r>
        <w:rPr>
          <w:rFonts w:hint="default"/>
        </w:rPr>
        <w:drawing>
          <wp:inline distT="0" distB="0" distL="114300" distR="114300">
            <wp:extent cx="247650" cy="133350"/>
            <wp:effectExtent l="0" t="0" r="0"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2"/>
                    <a:stretch>
                      <a:fillRect/>
                    </a:stretch>
                  </pic:blipFill>
                  <pic:spPr>
                    <a:xfrm>
                      <a:off x="0" y="0"/>
                      <a:ext cx="247650" cy="133350"/>
                    </a:xfrm>
                    <a:prstGeom prst="rect">
                      <a:avLst/>
                    </a:prstGeom>
                    <a:noFill/>
                    <a:ln w="9525">
                      <a:noFill/>
                    </a:ln>
                  </pic:spPr>
                </pic:pic>
              </a:graphicData>
            </a:graphic>
          </wp:inline>
        </w:drawing>
      </w:r>
      <w:r>
        <w:rPr>
          <w:rFonts w:hint="default"/>
        </w:rPr>
        <w:t>均为直角，</w:t>
      </w:r>
      <w:r>
        <w:rPr>
          <w:rFonts w:hint="default"/>
        </w:rPr>
        <w:drawing>
          <wp:inline distT="0" distB="0" distL="114300" distR="114300">
            <wp:extent cx="600075" cy="142875"/>
            <wp:effectExtent l="0" t="0" r="9525" b="9525"/>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3"/>
                    <a:stretch>
                      <a:fillRect/>
                    </a:stretch>
                  </pic:blipFill>
                  <pic:spPr>
                    <a:xfrm>
                      <a:off x="0" y="0"/>
                      <a:ext cx="600075" cy="142875"/>
                    </a:xfrm>
                    <a:prstGeom prst="rect">
                      <a:avLst/>
                    </a:prstGeom>
                    <a:noFill/>
                    <a:ln w="9525">
                      <a:noFill/>
                    </a:ln>
                  </pic:spPr>
                </pic:pic>
              </a:graphicData>
            </a:graphic>
          </wp:inline>
        </w:drawing>
      </w:r>
      <w:r>
        <w:rPr>
          <w:rFonts w:hint="default"/>
        </w:rPr>
        <w:t>。已知AB、CD、EA的长度分别为40米、50米、60米，问整圈道路的总长度在以下哪个范围内？</w:t>
      </w:r>
    </w:p>
    <w:p w14:paraId="17838B7B">
      <w:r>
        <w:rPr>
          <w:rFonts w:hint="default"/>
        </w:rPr>
        <w:drawing>
          <wp:inline distT="0" distB="0" distL="114300" distR="114300">
            <wp:extent cx="3457575" cy="3076575"/>
            <wp:effectExtent l="0" t="0" r="9525" b="9525"/>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14"/>
                    <a:stretch>
                      <a:fillRect/>
                    </a:stretch>
                  </pic:blipFill>
                  <pic:spPr>
                    <a:xfrm>
                      <a:off x="0" y="0"/>
                      <a:ext cx="3457575" cy="3076575"/>
                    </a:xfrm>
                    <a:prstGeom prst="rect">
                      <a:avLst/>
                    </a:prstGeom>
                    <a:noFill/>
                    <a:ln w="9525">
                      <a:noFill/>
                    </a:ln>
                  </pic:spPr>
                </pic:pic>
              </a:graphicData>
            </a:graphic>
          </wp:inline>
        </w:drawing>
      </w:r>
    </w:p>
    <w:p w14:paraId="58A2E718">
      <w:pPr>
        <w:rPr>
          <w:rFonts w:hint="default"/>
        </w:rPr>
      </w:pPr>
      <w:r>
        <w:rPr>
          <w:rFonts w:hint="default"/>
          <w:lang w:val="en-US" w:eastAsia="zh-CN"/>
        </w:rPr>
        <w:t>A、在200~210米之间</w:t>
      </w:r>
    </w:p>
    <w:p w14:paraId="5EB6A56A">
      <w:pPr>
        <w:rPr>
          <w:rFonts w:hint="default"/>
        </w:rPr>
      </w:pPr>
      <w:r>
        <w:rPr>
          <w:rFonts w:hint="default"/>
          <w:lang w:val="en-US" w:eastAsia="zh-CN"/>
        </w:rPr>
        <w:t>B、在210~220米之间</w:t>
      </w:r>
    </w:p>
    <w:p w14:paraId="18AE6D25">
      <w:pPr>
        <w:rPr>
          <w:rFonts w:hint="default"/>
        </w:rPr>
      </w:pPr>
      <w:r>
        <w:rPr>
          <w:rFonts w:hint="default"/>
          <w:lang w:val="en-US" w:eastAsia="zh-CN"/>
        </w:rPr>
        <w:t>C、不到200米</w:t>
      </w:r>
    </w:p>
    <w:p w14:paraId="76ED8CC7">
      <w:pPr>
        <w:rPr>
          <w:rFonts w:hint="default"/>
        </w:rPr>
      </w:pPr>
      <w:r>
        <w:rPr>
          <w:rFonts w:hint="default"/>
          <w:lang w:val="en-US" w:eastAsia="zh-CN"/>
        </w:rPr>
        <w:t>D、超过220米</w:t>
      </w:r>
    </w:p>
    <w:p w14:paraId="5E9E6B42">
      <w:pPr>
        <w:rPr>
          <w:rFonts w:hint="default"/>
        </w:rPr>
      </w:pPr>
      <w:r>
        <w:rPr>
          <w:rFonts w:hint="default"/>
          <w:lang w:val="en-US" w:eastAsia="zh-CN"/>
        </w:rPr>
        <w:t>70</w:t>
      </w:r>
    </w:p>
    <w:p w14:paraId="7EF0DA1C">
      <w:r>
        <w:rPr>
          <w:rFonts w:hint="default"/>
        </w:rPr>
        <w:t>某单位组织干部职工分5批进行业务培训，培训地点有甲、乙、丙三个地方，每个地方至少安排一批。受接待能力影响，第一、二批不去甲地，问有多少种安排方式？</w:t>
      </w:r>
    </w:p>
    <w:p w14:paraId="54D22E3B">
      <w:pPr>
        <w:rPr>
          <w:rFonts w:hint="default"/>
        </w:rPr>
      </w:pPr>
      <w:r>
        <w:rPr>
          <w:rFonts w:hint="default"/>
          <w:lang w:val="en-US" w:eastAsia="zh-CN"/>
        </w:rPr>
        <w:t>A、52</w:t>
      </w:r>
    </w:p>
    <w:p w14:paraId="139F209A">
      <w:pPr>
        <w:rPr>
          <w:rFonts w:hint="default"/>
        </w:rPr>
      </w:pPr>
      <w:r>
        <w:rPr>
          <w:rFonts w:hint="default"/>
          <w:lang w:val="en-US" w:eastAsia="zh-CN"/>
        </w:rPr>
        <w:t>B、62</w:t>
      </w:r>
    </w:p>
    <w:p w14:paraId="74A20104">
      <w:pPr>
        <w:rPr>
          <w:rFonts w:hint="default"/>
        </w:rPr>
      </w:pPr>
      <w:r>
        <w:rPr>
          <w:rFonts w:hint="default"/>
          <w:lang w:val="en-US" w:eastAsia="zh-CN"/>
        </w:rPr>
        <w:t>C、72</w:t>
      </w:r>
    </w:p>
    <w:p w14:paraId="01FD446F">
      <w:pPr>
        <w:rPr>
          <w:rFonts w:hint="default"/>
        </w:rPr>
      </w:pPr>
      <w:r>
        <w:rPr>
          <w:rFonts w:hint="default"/>
          <w:lang w:val="en-US" w:eastAsia="zh-CN"/>
        </w:rPr>
        <w:t>D、82</w:t>
      </w:r>
    </w:p>
    <w:p w14:paraId="491F1900">
      <w:pPr>
        <w:rPr>
          <w:rFonts w:hint="default"/>
        </w:rPr>
      </w:pPr>
      <w:r>
        <w:rPr>
          <w:rFonts w:hint="default"/>
          <w:lang w:val="en-US" w:eastAsia="zh-CN"/>
        </w:rPr>
        <w:t>四、判断推理。第四部分 判断推理。 本部分包括图形推理、定义判断、类比推理与逻辑判断四种类型的试题，在四个选项中选出一个最恰当的答案。</w:t>
      </w:r>
    </w:p>
    <w:p w14:paraId="0119E35B">
      <w:pPr>
        <w:rPr>
          <w:rFonts w:hint="default"/>
        </w:rPr>
      </w:pPr>
      <w:r>
        <w:rPr>
          <w:rFonts w:hint="default"/>
          <w:lang w:val="en-US" w:eastAsia="zh-CN"/>
        </w:rPr>
        <w:t>71</w:t>
      </w:r>
    </w:p>
    <w:p w14:paraId="498C9B91">
      <w:r>
        <w:rPr>
          <w:rFonts w:hint="default"/>
        </w:rPr>
        <w:t>从所给的四个选项中，选择最合适的一项填入问号处，使之呈现一定的规律性：</w:t>
      </w:r>
    </w:p>
    <w:p w14:paraId="2CEF2418">
      <w:r>
        <w:rPr>
          <w:rFonts w:hint="default"/>
        </w:rPr>
        <w:drawing>
          <wp:inline distT="0" distB="0" distL="114300" distR="114300">
            <wp:extent cx="5715000" cy="2771775"/>
            <wp:effectExtent l="0" t="0" r="0" b="9525"/>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5"/>
                    <a:stretch>
                      <a:fillRect/>
                    </a:stretch>
                  </pic:blipFill>
                  <pic:spPr>
                    <a:xfrm>
                      <a:off x="0" y="0"/>
                      <a:ext cx="5715000" cy="2771775"/>
                    </a:xfrm>
                    <a:prstGeom prst="rect">
                      <a:avLst/>
                    </a:prstGeom>
                    <a:noFill/>
                    <a:ln w="9525">
                      <a:noFill/>
                    </a:ln>
                  </pic:spPr>
                </pic:pic>
              </a:graphicData>
            </a:graphic>
          </wp:inline>
        </w:drawing>
      </w:r>
    </w:p>
    <w:p w14:paraId="1520382D">
      <w:pPr>
        <w:rPr>
          <w:rFonts w:hint="default"/>
        </w:rPr>
      </w:pPr>
      <w:r>
        <w:rPr>
          <w:rFonts w:hint="default"/>
          <w:lang w:val="en-US" w:eastAsia="zh-CN"/>
        </w:rPr>
        <w:t>A、A</w:t>
      </w:r>
    </w:p>
    <w:p w14:paraId="24F7B283">
      <w:pPr>
        <w:rPr>
          <w:rFonts w:hint="default"/>
        </w:rPr>
      </w:pPr>
      <w:r>
        <w:rPr>
          <w:rFonts w:hint="default"/>
          <w:lang w:val="en-US" w:eastAsia="zh-CN"/>
        </w:rPr>
        <w:t>B、B</w:t>
      </w:r>
    </w:p>
    <w:p w14:paraId="0A2F6CF7">
      <w:pPr>
        <w:rPr>
          <w:rFonts w:hint="default"/>
        </w:rPr>
      </w:pPr>
      <w:r>
        <w:rPr>
          <w:rFonts w:hint="default"/>
          <w:lang w:val="en-US" w:eastAsia="zh-CN"/>
        </w:rPr>
        <w:t>C、C</w:t>
      </w:r>
    </w:p>
    <w:p w14:paraId="108F90B6">
      <w:pPr>
        <w:rPr>
          <w:rFonts w:hint="default"/>
        </w:rPr>
      </w:pPr>
      <w:r>
        <w:rPr>
          <w:rFonts w:hint="default"/>
          <w:lang w:val="en-US" w:eastAsia="zh-CN"/>
        </w:rPr>
        <w:t>D、D</w:t>
      </w:r>
    </w:p>
    <w:p w14:paraId="7C1DC2F3">
      <w:pPr>
        <w:rPr>
          <w:rFonts w:hint="default"/>
        </w:rPr>
      </w:pPr>
      <w:r>
        <w:rPr>
          <w:rFonts w:hint="default"/>
          <w:lang w:val="en-US" w:eastAsia="zh-CN"/>
        </w:rPr>
        <w:t>72</w:t>
      </w:r>
    </w:p>
    <w:p w14:paraId="1D107180">
      <w:r>
        <w:rPr>
          <w:rFonts w:hint="default"/>
        </w:rPr>
        <w:t>从所给的四个选项中，选择最合适的一项填入问号处，使之呈现一定的规律性：</w:t>
      </w:r>
    </w:p>
    <w:p w14:paraId="2B0697F1">
      <w:r>
        <w:rPr>
          <w:rFonts w:hint="default"/>
        </w:rPr>
        <w:drawing>
          <wp:inline distT="0" distB="0" distL="114300" distR="114300">
            <wp:extent cx="5008245" cy="2353945"/>
            <wp:effectExtent l="0" t="0" r="1905" b="8255"/>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6"/>
                    <a:stretch>
                      <a:fillRect/>
                    </a:stretch>
                  </pic:blipFill>
                  <pic:spPr>
                    <a:xfrm>
                      <a:off x="0" y="0"/>
                      <a:ext cx="5008245" cy="2353945"/>
                    </a:xfrm>
                    <a:prstGeom prst="rect">
                      <a:avLst/>
                    </a:prstGeom>
                    <a:noFill/>
                    <a:ln w="9525">
                      <a:noFill/>
                    </a:ln>
                  </pic:spPr>
                </pic:pic>
              </a:graphicData>
            </a:graphic>
          </wp:inline>
        </w:drawing>
      </w:r>
    </w:p>
    <w:p w14:paraId="3283432D">
      <w:pPr>
        <w:rPr>
          <w:rFonts w:hint="default"/>
        </w:rPr>
      </w:pPr>
      <w:r>
        <w:rPr>
          <w:rFonts w:hint="default"/>
          <w:lang w:val="en-US" w:eastAsia="zh-CN"/>
        </w:rPr>
        <w:t>A、A</w:t>
      </w:r>
    </w:p>
    <w:p w14:paraId="462C10E2">
      <w:pPr>
        <w:rPr>
          <w:rFonts w:hint="default"/>
        </w:rPr>
      </w:pPr>
      <w:r>
        <w:rPr>
          <w:rFonts w:hint="default"/>
          <w:lang w:val="en-US" w:eastAsia="zh-CN"/>
        </w:rPr>
        <w:t>B、B</w:t>
      </w:r>
    </w:p>
    <w:p w14:paraId="7A144AE0">
      <w:pPr>
        <w:rPr>
          <w:rFonts w:hint="default"/>
        </w:rPr>
      </w:pPr>
      <w:r>
        <w:rPr>
          <w:rFonts w:hint="default"/>
          <w:lang w:val="en-US" w:eastAsia="zh-CN"/>
        </w:rPr>
        <w:t>C、C</w:t>
      </w:r>
    </w:p>
    <w:p w14:paraId="57622C1C">
      <w:pPr>
        <w:rPr>
          <w:rFonts w:hint="default"/>
        </w:rPr>
      </w:pPr>
      <w:r>
        <w:rPr>
          <w:rFonts w:hint="default"/>
          <w:lang w:val="en-US" w:eastAsia="zh-CN"/>
        </w:rPr>
        <w:t>D、D</w:t>
      </w:r>
    </w:p>
    <w:p w14:paraId="4C5D798E">
      <w:pPr>
        <w:rPr>
          <w:rFonts w:hint="default"/>
        </w:rPr>
      </w:pPr>
      <w:r>
        <w:rPr>
          <w:rFonts w:hint="default"/>
          <w:lang w:val="en-US" w:eastAsia="zh-CN"/>
        </w:rPr>
        <w:t>73</w:t>
      </w:r>
    </w:p>
    <w:p w14:paraId="0B3DBC63">
      <w:r>
        <w:rPr>
          <w:rFonts w:hint="default"/>
        </w:rPr>
        <w:t>从所给的四个选项中，选择最合适的一项填入问号处，使之呈现一定的规律性：</w:t>
      </w:r>
    </w:p>
    <w:p w14:paraId="55E0A7D7">
      <w:r>
        <w:rPr>
          <w:rFonts w:hint="default"/>
        </w:rPr>
        <w:drawing>
          <wp:inline distT="0" distB="0" distL="114300" distR="114300">
            <wp:extent cx="5123815" cy="2348230"/>
            <wp:effectExtent l="0" t="0" r="635" b="1397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7"/>
                    <a:stretch>
                      <a:fillRect/>
                    </a:stretch>
                  </pic:blipFill>
                  <pic:spPr>
                    <a:xfrm>
                      <a:off x="0" y="0"/>
                      <a:ext cx="5123815" cy="2348230"/>
                    </a:xfrm>
                    <a:prstGeom prst="rect">
                      <a:avLst/>
                    </a:prstGeom>
                    <a:noFill/>
                    <a:ln w="9525">
                      <a:noFill/>
                    </a:ln>
                  </pic:spPr>
                </pic:pic>
              </a:graphicData>
            </a:graphic>
          </wp:inline>
        </w:drawing>
      </w:r>
    </w:p>
    <w:p w14:paraId="722621B7">
      <w:pPr>
        <w:rPr>
          <w:rFonts w:hint="default"/>
        </w:rPr>
      </w:pPr>
      <w:r>
        <w:rPr>
          <w:rFonts w:hint="default"/>
          <w:lang w:val="en-US" w:eastAsia="zh-CN"/>
        </w:rPr>
        <w:t>A、A</w:t>
      </w:r>
    </w:p>
    <w:p w14:paraId="5E0E4510">
      <w:pPr>
        <w:rPr>
          <w:rFonts w:hint="default"/>
        </w:rPr>
      </w:pPr>
      <w:r>
        <w:rPr>
          <w:rFonts w:hint="default"/>
          <w:lang w:val="en-US" w:eastAsia="zh-CN"/>
        </w:rPr>
        <w:t>B、B</w:t>
      </w:r>
    </w:p>
    <w:p w14:paraId="72BE3A69">
      <w:pPr>
        <w:rPr>
          <w:rFonts w:hint="default"/>
        </w:rPr>
      </w:pPr>
      <w:r>
        <w:rPr>
          <w:rFonts w:hint="default"/>
          <w:lang w:val="en-US" w:eastAsia="zh-CN"/>
        </w:rPr>
        <w:t>C、C</w:t>
      </w:r>
    </w:p>
    <w:p w14:paraId="20CBD6F9">
      <w:pPr>
        <w:rPr>
          <w:rFonts w:hint="default"/>
        </w:rPr>
      </w:pPr>
      <w:r>
        <w:rPr>
          <w:rFonts w:hint="default"/>
          <w:lang w:val="en-US" w:eastAsia="zh-CN"/>
        </w:rPr>
        <w:t>D、D</w:t>
      </w:r>
    </w:p>
    <w:p w14:paraId="73BBFA28">
      <w:pPr>
        <w:rPr>
          <w:rFonts w:hint="default"/>
        </w:rPr>
      </w:pPr>
      <w:r>
        <w:rPr>
          <w:rFonts w:hint="default"/>
          <w:lang w:val="en-US" w:eastAsia="zh-CN"/>
        </w:rPr>
        <w:t>74</w:t>
      </w:r>
    </w:p>
    <w:p w14:paraId="4242DC05">
      <w:r>
        <w:rPr>
          <w:rFonts w:hint="default"/>
        </w:rPr>
        <w:t>从所给的四个选项中，选择最合适的一项填入问号处，使之呈现一定的规律性：</w:t>
      </w:r>
    </w:p>
    <w:p w14:paraId="4CC6D00F">
      <w:r>
        <w:rPr>
          <w:rFonts w:hint="default"/>
        </w:rPr>
        <w:drawing>
          <wp:inline distT="0" distB="0" distL="114300" distR="114300">
            <wp:extent cx="4286250" cy="5067300"/>
            <wp:effectExtent l="0" t="0" r="0" b="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8"/>
                    <a:stretch>
                      <a:fillRect/>
                    </a:stretch>
                  </pic:blipFill>
                  <pic:spPr>
                    <a:xfrm>
                      <a:off x="0" y="0"/>
                      <a:ext cx="4286250" cy="5067300"/>
                    </a:xfrm>
                    <a:prstGeom prst="rect">
                      <a:avLst/>
                    </a:prstGeom>
                    <a:noFill/>
                    <a:ln w="9525">
                      <a:noFill/>
                    </a:ln>
                  </pic:spPr>
                </pic:pic>
              </a:graphicData>
            </a:graphic>
          </wp:inline>
        </w:drawing>
      </w:r>
    </w:p>
    <w:p w14:paraId="1C8CE64D">
      <w:pPr>
        <w:rPr>
          <w:rFonts w:hint="default"/>
        </w:rPr>
      </w:pPr>
      <w:r>
        <w:rPr>
          <w:rFonts w:hint="default"/>
          <w:lang w:val="en-US" w:eastAsia="zh-CN"/>
        </w:rPr>
        <w:t>A、A</w:t>
      </w:r>
    </w:p>
    <w:p w14:paraId="656134CF">
      <w:pPr>
        <w:rPr>
          <w:rFonts w:hint="default"/>
        </w:rPr>
      </w:pPr>
      <w:r>
        <w:rPr>
          <w:rFonts w:hint="default"/>
          <w:lang w:val="en-US" w:eastAsia="zh-CN"/>
        </w:rPr>
        <w:t>B、B</w:t>
      </w:r>
    </w:p>
    <w:p w14:paraId="18D1D9EA">
      <w:pPr>
        <w:rPr>
          <w:rFonts w:hint="default"/>
        </w:rPr>
      </w:pPr>
      <w:r>
        <w:rPr>
          <w:rFonts w:hint="default"/>
          <w:lang w:val="en-US" w:eastAsia="zh-CN"/>
        </w:rPr>
        <w:t>C、C</w:t>
      </w:r>
    </w:p>
    <w:p w14:paraId="19AB4A1D">
      <w:pPr>
        <w:rPr>
          <w:rFonts w:hint="default"/>
        </w:rPr>
      </w:pPr>
      <w:r>
        <w:rPr>
          <w:rFonts w:hint="default"/>
          <w:lang w:val="en-US" w:eastAsia="zh-CN"/>
        </w:rPr>
        <w:t>D、D</w:t>
      </w:r>
    </w:p>
    <w:p w14:paraId="777B5125">
      <w:pPr>
        <w:rPr>
          <w:rFonts w:hint="default"/>
        </w:rPr>
      </w:pPr>
      <w:r>
        <w:rPr>
          <w:rFonts w:hint="default"/>
          <w:lang w:val="en-US" w:eastAsia="zh-CN"/>
        </w:rPr>
        <w:t>75</w:t>
      </w:r>
    </w:p>
    <w:p w14:paraId="127331CC">
      <w:r>
        <w:rPr>
          <w:rFonts w:hint="default"/>
        </w:rPr>
        <w:t>左图为15个白色正方体和3个灰色正方体组合而成的多面体，其可以由①、②和③三个多面体组合而成，问哪项能填入问号处？</w:t>
      </w:r>
    </w:p>
    <w:p w14:paraId="24D3CC04">
      <w:r>
        <w:rPr>
          <w:rFonts w:hint="default"/>
        </w:rPr>
        <w:drawing>
          <wp:inline distT="0" distB="0" distL="114300" distR="114300">
            <wp:extent cx="5715000" cy="3638550"/>
            <wp:effectExtent l="0" t="0" r="0" b="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9"/>
                    <a:stretch>
                      <a:fillRect/>
                    </a:stretch>
                  </pic:blipFill>
                  <pic:spPr>
                    <a:xfrm>
                      <a:off x="0" y="0"/>
                      <a:ext cx="5715000" cy="3638550"/>
                    </a:xfrm>
                    <a:prstGeom prst="rect">
                      <a:avLst/>
                    </a:prstGeom>
                    <a:noFill/>
                    <a:ln w="9525">
                      <a:noFill/>
                    </a:ln>
                  </pic:spPr>
                </pic:pic>
              </a:graphicData>
            </a:graphic>
          </wp:inline>
        </w:drawing>
      </w:r>
    </w:p>
    <w:p w14:paraId="3916CAD3">
      <w:pPr>
        <w:rPr>
          <w:rFonts w:hint="default"/>
        </w:rPr>
      </w:pPr>
      <w:r>
        <w:rPr>
          <w:rFonts w:hint="default"/>
          <w:lang w:val="en-US" w:eastAsia="zh-CN"/>
        </w:rPr>
        <w:t>A、A</w:t>
      </w:r>
    </w:p>
    <w:p w14:paraId="599482B6">
      <w:pPr>
        <w:rPr>
          <w:rFonts w:hint="default"/>
        </w:rPr>
      </w:pPr>
      <w:r>
        <w:rPr>
          <w:rFonts w:hint="default"/>
          <w:lang w:val="en-US" w:eastAsia="zh-CN"/>
        </w:rPr>
        <w:t>B、B</w:t>
      </w:r>
    </w:p>
    <w:p w14:paraId="34D7BE86">
      <w:pPr>
        <w:rPr>
          <w:rFonts w:hint="default"/>
        </w:rPr>
      </w:pPr>
      <w:r>
        <w:rPr>
          <w:rFonts w:hint="default"/>
          <w:lang w:val="en-US" w:eastAsia="zh-CN"/>
        </w:rPr>
        <w:t>C、C</w:t>
      </w:r>
    </w:p>
    <w:p w14:paraId="3ECD0470">
      <w:pPr>
        <w:rPr>
          <w:rFonts w:hint="default"/>
        </w:rPr>
      </w:pPr>
      <w:r>
        <w:rPr>
          <w:rFonts w:hint="default"/>
          <w:lang w:val="en-US" w:eastAsia="zh-CN"/>
        </w:rPr>
        <w:t>D、D</w:t>
      </w:r>
    </w:p>
    <w:p w14:paraId="364CBB6E">
      <w:pPr>
        <w:rPr>
          <w:rFonts w:hint="default"/>
        </w:rPr>
      </w:pPr>
      <w:r>
        <w:rPr>
          <w:rFonts w:hint="default"/>
          <w:lang w:val="en-US" w:eastAsia="zh-CN"/>
        </w:rPr>
        <w:t>76</w:t>
      </w:r>
    </w:p>
    <w:p w14:paraId="6FDE549B">
      <w:r>
        <w:rPr>
          <w:rFonts w:hint="default"/>
        </w:rPr>
        <w:t>左图为8个白色正方体和4个黑色正方体粘接而成的长方体，问以下哪一个不可能是其外表面展开图？</w:t>
      </w:r>
    </w:p>
    <w:p w14:paraId="490D09FB">
      <w:r>
        <w:rPr>
          <w:rFonts w:hint="default"/>
        </w:rPr>
        <w:drawing>
          <wp:inline distT="0" distB="0" distL="114300" distR="114300">
            <wp:extent cx="5715000" cy="1543050"/>
            <wp:effectExtent l="0" t="0" r="0" b="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20"/>
                    <a:stretch>
                      <a:fillRect/>
                    </a:stretch>
                  </pic:blipFill>
                  <pic:spPr>
                    <a:xfrm>
                      <a:off x="0" y="0"/>
                      <a:ext cx="5715000" cy="1543050"/>
                    </a:xfrm>
                    <a:prstGeom prst="rect">
                      <a:avLst/>
                    </a:prstGeom>
                    <a:noFill/>
                    <a:ln w="9525">
                      <a:noFill/>
                    </a:ln>
                  </pic:spPr>
                </pic:pic>
              </a:graphicData>
            </a:graphic>
          </wp:inline>
        </w:drawing>
      </w:r>
    </w:p>
    <w:p w14:paraId="4A42229A">
      <w:pPr>
        <w:rPr>
          <w:rFonts w:hint="default"/>
        </w:rPr>
      </w:pPr>
      <w:r>
        <w:rPr>
          <w:rFonts w:hint="default"/>
          <w:lang w:val="en-US" w:eastAsia="zh-CN"/>
        </w:rPr>
        <w:t>A、A</w:t>
      </w:r>
    </w:p>
    <w:p w14:paraId="763B57D1">
      <w:pPr>
        <w:rPr>
          <w:rFonts w:hint="default"/>
        </w:rPr>
      </w:pPr>
      <w:r>
        <w:rPr>
          <w:rFonts w:hint="default"/>
          <w:lang w:val="en-US" w:eastAsia="zh-CN"/>
        </w:rPr>
        <w:t>B、B</w:t>
      </w:r>
    </w:p>
    <w:p w14:paraId="0C1D3C23">
      <w:pPr>
        <w:rPr>
          <w:rFonts w:hint="default"/>
        </w:rPr>
      </w:pPr>
      <w:r>
        <w:rPr>
          <w:rFonts w:hint="default"/>
          <w:lang w:val="en-US" w:eastAsia="zh-CN"/>
        </w:rPr>
        <w:t>C、C</w:t>
      </w:r>
    </w:p>
    <w:p w14:paraId="4C4A58A6">
      <w:pPr>
        <w:rPr>
          <w:rFonts w:hint="default"/>
        </w:rPr>
      </w:pPr>
      <w:r>
        <w:rPr>
          <w:rFonts w:hint="default"/>
          <w:lang w:val="en-US" w:eastAsia="zh-CN"/>
        </w:rPr>
        <w:t>D、D</w:t>
      </w:r>
    </w:p>
    <w:p w14:paraId="3241CA60">
      <w:pPr>
        <w:rPr>
          <w:rFonts w:hint="default"/>
        </w:rPr>
      </w:pPr>
      <w:r>
        <w:rPr>
          <w:rFonts w:hint="default"/>
          <w:lang w:val="en-US" w:eastAsia="zh-CN"/>
        </w:rPr>
        <w:t>77</w:t>
      </w:r>
    </w:p>
    <w:p w14:paraId="61D72812">
      <w:r>
        <w:rPr>
          <w:rFonts w:hint="default"/>
        </w:rPr>
        <w:t>上图为13个白色正方体和5个灰色正方体组合而成的多面体，现用经A、B、C三个顶点的平面对该多面体进行切割，正确的截面是：</w:t>
      </w:r>
    </w:p>
    <w:p w14:paraId="50C19B3E">
      <w:r>
        <w:rPr>
          <w:rFonts w:hint="default"/>
        </w:rPr>
        <w:drawing>
          <wp:inline distT="0" distB="0" distL="114300" distR="114300">
            <wp:extent cx="5715000" cy="3686175"/>
            <wp:effectExtent l="0" t="0" r="0" b="9525"/>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embed="rId21"/>
                    <a:stretch>
                      <a:fillRect/>
                    </a:stretch>
                  </pic:blipFill>
                  <pic:spPr>
                    <a:xfrm>
                      <a:off x="0" y="0"/>
                      <a:ext cx="5715000" cy="3686175"/>
                    </a:xfrm>
                    <a:prstGeom prst="rect">
                      <a:avLst/>
                    </a:prstGeom>
                    <a:noFill/>
                    <a:ln w="9525">
                      <a:noFill/>
                    </a:ln>
                  </pic:spPr>
                </pic:pic>
              </a:graphicData>
            </a:graphic>
          </wp:inline>
        </w:drawing>
      </w:r>
    </w:p>
    <w:p w14:paraId="10D5E034">
      <w:pPr>
        <w:rPr>
          <w:rFonts w:hint="default"/>
        </w:rPr>
      </w:pPr>
      <w:r>
        <w:rPr>
          <w:rFonts w:hint="default"/>
          <w:lang w:val="en-US" w:eastAsia="zh-CN"/>
        </w:rPr>
        <w:t>A、A</w:t>
      </w:r>
    </w:p>
    <w:p w14:paraId="0D555B83">
      <w:pPr>
        <w:rPr>
          <w:rFonts w:hint="default"/>
        </w:rPr>
      </w:pPr>
      <w:r>
        <w:rPr>
          <w:rFonts w:hint="default"/>
          <w:lang w:val="en-US" w:eastAsia="zh-CN"/>
        </w:rPr>
        <w:t>B、B</w:t>
      </w:r>
    </w:p>
    <w:p w14:paraId="655A35C7">
      <w:pPr>
        <w:rPr>
          <w:rFonts w:hint="default"/>
        </w:rPr>
      </w:pPr>
      <w:r>
        <w:rPr>
          <w:rFonts w:hint="default"/>
          <w:lang w:val="en-US" w:eastAsia="zh-CN"/>
        </w:rPr>
        <w:t>C、C</w:t>
      </w:r>
    </w:p>
    <w:p w14:paraId="1C330FF6">
      <w:pPr>
        <w:rPr>
          <w:rFonts w:hint="default"/>
        </w:rPr>
      </w:pPr>
      <w:r>
        <w:rPr>
          <w:rFonts w:hint="default"/>
          <w:lang w:val="en-US" w:eastAsia="zh-CN"/>
        </w:rPr>
        <w:t>D、D</w:t>
      </w:r>
    </w:p>
    <w:p w14:paraId="5EBFE890">
      <w:pPr>
        <w:rPr>
          <w:rFonts w:hint="default"/>
        </w:rPr>
      </w:pPr>
      <w:r>
        <w:rPr>
          <w:rFonts w:hint="default"/>
          <w:lang w:val="en-US" w:eastAsia="zh-CN"/>
        </w:rPr>
        <w:t>78</w:t>
      </w:r>
    </w:p>
    <w:p w14:paraId="17947B80">
      <w:r>
        <w:rPr>
          <w:rFonts w:hint="default"/>
        </w:rPr>
        <w:t>把下面六个图形分为两类，使每一类图形都有各自的共同特征或规律，分类正确的一项是：</w:t>
      </w:r>
    </w:p>
    <w:p w14:paraId="5B3C52F0">
      <w:r>
        <w:rPr>
          <w:rFonts w:hint="default"/>
        </w:rPr>
        <w:drawing>
          <wp:inline distT="0" distB="0" distL="114300" distR="114300">
            <wp:extent cx="4762500" cy="3752850"/>
            <wp:effectExtent l="0" t="0" r="0" b="0"/>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embed="rId22"/>
                    <a:stretch>
                      <a:fillRect/>
                    </a:stretch>
                  </pic:blipFill>
                  <pic:spPr>
                    <a:xfrm>
                      <a:off x="0" y="0"/>
                      <a:ext cx="4762500" cy="3752850"/>
                    </a:xfrm>
                    <a:prstGeom prst="rect">
                      <a:avLst/>
                    </a:prstGeom>
                    <a:noFill/>
                    <a:ln w="9525">
                      <a:noFill/>
                    </a:ln>
                  </pic:spPr>
                </pic:pic>
              </a:graphicData>
            </a:graphic>
          </wp:inline>
        </w:drawing>
      </w:r>
    </w:p>
    <w:p w14:paraId="5ABF4FAF">
      <w:pPr>
        <w:rPr>
          <w:rFonts w:hint="default"/>
        </w:rPr>
      </w:pPr>
      <w:r>
        <w:rPr>
          <w:rFonts w:hint="default"/>
          <w:lang w:val="en-US" w:eastAsia="zh-CN"/>
        </w:rPr>
        <w:t>A、①④⑤，②③⑥</w:t>
      </w:r>
    </w:p>
    <w:p w14:paraId="213919C8">
      <w:pPr>
        <w:rPr>
          <w:rFonts w:hint="default"/>
        </w:rPr>
      </w:pPr>
      <w:r>
        <w:rPr>
          <w:rFonts w:hint="default"/>
          <w:lang w:val="en-US" w:eastAsia="zh-CN"/>
        </w:rPr>
        <w:t>B、①③④，②⑤⑥</w:t>
      </w:r>
    </w:p>
    <w:p w14:paraId="30A91D0B">
      <w:pPr>
        <w:rPr>
          <w:rFonts w:hint="default"/>
        </w:rPr>
      </w:pPr>
      <w:r>
        <w:rPr>
          <w:rFonts w:hint="default"/>
          <w:lang w:val="en-US" w:eastAsia="zh-CN"/>
        </w:rPr>
        <w:t>C、①⑤⑥，②③④</w:t>
      </w:r>
    </w:p>
    <w:p w14:paraId="1647EE76">
      <w:pPr>
        <w:rPr>
          <w:rFonts w:hint="default"/>
        </w:rPr>
      </w:pPr>
      <w:r>
        <w:rPr>
          <w:rFonts w:hint="default"/>
          <w:lang w:val="en-US" w:eastAsia="zh-CN"/>
        </w:rPr>
        <w:t>D、①②⑥，③④⑤</w:t>
      </w:r>
    </w:p>
    <w:p w14:paraId="46BE71F4">
      <w:pPr>
        <w:rPr>
          <w:rFonts w:hint="default"/>
        </w:rPr>
      </w:pPr>
      <w:r>
        <w:rPr>
          <w:rFonts w:hint="default"/>
          <w:lang w:val="en-US" w:eastAsia="zh-CN"/>
        </w:rPr>
        <w:t>79</w:t>
      </w:r>
    </w:p>
    <w:p w14:paraId="476ED80C">
      <w:r>
        <w:rPr>
          <w:rFonts w:hint="default"/>
        </w:rPr>
        <w:t>把下面的六个图形分为两类，使每一类图形都有各自的共同特征或规律，分类正确的一项是：</w:t>
      </w:r>
    </w:p>
    <w:p w14:paraId="617B913B">
      <w:r>
        <w:rPr>
          <w:rFonts w:hint="default"/>
        </w:rPr>
        <w:drawing>
          <wp:inline distT="0" distB="0" distL="114300" distR="114300">
            <wp:extent cx="4762500" cy="3762375"/>
            <wp:effectExtent l="0" t="0" r="0" b="9525"/>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embed="rId23"/>
                    <a:stretch>
                      <a:fillRect/>
                    </a:stretch>
                  </pic:blipFill>
                  <pic:spPr>
                    <a:xfrm>
                      <a:off x="0" y="0"/>
                      <a:ext cx="4762500" cy="3762375"/>
                    </a:xfrm>
                    <a:prstGeom prst="rect">
                      <a:avLst/>
                    </a:prstGeom>
                    <a:noFill/>
                    <a:ln w="9525">
                      <a:noFill/>
                    </a:ln>
                  </pic:spPr>
                </pic:pic>
              </a:graphicData>
            </a:graphic>
          </wp:inline>
        </w:drawing>
      </w:r>
    </w:p>
    <w:p w14:paraId="6BEC44A5">
      <w:pPr>
        <w:rPr>
          <w:rFonts w:hint="default"/>
        </w:rPr>
      </w:pPr>
      <w:r>
        <w:rPr>
          <w:rFonts w:hint="default"/>
          <w:lang w:val="en-US" w:eastAsia="zh-CN"/>
        </w:rPr>
        <w:t>A、①④⑥，②③⑤</w:t>
      </w:r>
    </w:p>
    <w:p w14:paraId="214ECD59">
      <w:pPr>
        <w:rPr>
          <w:rFonts w:hint="default"/>
        </w:rPr>
      </w:pPr>
      <w:r>
        <w:rPr>
          <w:rFonts w:hint="default"/>
          <w:lang w:val="en-US" w:eastAsia="zh-CN"/>
        </w:rPr>
        <w:t>B、①⑤⑥，②③④</w:t>
      </w:r>
    </w:p>
    <w:p w14:paraId="2B25B3C3">
      <w:pPr>
        <w:rPr>
          <w:rFonts w:hint="default"/>
        </w:rPr>
      </w:pPr>
      <w:r>
        <w:rPr>
          <w:rFonts w:hint="default"/>
          <w:lang w:val="en-US" w:eastAsia="zh-CN"/>
        </w:rPr>
        <w:t>C、①②⑥，③④⑤</w:t>
      </w:r>
    </w:p>
    <w:p w14:paraId="4201A0B9">
      <w:pPr>
        <w:rPr>
          <w:rFonts w:hint="default"/>
        </w:rPr>
      </w:pPr>
      <w:r>
        <w:rPr>
          <w:rFonts w:hint="default"/>
          <w:lang w:val="en-US" w:eastAsia="zh-CN"/>
        </w:rPr>
        <w:t>D、①③⑥，②④⑤</w:t>
      </w:r>
    </w:p>
    <w:p w14:paraId="076FA6AB">
      <w:pPr>
        <w:rPr>
          <w:rFonts w:hint="default"/>
        </w:rPr>
      </w:pPr>
      <w:r>
        <w:rPr>
          <w:rFonts w:hint="default"/>
          <w:lang w:val="en-US" w:eastAsia="zh-CN"/>
        </w:rPr>
        <w:t>80</w:t>
      </w:r>
    </w:p>
    <w:p w14:paraId="1201ECBC">
      <w:r>
        <w:rPr>
          <w:rFonts w:hint="default"/>
        </w:rPr>
        <w:t>把下面的六个图形分为两类，使每一类图形都有各自的共同特征或规律，分类正确的一项是：</w:t>
      </w:r>
    </w:p>
    <w:p w14:paraId="6CC25746">
      <w:r>
        <w:rPr>
          <w:rFonts w:hint="default"/>
        </w:rPr>
        <w:drawing>
          <wp:inline distT="0" distB="0" distL="114300" distR="114300">
            <wp:extent cx="4762500" cy="3762375"/>
            <wp:effectExtent l="0" t="0" r="0" b="9525"/>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embed="rId24"/>
                    <a:stretch>
                      <a:fillRect/>
                    </a:stretch>
                  </pic:blipFill>
                  <pic:spPr>
                    <a:xfrm>
                      <a:off x="0" y="0"/>
                      <a:ext cx="4762500" cy="3762375"/>
                    </a:xfrm>
                    <a:prstGeom prst="rect">
                      <a:avLst/>
                    </a:prstGeom>
                    <a:noFill/>
                    <a:ln w="9525">
                      <a:noFill/>
                    </a:ln>
                  </pic:spPr>
                </pic:pic>
              </a:graphicData>
            </a:graphic>
          </wp:inline>
        </w:drawing>
      </w:r>
    </w:p>
    <w:p w14:paraId="7EBCB8AC">
      <w:pPr>
        <w:rPr>
          <w:rFonts w:hint="default"/>
        </w:rPr>
      </w:pPr>
      <w:r>
        <w:rPr>
          <w:rFonts w:hint="default"/>
          <w:lang w:val="en-US" w:eastAsia="zh-CN"/>
        </w:rPr>
        <w:t>A、①②⑥，③④⑤</w:t>
      </w:r>
    </w:p>
    <w:p w14:paraId="3E048395">
      <w:pPr>
        <w:rPr>
          <w:rFonts w:hint="default"/>
        </w:rPr>
      </w:pPr>
      <w:r>
        <w:rPr>
          <w:rFonts w:hint="default"/>
          <w:lang w:val="en-US" w:eastAsia="zh-CN"/>
        </w:rPr>
        <w:t>B、①④⑥，②③⑤</w:t>
      </w:r>
    </w:p>
    <w:p w14:paraId="516A4888">
      <w:pPr>
        <w:rPr>
          <w:rFonts w:hint="default"/>
        </w:rPr>
      </w:pPr>
      <w:r>
        <w:rPr>
          <w:rFonts w:hint="default"/>
          <w:lang w:val="en-US" w:eastAsia="zh-CN"/>
        </w:rPr>
        <w:t>C、①③⑤，②④⑥</w:t>
      </w:r>
    </w:p>
    <w:p w14:paraId="08CDB309">
      <w:pPr>
        <w:rPr>
          <w:rFonts w:hint="default"/>
        </w:rPr>
      </w:pPr>
      <w:r>
        <w:rPr>
          <w:rFonts w:hint="default"/>
          <w:lang w:val="en-US" w:eastAsia="zh-CN"/>
        </w:rPr>
        <w:t>D、①②③，④⑤⑥</w:t>
      </w:r>
    </w:p>
    <w:p w14:paraId="65F95010">
      <w:pPr>
        <w:rPr>
          <w:rFonts w:hint="default"/>
        </w:rPr>
      </w:pPr>
      <w:r>
        <w:rPr>
          <w:rFonts w:hint="default"/>
          <w:lang w:val="en-US" w:eastAsia="zh-CN"/>
        </w:rPr>
        <w:t>81</w:t>
      </w:r>
    </w:p>
    <w:p w14:paraId="30ECC99F">
      <w:r>
        <w:rPr>
          <w:rFonts w:hint="default"/>
        </w:rPr>
        <w:t>伪装型反侦查行为是指犯罪行为人通过采取相应措施来隐蔽自身、迷惑侦查机关侦查活动的行为，其主要表现为三类：①栽赃嫁祸，通过将赃物、违禁品暗置别人处等方式来误导侦查方向；②主动报案，通过实施“贼喊捉贼”式的行为来蒙蔽侦查机关；③制造伪证，通过假人证、不知情的人或一些特定物品，制造出虚假的不在场证明或者自己与案件无关的假象，以达到混淆视听、误导侦查视线的目的。</w:t>
      </w:r>
    </w:p>
    <w:p w14:paraId="10C142B6">
      <w:r>
        <w:rPr>
          <w:rFonts w:hint="default"/>
        </w:rPr>
        <w:t>根据上述定义，下列没有体现上述几类伪装型反侦查行为的是：</w:t>
      </w:r>
    </w:p>
    <w:p w14:paraId="31AFF4D6">
      <w:pPr>
        <w:rPr>
          <w:rFonts w:hint="default"/>
        </w:rPr>
      </w:pPr>
      <w:r>
        <w:rPr>
          <w:rFonts w:hint="default"/>
          <w:lang w:val="en-US" w:eastAsia="zh-CN"/>
        </w:rPr>
        <w:t>A、甲将乙杀害后，故意在网络上散布丙与乙不和的谣言，转移警方注意力</w:t>
      </w:r>
    </w:p>
    <w:p w14:paraId="6ECA0A51">
      <w:pPr>
        <w:rPr>
          <w:rFonts w:hint="default"/>
        </w:rPr>
      </w:pPr>
      <w:r>
        <w:rPr>
          <w:rFonts w:hint="default"/>
          <w:lang w:val="en-US" w:eastAsia="zh-CN"/>
        </w:rPr>
        <w:t>B、甲在作案后，拿走可以证明受害人乙身份的物品，隐藏其身份</w:t>
      </w:r>
    </w:p>
    <w:p w14:paraId="58F164A2">
      <w:pPr>
        <w:rPr>
          <w:rFonts w:hint="default"/>
        </w:rPr>
      </w:pPr>
      <w:r>
        <w:rPr>
          <w:rFonts w:hint="default"/>
          <w:lang w:val="en-US" w:eastAsia="zh-CN"/>
        </w:rPr>
        <w:t>C、甲酒后与乙争吵并痛下杀手，事后甲主动报警，声称自己是目击证人</w:t>
      </w:r>
    </w:p>
    <w:p w14:paraId="308E8454">
      <w:pPr>
        <w:rPr>
          <w:rFonts w:hint="default"/>
        </w:rPr>
      </w:pPr>
      <w:r>
        <w:rPr>
          <w:rFonts w:hint="default"/>
          <w:lang w:val="en-US" w:eastAsia="zh-CN"/>
        </w:rPr>
        <w:t>D、甲作案后接受警方讯问时，拿出案发当日的火车票谎称自己当时正在火车上</w:t>
      </w:r>
    </w:p>
    <w:p w14:paraId="31C15C9D">
      <w:pPr>
        <w:rPr>
          <w:rFonts w:hint="default"/>
        </w:rPr>
      </w:pPr>
      <w:r>
        <w:rPr>
          <w:rFonts w:hint="default"/>
          <w:lang w:val="en-US" w:eastAsia="zh-CN"/>
        </w:rPr>
        <w:t>82</w:t>
      </w:r>
    </w:p>
    <w:p w14:paraId="23B4AC2A">
      <w:r>
        <w:rPr>
          <w:rFonts w:hint="default"/>
        </w:rPr>
        <w:t>动物的战斗行为在进化中演变出一种既能决定胜负又能减少伤亡的相对固定的方式，这种方式被称为仪式化战斗。</w:t>
      </w:r>
    </w:p>
    <w:p w14:paraId="453D2C2A">
      <w:r>
        <w:rPr>
          <w:rFonts w:hint="default"/>
        </w:rPr>
        <w:t>根据上述定义，下列不属于仪式化战斗的是：</w:t>
      </w:r>
    </w:p>
    <w:p w14:paraId="75A356FB">
      <w:pPr>
        <w:rPr>
          <w:rFonts w:hint="default"/>
        </w:rPr>
      </w:pPr>
      <w:r>
        <w:rPr>
          <w:rFonts w:hint="default"/>
          <w:lang w:val="en-US" w:eastAsia="zh-CN"/>
        </w:rPr>
        <w:t>A、偶蹄动物通常用角互相推顶以比试力量，但并不攻击对方的要害部位</w:t>
      </w:r>
    </w:p>
    <w:p w14:paraId="7C0377F3">
      <w:pPr>
        <w:rPr>
          <w:rFonts w:hint="default"/>
        </w:rPr>
      </w:pPr>
      <w:r>
        <w:rPr>
          <w:rFonts w:hint="default"/>
          <w:lang w:val="en-US" w:eastAsia="zh-CN"/>
        </w:rPr>
        <w:t>B、蟾蜍被其他动物捕食时，其体表会分泌毒液使捕食者产生不适，从而将其吐出</w:t>
      </w:r>
    </w:p>
    <w:p w14:paraId="1073DE39">
      <w:pPr>
        <w:rPr>
          <w:rFonts w:hint="default"/>
        </w:rPr>
      </w:pPr>
      <w:r>
        <w:rPr>
          <w:rFonts w:hint="default"/>
          <w:lang w:val="en-US" w:eastAsia="zh-CN"/>
        </w:rPr>
        <w:t>C、蜜蚁发生争斗时，会鼓起并翘起腹部，使自己看起来更大一些，直至对方投降</w:t>
      </w:r>
    </w:p>
    <w:p w14:paraId="174E4D8F">
      <w:pPr>
        <w:rPr>
          <w:rFonts w:hint="default"/>
        </w:rPr>
      </w:pPr>
      <w:r>
        <w:rPr>
          <w:rFonts w:hint="default"/>
          <w:lang w:val="en-US" w:eastAsia="zh-CN"/>
        </w:rPr>
        <w:t>D、响尾蛇争斗时，采用颈部侧贴并互相压制的方式，并不使用毒牙和毒液</w:t>
      </w:r>
    </w:p>
    <w:p w14:paraId="34D30DAD">
      <w:pPr>
        <w:rPr>
          <w:rFonts w:hint="default"/>
        </w:rPr>
      </w:pPr>
      <w:r>
        <w:rPr>
          <w:rFonts w:hint="default"/>
          <w:lang w:val="en-US" w:eastAsia="zh-CN"/>
        </w:rPr>
        <w:t>83</w:t>
      </w:r>
    </w:p>
    <w:p w14:paraId="4EFA678E">
      <w:r>
        <w:rPr>
          <w:rFonts w:hint="default"/>
        </w:rPr>
        <w:t>品牌延伸是将著名或成名品牌使用到与原产品不同类型的产品上，是企业在推出新产品过程中经常采用的策略。如果品牌延伸到一个与原产品相对立或易引起消费者反感的产品上，就会对消费者造成心理冲突。消费者只会购买其一，或两者都不买，从而损害原有品牌的形象。</w:t>
      </w:r>
    </w:p>
    <w:p w14:paraId="34C74069">
      <w:r>
        <w:rPr>
          <w:rFonts w:hint="default"/>
        </w:rPr>
        <w:t>根据上述定义，下列情形属于品牌延伸导致消费者心理冲突的是：</w:t>
      </w:r>
    </w:p>
    <w:p w14:paraId="742D3B2E">
      <w:pPr>
        <w:rPr>
          <w:rFonts w:hint="default"/>
        </w:rPr>
      </w:pPr>
      <w:r>
        <w:rPr>
          <w:rFonts w:hint="default"/>
          <w:lang w:val="en-US" w:eastAsia="zh-CN"/>
        </w:rPr>
        <w:t>A、某著名雪糕品牌“白雪”跟著名白酒品牌“九里香”合作推出一款雪糕新产品“雪里香”，很多家长以为这款雪糕含酒精，不敢买给孩子吃</w:t>
      </w:r>
    </w:p>
    <w:p w14:paraId="6C907B93">
      <w:pPr>
        <w:rPr>
          <w:rFonts w:hint="default"/>
        </w:rPr>
      </w:pPr>
      <w:r>
        <w:rPr>
          <w:rFonts w:hint="default"/>
          <w:lang w:val="en-US" w:eastAsia="zh-CN"/>
        </w:rPr>
        <w:t>B、某奢侈品手提包品牌突然走平民路线，推出百元手提包，还印上了该品牌商标，不少消费者放弃了该品牌</w:t>
      </w:r>
    </w:p>
    <w:p w14:paraId="42DC0984">
      <w:pPr>
        <w:rPr>
          <w:rFonts w:hint="default"/>
        </w:rPr>
      </w:pPr>
      <w:r>
        <w:rPr>
          <w:rFonts w:hint="default"/>
          <w:lang w:val="en-US" w:eastAsia="zh-CN"/>
        </w:rPr>
        <w:t>C、某世界知名服装品牌为打开甲国市场，特地将甲国标志性的动物印在新款服饰上，但被指伤害了该国民众的民族感情，遭到了严重抵制</w:t>
      </w:r>
    </w:p>
    <w:p w14:paraId="45D26A44">
      <w:pPr>
        <w:rPr>
          <w:rFonts w:hint="default"/>
        </w:rPr>
      </w:pPr>
      <w:r>
        <w:rPr>
          <w:rFonts w:hint="default"/>
          <w:lang w:val="en-US" w:eastAsia="zh-CN"/>
        </w:rPr>
        <w:t>D、某知名厨卫清洁品牌深受消费者喜爱，后该品牌又进军食品行业，推出功能饮料产品，消费者一时难以接受</w:t>
      </w:r>
    </w:p>
    <w:p w14:paraId="620B8E70">
      <w:pPr>
        <w:rPr>
          <w:rFonts w:hint="default"/>
        </w:rPr>
      </w:pPr>
      <w:r>
        <w:rPr>
          <w:rFonts w:hint="default"/>
          <w:lang w:val="en-US" w:eastAsia="zh-CN"/>
        </w:rPr>
        <w:t>84</w:t>
      </w:r>
    </w:p>
    <w:p w14:paraId="527E91E7">
      <w:r>
        <w:rPr>
          <w:rFonts w:hint="default"/>
        </w:rPr>
        <w:t>某部落的计数法只有4个符号：</w:t>
      </w:r>
      <w:r>
        <w:rPr>
          <w:rFonts w:hint="default"/>
        </w:rPr>
        <w:drawing>
          <wp:inline distT="0" distB="0" distL="114300" distR="114300">
            <wp:extent cx="2057400" cy="361950"/>
            <wp:effectExtent l="0" t="0" r="0" b="0"/>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embed="rId25"/>
                    <a:stretch>
                      <a:fillRect/>
                    </a:stretch>
                  </pic:blipFill>
                  <pic:spPr>
                    <a:xfrm>
                      <a:off x="0" y="0"/>
                      <a:ext cx="2057400" cy="361950"/>
                    </a:xfrm>
                    <a:prstGeom prst="rect">
                      <a:avLst/>
                    </a:prstGeom>
                    <a:noFill/>
                    <a:ln w="9525">
                      <a:noFill/>
                    </a:ln>
                  </pic:spPr>
                </pic:pic>
              </a:graphicData>
            </a:graphic>
          </wp:inline>
        </w:drawing>
      </w:r>
      <w:r>
        <w:rPr>
          <w:rFonts w:hint="default"/>
        </w:rPr>
        <w:t>。每个数字至多有两位，数位从高到低的顺序为从右到左。其中右边数位从大到小依次为</w:t>
      </w:r>
      <w:r>
        <w:rPr>
          <w:rFonts w:hint="default"/>
        </w:rPr>
        <w:drawing>
          <wp:inline distT="0" distB="0" distL="114300" distR="114300">
            <wp:extent cx="2038350" cy="419100"/>
            <wp:effectExtent l="0" t="0" r="0" b="0"/>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embed="rId26"/>
                    <a:stretch>
                      <a:fillRect/>
                    </a:stretch>
                  </pic:blipFill>
                  <pic:spPr>
                    <a:xfrm>
                      <a:off x="0" y="0"/>
                      <a:ext cx="2038350" cy="419100"/>
                    </a:xfrm>
                    <a:prstGeom prst="rect">
                      <a:avLst/>
                    </a:prstGeom>
                    <a:noFill/>
                    <a:ln w="9525">
                      <a:noFill/>
                    </a:ln>
                  </pic:spPr>
                </pic:pic>
              </a:graphicData>
            </a:graphic>
          </wp:inline>
        </w:drawing>
      </w:r>
      <w:r>
        <w:rPr>
          <w:rFonts w:hint="default"/>
        </w:rPr>
        <w:t>；而左边数位从大到小依次为</w:t>
      </w:r>
      <w:r>
        <w:rPr>
          <w:rFonts w:hint="default"/>
        </w:rPr>
        <w:drawing>
          <wp:inline distT="0" distB="0" distL="114300" distR="114300">
            <wp:extent cx="2076450" cy="342900"/>
            <wp:effectExtent l="0" t="0" r="0" b="0"/>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embed="rId27"/>
                    <a:stretch>
                      <a:fillRect/>
                    </a:stretch>
                  </pic:blipFill>
                  <pic:spPr>
                    <a:xfrm>
                      <a:off x="0" y="0"/>
                      <a:ext cx="2076450" cy="342900"/>
                    </a:xfrm>
                    <a:prstGeom prst="rect">
                      <a:avLst/>
                    </a:prstGeom>
                    <a:noFill/>
                    <a:ln w="9525">
                      <a:noFill/>
                    </a:ln>
                  </pic:spPr>
                </pic:pic>
              </a:graphicData>
            </a:graphic>
          </wp:inline>
        </w:drawing>
      </w:r>
      <w:r>
        <w:rPr>
          <w:rFonts w:hint="default"/>
        </w:rPr>
        <w:t>。</w:t>
      </w:r>
    </w:p>
    <w:p w14:paraId="5E1BE441">
      <w:r>
        <w:rPr>
          <w:rFonts w:hint="default"/>
        </w:rPr>
        <w:t>根据上述定义，下列哪项中的数字最大？</w:t>
      </w:r>
    </w:p>
    <w:p w14:paraId="5BCF762B">
      <w:pPr>
        <w:rPr>
          <w:rFonts w:hint="default"/>
        </w:rPr>
      </w:pPr>
      <w:r>
        <w:rPr>
          <w:rFonts w:hint="default"/>
          <w:lang w:val="en-US" w:eastAsia="zh-CN"/>
        </w:rPr>
        <w:t>A、</w:t>
      </w:r>
      <w:r>
        <w:rPr>
          <w:rFonts w:hint="default"/>
          <w:lang w:val="en-US" w:eastAsia="zh-CN"/>
        </w:rPr>
        <w:drawing>
          <wp:inline distT="0" distB="0" distL="114300" distR="114300">
            <wp:extent cx="552450" cy="400050"/>
            <wp:effectExtent l="0" t="0" r="0" b="0"/>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embed="rId28"/>
                    <a:stretch>
                      <a:fillRect/>
                    </a:stretch>
                  </pic:blipFill>
                  <pic:spPr>
                    <a:xfrm>
                      <a:off x="0" y="0"/>
                      <a:ext cx="552450" cy="400050"/>
                    </a:xfrm>
                    <a:prstGeom prst="rect">
                      <a:avLst/>
                    </a:prstGeom>
                    <a:noFill/>
                    <a:ln w="9525">
                      <a:noFill/>
                    </a:ln>
                  </pic:spPr>
                </pic:pic>
              </a:graphicData>
            </a:graphic>
          </wp:inline>
        </w:drawing>
      </w:r>
    </w:p>
    <w:p w14:paraId="7CDC18CF">
      <w:pPr>
        <w:rPr>
          <w:rFonts w:hint="default"/>
        </w:rPr>
      </w:pPr>
      <w:r>
        <w:rPr>
          <w:rFonts w:hint="default"/>
          <w:lang w:val="en-US" w:eastAsia="zh-CN"/>
        </w:rPr>
        <w:t>B、</w:t>
      </w:r>
      <w:r>
        <w:rPr>
          <w:rFonts w:hint="default"/>
          <w:lang w:val="en-US" w:eastAsia="zh-CN"/>
        </w:rPr>
        <w:drawing>
          <wp:inline distT="0" distB="0" distL="114300" distR="114300">
            <wp:extent cx="581025" cy="323850"/>
            <wp:effectExtent l="0" t="0" r="9525" b="0"/>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embed="rId29"/>
                    <a:stretch>
                      <a:fillRect/>
                    </a:stretch>
                  </pic:blipFill>
                  <pic:spPr>
                    <a:xfrm>
                      <a:off x="0" y="0"/>
                      <a:ext cx="581025" cy="323850"/>
                    </a:xfrm>
                    <a:prstGeom prst="rect">
                      <a:avLst/>
                    </a:prstGeom>
                    <a:noFill/>
                    <a:ln w="9525">
                      <a:noFill/>
                    </a:ln>
                  </pic:spPr>
                </pic:pic>
              </a:graphicData>
            </a:graphic>
          </wp:inline>
        </w:drawing>
      </w:r>
    </w:p>
    <w:p w14:paraId="48A71014">
      <w:pPr>
        <w:rPr>
          <w:rFonts w:hint="default"/>
        </w:rPr>
      </w:pPr>
      <w:r>
        <w:rPr>
          <w:rFonts w:hint="default"/>
          <w:lang w:val="en-US" w:eastAsia="zh-CN"/>
        </w:rPr>
        <w:t>C、</w:t>
      </w:r>
      <w:r>
        <w:rPr>
          <w:rFonts w:hint="default"/>
          <w:lang w:val="en-US" w:eastAsia="zh-CN"/>
        </w:rPr>
        <w:drawing>
          <wp:inline distT="0" distB="0" distL="114300" distR="114300">
            <wp:extent cx="561975" cy="400050"/>
            <wp:effectExtent l="0" t="0" r="9525" b="0"/>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embed="rId30"/>
                    <a:stretch>
                      <a:fillRect/>
                    </a:stretch>
                  </pic:blipFill>
                  <pic:spPr>
                    <a:xfrm>
                      <a:off x="0" y="0"/>
                      <a:ext cx="561975" cy="400050"/>
                    </a:xfrm>
                    <a:prstGeom prst="rect">
                      <a:avLst/>
                    </a:prstGeom>
                    <a:noFill/>
                    <a:ln w="9525">
                      <a:noFill/>
                    </a:ln>
                  </pic:spPr>
                </pic:pic>
              </a:graphicData>
            </a:graphic>
          </wp:inline>
        </w:drawing>
      </w:r>
    </w:p>
    <w:p w14:paraId="55BFD5DF">
      <w:pPr>
        <w:rPr>
          <w:rFonts w:hint="default"/>
        </w:rPr>
      </w:pPr>
      <w:r>
        <w:rPr>
          <w:rFonts w:hint="default"/>
          <w:lang w:val="en-US" w:eastAsia="zh-CN"/>
        </w:rPr>
        <w:t>D、</w:t>
      </w:r>
      <w:r>
        <w:rPr>
          <w:rFonts w:hint="default"/>
          <w:lang w:val="en-US" w:eastAsia="zh-CN"/>
        </w:rPr>
        <w:drawing>
          <wp:inline distT="0" distB="0" distL="114300" distR="114300">
            <wp:extent cx="638175" cy="352425"/>
            <wp:effectExtent l="0" t="0" r="9525" b="9525"/>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embed="rId31"/>
                    <a:stretch>
                      <a:fillRect/>
                    </a:stretch>
                  </pic:blipFill>
                  <pic:spPr>
                    <a:xfrm>
                      <a:off x="0" y="0"/>
                      <a:ext cx="638175" cy="352425"/>
                    </a:xfrm>
                    <a:prstGeom prst="rect">
                      <a:avLst/>
                    </a:prstGeom>
                    <a:noFill/>
                    <a:ln w="9525">
                      <a:noFill/>
                    </a:ln>
                  </pic:spPr>
                </pic:pic>
              </a:graphicData>
            </a:graphic>
          </wp:inline>
        </w:drawing>
      </w:r>
    </w:p>
    <w:p w14:paraId="675C982F">
      <w:pPr>
        <w:rPr>
          <w:rFonts w:hint="default"/>
        </w:rPr>
      </w:pPr>
      <w:r>
        <w:rPr>
          <w:rFonts w:hint="default"/>
          <w:lang w:val="en-US" w:eastAsia="zh-CN"/>
        </w:rPr>
        <w:t>85</w:t>
      </w:r>
    </w:p>
    <w:p w14:paraId="29354434">
      <w:r>
        <w:rPr>
          <w:rFonts w:hint="default"/>
        </w:rPr>
        <w:t>人际关系图，是用一套特定的符号来表示团体内成员之间各种关系的图形。依据前期的调查，将团体成员的关系分为“吸引”“排斥”“无关”三类。图中圆圈内的字母是团体内每一成员的代号。实线与虚线表示相互关系，其中实线表示吸引关系，虚线表示排斥关系，箭头表示方向（例如：</w:t>
      </w:r>
      <w:r>
        <w:rPr>
          <w:rFonts w:hint="default"/>
        </w:rPr>
        <w:drawing>
          <wp:inline distT="0" distB="0" distL="114300" distR="114300">
            <wp:extent cx="1162050" cy="485775"/>
            <wp:effectExtent l="0" t="0" r="0" b="9525"/>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embed="rId32"/>
                    <a:stretch>
                      <a:fillRect/>
                    </a:stretch>
                  </pic:blipFill>
                  <pic:spPr>
                    <a:xfrm>
                      <a:off x="0" y="0"/>
                      <a:ext cx="1162050" cy="485775"/>
                    </a:xfrm>
                    <a:prstGeom prst="rect">
                      <a:avLst/>
                    </a:prstGeom>
                    <a:noFill/>
                    <a:ln w="9525">
                      <a:noFill/>
                    </a:ln>
                  </pic:spPr>
                </pic:pic>
              </a:graphicData>
            </a:graphic>
          </wp:inline>
        </w:drawing>
      </w:r>
      <w:r>
        <w:rPr>
          <w:rFonts w:hint="default"/>
        </w:rPr>
        <w:t>表示A受B吸引，</w:t>
      </w:r>
      <w:r>
        <w:rPr>
          <w:rFonts w:hint="default"/>
        </w:rPr>
        <w:drawing>
          <wp:inline distT="0" distB="0" distL="114300" distR="114300">
            <wp:extent cx="1162050" cy="552450"/>
            <wp:effectExtent l="0" t="0" r="0" b="0"/>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embed="rId33"/>
                    <a:stretch>
                      <a:fillRect/>
                    </a:stretch>
                  </pic:blipFill>
                  <pic:spPr>
                    <a:xfrm>
                      <a:off x="0" y="0"/>
                      <a:ext cx="1162050" cy="552450"/>
                    </a:xfrm>
                    <a:prstGeom prst="rect">
                      <a:avLst/>
                    </a:prstGeom>
                    <a:noFill/>
                    <a:ln w="9525">
                      <a:noFill/>
                    </a:ln>
                  </pic:spPr>
                </pic:pic>
              </a:graphicData>
            </a:graphic>
          </wp:inline>
        </w:drawing>
      </w:r>
      <w:r>
        <w:rPr>
          <w:rFonts w:hint="default"/>
        </w:rPr>
        <w:t>表示A排斥B），其中被实线箭头指向最多的人，就是处于团体中心位置的人。</w:t>
      </w:r>
    </w:p>
    <w:p w14:paraId="7C9CE994">
      <w:r>
        <w:rPr>
          <w:rFonts w:hint="default"/>
        </w:rPr>
        <w:t>根据上述定义，对下图的判断正确的是：</w:t>
      </w:r>
    </w:p>
    <w:p w14:paraId="0B9ECDF0">
      <w:r>
        <w:rPr>
          <w:rFonts w:hint="default"/>
        </w:rPr>
        <w:drawing>
          <wp:inline distT="0" distB="0" distL="114300" distR="114300">
            <wp:extent cx="2838450" cy="2295525"/>
            <wp:effectExtent l="0" t="0" r="0" b="9525"/>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embed="rId34"/>
                    <a:stretch>
                      <a:fillRect/>
                    </a:stretch>
                  </pic:blipFill>
                  <pic:spPr>
                    <a:xfrm>
                      <a:off x="0" y="0"/>
                      <a:ext cx="2838450" cy="2295525"/>
                    </a:xfrm>
                    <a:prstGeom prst="rect">
                      <a:avLst/>
                    </a:prstGeom>
                    <a:noFill/>
                    <a:ln w="9525">
                      <a:noFill/>
                    </a:ln>
                  </pic:spPr>
                </pic:pic>
              </a:graphicData>
            </a:graphic>
          </wp:inline>
        </w:drawing>
      </w:r>
    </w:p>
    <w:p w14:paraId="30D02864">
      <w:pPr>
        <w:rPr>
          <w:rFonts w:hint="default"/>
        </w:rPr>
      </w:pPr>
      <w:r>
        <w:rPr>
          <w:rFonts w:hint="default"/>
          <w:lang w:val="en-US" w:eastAsia="zh-CN"/>
        </w:rPr>
        <w:t>A、该团体中没有相互排斥的人</w:t>
      </w:r>
    </w:p>
    <w:p w14:paraId="0050C26D">
      <w:pPr>
        <w:rPr>
          <w:rFonts w:hint="default"/>
        </w:rPr>
      </w:pPr>
      <w:r>
        <w:rPr>
          <w:rFonts w:hint="default"/>
          <w:lang w:val="en-US" w:eastAsia="zh-CN"/>
        </w:rPr>
        <w:t>B、C是处于团体中心位置的人</w:t>
      </w:r>
    </w:p>
    <w:p w14:paraId="0CDB6DC6">
      <w:pPr>
        <w:rPr>
          <w:rFonts w:hint="default"/>
        </w:rPr>
      </w:pPr>
      <w:r>
        <w:rPr>
          <w:rFonts w:hint="default"/>
          <w:lang w:val="en-US" w:eastAsia="zh-CN"/>
        </w:rPr>
        <w:t>C、F是该团体中受排斥最多的人</w:t>
      </w:r>
    </w:p>
    <w:p w14:paraId="2B9C4D51">
      <w:pPr>
        <w:rPr>
          <w:rFonts w:hint="default"/>
        </w:rPr>
      </w:pPr>
      <w:r>
        <w:rPr>
          <w:rFonts w:hint="default"/>
          <w:lang w:val="en-US" w:eastAsia="zh-CN"/>
        </w:rPr>
        <w:t>D、H和B是相互吸引的人</w:t>
      </w:r>
    </w:p>
    <w:p w14:paraId="0D7A1C76">
      <w:pPr>
        <w:rPr>
          <w:rFonts w:hint="default"/>
        </w:rPr>
      </w:pPr>
      <w:r>
        <w:rPr>
          <w:rFonts w:hint="default"/>
          <w:lang w:val="en-US" w:eastAsia="zh-CN"/>
        </w:rPr>
        <w:t>86</w:t>
      </w:r>
    </w:p>
    <w:p w14:paraId="62CA9941">
      <w:r>
        <w:rPr>
          <w:rFonts w:hint="default"/>
        </w:rPr>
        <w:t>慢病也称为慢性非传染性疾病，是指长期的、不能自愈的、也几乎不能被治愈的疾病。慢病自我管理是指慢病患者主动监测自己的病情，以积极态度及行动，改善健康和情绪，通过对疾病的认识，学习与疾病长期共存。</w:t>
      </w:r>
    </w:p>
    <w:p w14:paraId="7020A91D">
      <w:r>
        <w:rPr>
          <w:rFonts w:hint="default"/>
        </w:rPr>
        <w:t>根据上述定义，下列属于慢病自我管理的是：</w:t>
      </w:r>
    </w:p>
    <w:p w14:paraId="5BDDAC18">
      <w:pPr>
        <w:rPr>
          <w:rFonts w:hint="default"/>
        </w:rPr>
      </w:pPr>
      <w:r>
        <w:rPr>
          <w:rFonts w:hint="default"/>
          <w:lang w:val="en-US" w:eastAsia="zh-CN"/>
        </w:rPr>
        <w:t>A、老张在患了流感后多方查阅相关信息，每天监测血氧、心率、血压等指标，不做剧烈运动，避免着凉</w:t>
      </w:r>
    </w:p>
    <w:p w14:paraId="1868C4A9">
      <w:pPr>
        <w:rPr>
          <w:rFonts w:hint="default"/>
        </w:rPr>
      </w:pPr>
      <w:r>
        <w:rPr>
          <w:rFonts w:hint="default"/>
          <w:lang w:val="en-US" w:eastAsia="zh-CN"/>
        </w:rPr>
        <w:t>B、老王因慢性肾功能衰竭需定期在医院进行透析治疗，医院为其建立了慢病管理档案，追踪监测肾功能等各项指标</w:t>
      </w:r>
    </w:p>
    <w:p w14:paraId="128BD479">
      <w:pPr>
        <w:rPr>
          <w:rFonts w:hint="default"/>
        </w:rPr>
      </w:pPr>
      <w:r>
        <w:rPr>
          <w:rFonts w:hint="default"/>
          <w:lang w:val="en-US" w:eastAsia="zh-CN"/>
        </w:rPr>
        <w:t>C、老赵的父母都因胃癌去世，老赵深知该疾病的严重后果，每年全面体检一次，定期进行胃肠镜检查，不熬夜不喝酒，规律作息</w:t>
      </w:r>
    </w:p>
    <w:p w14:paraId="330C6A0A">
      <w:pPr>
        <w:rPr>
          <w:rFonts w:hint="default"/>
        </w:rPr>
      </w:pPr>
      <w:r>
        <w:rPr>
          <w:rFonts w:hint="default"/>
          <w:lang w:val="en-US" w:eastAsia="zh-CN"/>
        </w:rPr>
        <w:t>D、患II型糖尿病的老李，平日生活格外谨慎，含糖量高的食物一概不碰，每天按时服药，定期监测血糖水平</w:t>
      </w:r>
    </w:p>
    <w:p w14:paraId="30A8EE51">
      <w:pPr>
        <w:rPr>
          <w:rFonts w:hint="default"/>
        </w:rPr>
      </w:pPr>
      <w:r>
        <w:rPr>
          <w:rFonts w:hint="default"/>
          <w:lang w:val="en-US" w:eastAsia="zh-CN"/>
        </w:rPr>
        <w:t>87</w:t>
      </w:r>
    </w:p>
    <w:p w14:paraId="3918FB29">
      <w:r>
        <w:rPr>
          <w:rFonts w:hint="default"/>
        </w:rPr>
        <w:t>民俗是指一个民族或一个社会群体在长期的生产实践和社会生活中逐渐形成并世代相传、较为稳定的文化事项，可以简单概括为民间流行的风尚、习俗，具有传承性、广泛性、稳定性。</w:t>
      </w:r>
    </w:p>
    <w:p w14:paraId="3E759421">
      <w:r>
        <w:rPr>
          <w:rFonts w:hint="default"/>
        </w:rPr>
        <w:t>根据上述定义，下列活动属于民俗的是：</w:t>
      </w:r>
    </w:p>
    <w:p w14:paraId="62B3464E">
      <w:pPr>
        <w:rPr>
          <w:rFonts w:hint="default"/>
        </w:rPr>
      </w:pPr>
      <w:r>
        <w:rPr>
          <w:rFonts w:hint="default"/>
          <w:lang w:val="en-US" w:eastAsia="zh-CN"/>
        </w:rPr>
        <w:t>A、清明节当天，黄帝陵举行隆重的公祭活动，按照既定祀典礼仪，缅怀始祖精神，传承中华文明</w:t>
      </w:r>
    </w:p>
    <w:p w14:paraId="6EF7F0B6">
      <w:pPr>
        <w:rPr>
          <w:rFonts w:hint="default"/>
        </w:rPr>
      </w:pPr>
      <w:r>
        <w:rPr>
          <w:rFonts w:hint="default"/>
          <w:lang w:val="en-US" w:eastAsia="zh-CN"/>
        </w:rPr>
        <w:t>B、王老伯家有一个传承三代的习惯，每到重大节日，全家都要聚在一起，交流感情，品尝美食，共享天伦</w:t>
      </w:r>
    </w:p>
    <w:p w14:paraId="1B7A2F47">
      <w:pPr>
        <w:rPr>
          <w:rFonts w:hint="default"/>
        </w:rPr>
      </w:pPr>
      <w:r>
        <w:rPr>
          <w:rFonts w:hint="default"/>
          <w:lang w:val="en-US" w:eastAsia="zh-CN"/>
        </w:rPr>
        <w:t>C、农历九月九日为重阳节，自古以来，河洛地区的人们每逢这天都会结伴登高山、逛庙会、赏菊花</w:t>
      </w:r>
    </w:p>
    <w:p w14:paraId="32FE4ED1">
      <w:pPr>
        <w:rPr>
          <w:rFonts w:hint="default"/>
        </w:rPr>
      </w:pPr>
      <w:r>
        <w:rPr>
          <w:rFonts w:hint="default"/>
          <w:lang w:val="en-US" w:eastAsia="zh-CN"/>
        </w:rPr>
        <w:t>D、近年来，一些大都市的公园每周都会举办“相亲角”活动，中老年父母聚在一起替儿女相亲</w:t>
      </w:r>
    </w:p>
    <w:p w14:paraId="69404DCE">
      <w:pPr>
        <w:rPr>
          <w:rFonts w:hint="default"/>
        </w:rPr>
      </w:pPr>
      <w:r>
        <w:rPr>
          <w:rFonts w:hint="default"/>
          <w:lang w:val="en-US" w:eastAsia="zh-CN"/>
        </w:rPr>
        <w:t>88</w:t>
      </w:r>
    </w:p>
    <w:p w14:paraId="578BDB39">
      <w:r>
        <w:rPr>
          <w:rFonts w:hint="default"/>
        </w:rPr>
        <w:t>电力系统的电力设备根据其在运行中所起的作用，分为电力一次设备和电力二次设备。电力一次设备指的是直接参与生产、变换、传输、分配和消耗电能的设备；电力二次设备指的是为了保护并保证电力一次设备的正常运行，对其运行状态进行测量、监视、控制和调节等的设备。</w:t>
      </w:r>
    </w:p>
    <w:p w14:paraId="6BA5438A">
      <w:r>
        <w:rPr>
          <w:rFonts w:hint="default"/>
        </w:rPr>
        <w:t>根据上述定义，下列说法正确的是：</w:t>
      </w:r>
    </w:p>
    <w:p w14:paraId="39639CDD">
      <w:pPr>
        <w:rPr>
          <w:rFonts w:hint="default"/>
        </w:rPr>
      </w:pPr>
      <w:r>
        <w:rPr>
          <w:rFonts w:hint="default"/>
          <w:lang w:val="en-US" w:eastAsia="zh-CN"/>
        </w:rPr>
        <w:t>A、电路中用于升降交流电压的变压器，属于电力二次设备</w:t>
      </w:r>
    </w:p>
    <w:p w14:paraId="263AD9A3">
      <w:pPr>
        <w:rPr>
          <w:rFonts w:hint="default"/>
        </w:rPr>
      </w:pPr>
      <w:r>
        <w:rPr>
          <w:rFonts w:hint="default"/>
          <w:lang w:val="en-US" w:eastAsia="zh-CN"/>
        </w:rPr>
        <w:t>B、将回路中高电压降低的电压互感器，属于电力一次设备</w:t>
      </w:r>
    </w:p>
    <w:p w14:paraId="7EFA989D">
      <w:pPr>
        <w:rPr>
          <w:rFonts w:hint="default"/>
        </w:rPr>
      </w:pPr>
      <w:r>
        <w:rPr>
          <w:rFonts w:hint="default"/>
          <w:lang w:val="en-US" w:eastAsia="zh-CN"/>
        </w:rPr>
        <w:t>C、由柴油驱动的发电机，属于电力二次设备</w:t>
      </w:r>
    </w:p>
    <w:p w14:paraId="250D0739">
      <w:pPr>
        <w:rPr>
          <w:rFonts w:hint="default"/>
        </w:rPr>
      </w:pPr>
      <w:r>
        <w:rPr>
          <w:rFonts w:hint="default"/>
          <w:lang w:val="en-US" w:eastAsia="zh-CN"/>
        </w:rPr>
        <w:t>D、记录零序电流值并用于查找故障点的故障录波装置，属于电力一次设备</w:t>
      </w:r>
    </w:p>
    <w:p w14:paraId="20CE851C">
      <w:pPr>
        <w:rPr>
          <w:rFonts w:hint="default"/>
        </w:rPr>
      </w:pPr>
      <w:r>
        <w:rPr>
          <w:rFonts w:hint="default"/>
          <w:lang w:val="en-US" w:eastAsia="zh-CN"/>
        </w:rPr>
        <w:t>89</w:t>
      </w:r>
    </w:p>
    <w:p w14:paraId="192BD48D">
      <w:r>
        <w:rPr>
          <w:rFonts w:hint="default"/>
        </w:rPr>
        <w:t>甲类对象如果全部属于乙类对象，就把表达甲类对象的概念称为种概念，表达乙类对象的概念称为属概念。属种定义是一种明确概念的定义方法，其定义方法是首先找出与被定义概念相邻近的上位属概念，然后找出被定义概念与该邻近属概念下其他种概念之间的差别，以此来定义该概念。</w:t>
      </w:r>
    </w:p>
    <w:p w14:paraId="1AB8CA23">
      <w:r>
        <w:rPr>
          <w:rFonts w:hint="default"/>
        </w:rPr>
        <w:t>根据上述定义，下列属于属种定义的是：</w:t>
      </w:r>
    </w:p>
    <w:p w14:paraId="2C1DB06D">
      <w:pPr>
        <w:rPr>
          <w:rFonts w:hint="default"/>
        </w:rPr>
      </w:pPr>
      <w:r>
        <w:rPr>
          <w:rFonts w:hint="default"/>
          <w:lang w:val="en-US" w:eastAsia="zh-CN"/>
        </w:rPr>
        <w:t>A、葛布是用葛的纤维织成的布</w:t>
      </w:r>
    </w:p>
    <w:p w14:paraId="7C26E55E">
      <w:pPr>
        <w:rPr>
          <w:rFonts w:hint="default"/>
        </w:rPr>
      </w:pPr>
      <w:r>
        <w:rPr>
          <w:rFonts w:hint="default"/>
          <w:lang w:val="en-US" w:eastAsia="zh-CN"/>
        </w:rPr>
        <w:t>B、吃香即受欢迎</w:t>
      </w:r>
    </w:p>
    <w:p w14:paraId="4062D6E1">
      <w:pPr>
        <w:rPr>
          <w:rFonts w:hint="default"/>
        </w:rPr>
      </w:pPr>
      <w:r>
        <w:rPr>
          <w:rFonts w:hint="default"/>
          <w:lang w:val="en-US" w:eastAsia="zh-CN"/>
        </w:rPr>
        <w:t>C、摩天大厦指的是诸如上海金茂大厦、迪拜哈利法塔那样的高楼大厦</w:t>
      </w:r>
    </w:p>
    <w:p w14:paraId="47C7FAFB">
      <w:pPr>
        <w:rPr>
          <w:rFonts w:hint="default"/>
        </w:rPr>
      </w:pPr>
      <w:r>
        <w:rPr>
          <w:rFonts w:hint="default"/>
          <w:lang w:val="en-US" w:eastAsia="zh-CN"/>
        </w:rPr>
        <w:t>D、竹林七贤指的是魏晋时期的阮籍、嵇康、山涛、刘伶、阮咸、向秀和王戎等七位名士</w:t>
      </w:r>
    </w:p>
    <w:p w14:paraId="351640A1">
      <w:pPr>
        <w:rPr>
          <w:rFonts w:hint="default"/>
        </w:rPr>
      </w:pPr>
      <w:r>
        <w:rPr>
          <w:rFonts w:hint="default"/>
          <w:lang w:val="en-US" w:eastAsia="zh-CN"/>
        </w:rPr>
        <w:t>90</w:t>
      </w:r>
    </w:p>
    <w:p w14:paraId="31759461">
      <w:r>
        <w:rPr>
          <w:rFonts w:hint="default"/>
        </w:rPr>
        <w:t>中医七方指的是大方、小方、缓方、急方、奇方、偶方、复方七种方剂的总称。其中缓方是指药性缓和，治疗病势缓慢需长期服用的方剂；急方是指药性峻猛，治疗病势急重急于取效的方剂；奇方是指单数药物组成的方剂；偶方是指双数药物组成的方剂。</w:t>
      </w:r>
    </w:p>
    <w:p w14:paraId="61FBEFEF">
      <w:r>
        <w:rPr>
          <w:rFonts w:hint="default"/>
        </w:rPr>
        <w:t>根据上述定义，下列既属于缓方又属于偶方的是：</w:t>
      </w:r>
    </w:p>
    <w:p w14:paraId="654C8F62">
      <w:pPr>
        <w:rPr>
          <w:rFonts w:hint="default"/>
        </w:rPr>
      </w:pPr>
      <w:r>
        <w:rPr>
          <w:rFonts w:hint="default"/>
          <w:lang w:val="en-US" w:eastAsia="zh-CN"/>
        </w:rPr>
        <w:t>A、参附汤：人参15克、附子30克，有回阳、益气、固脱之功，常用于元气大亏、阳气暴脱之症</w:t>
      </w:r>
    </w:p>
    <w:p w14:paraId="5D0C1FFB">
      <w:pPr>
        <w:rPr>
          <w:rFonts w:hint="default"/>
        </w:rPr>
      </w:pPr>
      <w:r>
        <w:rPr>
          <w:rFonts w:hint="default"/>
          <w:lang w:val="en-US" w:eastAsia="zh-CN"/>
        </w:rPr>
        <w:t>B、甘草汤：甘草6克，主治少阴咽痛，兼治舌肿，有清热解毒之功效</w:t>
      </w:r>
    </w:p>
    <w:p w14:paraId="5AF5EC39">
      <w:pPr>
        <w:rPr>
          <w:rFonts w:hint="default"/>
        </w:rPr>
      </w:pPr>
      <w:r>
        <w:rPr>
          <w:rFonts w:hint="default"/>
          <w:lang w:val="en-US" w:eastAsia="zh-CN"/>
        </w:rPr>
        <w:t>C、四君子汤：人参、甘草、茯苓、白术各等分，主治脾胃气虚证，症见面色萎黄、语声低微、气短乏力等</w:t>
      </w:r>
    </w:p>
    <w:p w14:paraId="1C1C749D">
      <w:pPr>
        <w:rPr>
          <w:rFonts w:hint="default"/>
        </w:rPr>
      </w:pPr>
      <w:r>
        <w:rPr>
          <w:rFonts w:hint="default"/>
          <w:lang w:val="en-US" w:eastAsia="zh-CN"/>
        </w:rPr>
        <w:t>D、生脉散：人参9克、麦门冬9克、五味子6克，为补益剂，具有益气生津、敛阴止汗之功效</w:t>
      </w:r>
    </w:p>
    <w:p w14:paraId="08DBE45F">
      <w:pPr>
        <w:rPr>
          <w:rFonts w:hint="default"/>
        </w:rPr>
      </w:pPr>
      <w:r>
        <w:rPr>
          <w:rFonts w:hint="default"/>
          <w:lang w:val="en-US" w:eastAsia="zh-CN"/>
        </w:rPr>
        <w:t>91</w:t>
      </w:r>
    </w:p>
    <w:p w14:paraId="1530D5DD">
      <w:r>
        <w:rPr>
          <w:rFonts w:hint="default"/>
        </w:rPr>
        <w:t>质证：法庭</w:t>
      </w:r>
    </w:p>
    <w:p w14:paraId="7EB23195">
      <w:pPr>
        <w:rPr>
          <w:rFonts w:hint="default"/>
        </w:rPr>
      </w:pPr>
      <w:r>
        <w:rPr>
          <w:rFonts w:hint="default"/>
          <w:lang w:val="en-US" w:eastAsia="zh-CN"/>
        </w:rPr>
        <w:t>A、缴费：窗口</w:t>
      </w:r>
    </w:p>
    <w:p w14:paraId="2DF5AB1C">
      <w:pPr>
        <w:rPr>
          <w:rFonts w:hint="default"/>
        </w:rPr>
      </w:pPr>
      <w:r>
        <w:rPr>
          <w:rFonts w:hint="default"/>
          <w:lang w:val="en-US" w:eastAsia="zh-CN"/>
        </w:rPr>
        <w:t>B、监狱：拘役</w:t>
      </w:r>
    </w:p>
    <w:p w14:paraId="7AA80967">
      <w:pPr>
        <w:rPr>
          <w:rFonts w:hint="default"/>
        </w:rPr>
      </w:pPr>
      <w:r>
        <w:rPr>
          <w:rFonts w:hint="default"/>
          <w:lang w:val="en-US" w:eastAsia="zh-CN"/>
        </w:rPr>
        <w:t>C、监考：考场</w:t>
      </w:r>
    </w:p>
    <w:p w14:paraId="7092CFBE">
      <w:pPr>
        <w:rPr>
          <w:rFonts w:hint="default"/>
        </w:rPr>
      </w:pPr>
      <w:r>
        <w:rPr>
          <w:rFonts w:hint="default"/>
          <w:lang w:val="en-US" w:eastAsia="zh-CN"/>
        </w:rPr>
        <w:t>D、采访：现场</w:t>
      </w:r>
    </w:p>
    <w:p w14:paraId="245084C4">
      <w:pPr>
        <w:rPr>
          <w:rFonts w:hint="default"/>
        </w:rPr>
      </w:pPr>
      <w:r>
        <w:rPr>
          <w:rFonts w:hint="default"/>
          <w:lang w:val="en-US" w:eastAsia="zh-CN"/>
        </w:rPr>
        <w:t>92</w:t>
      </w:r>
    </w:p>
    <w:p w14:paraId="1FABAE89">
      <w:r>
        <w:rPr>
          <w:rFonts w:hint="default"/>
        </w:rPr>
        <w:t>花生壳：核桃仁</w:t>
      </w:r>
    </w:p>
    <w:p w14:paraId="386A786D">
      <w:pPr>
        <w:rPr>
          <w:rFonts w:hint="default"/>
        </w:rPr>
      </w:pPr>
      <w:r>
        <w:rPr>
          <w:rFonts w:hint="default"/>
          <w:lang w:val="en-US" w:eastAsia="zh-CN"/>
        </w:rPr>
        <w:t>A、刺梨汁：桃花扇</w:t>
      </w:r>
    </w:p>
    <w:p w14:paraId="090F177A">
      <w:pPr>
        <w:rPr>
          <w:rFonts w:hint="default"/>
        </w:rPr>
      </w:pPr>
      <w:r>
        <w:rPr>
          <w:rFonts w:hint="default"/>
          <w:lang w:val="en-US" w:eastAsia="zh-CN"/>
        </w:rPr>
        <w:t>B、丝瓜络：石榴籽</w:t>
      </w:r>
    </w:p>
    <w:p w14:paraId="13E40A86">
      <w:pPr>
        <w:rPr>
          <w:rFonts w:hint="default"/>
        </w:rPr>
      </w:pPr>
      <w:r>
        <w:rPr>
          <w:rFonts w:hint="default"/>
          <w:lang w:val="en-US" w:eastAsia="zh-CN"/>
        </w:rPr>
        <w:t>C、杏仁露：葡萄皮</w:t>
      </w:r>
    </w:p>
    <w:p w14:paraId="4BFF7988">
      <w:pPr>
        <w:rPr>
          <w:rFonts w:hint="default"/>
        </w:rPr>
      </w:pPr>
      <w:r>
        <w:rPr>
          <w:rFonts w:hint="default"/>
          <w:lang w:val="en-US" w:eastAsia="zh-CN"/>
        </w:rPr>
        <w:t>D、葛根茶：芡实粉</w:t>
      </w:r>
    </w:p>
    <w:p w14:paraId="0AC49DAA">
      <w:pPr>
        <w:rPr>
          <w:rFonts w:hint="default"/>
        </w:rPr>
      </w:pPr>
      <w:r>
        <w:rPr>
          <w:rFonts w:hint="default"/>
          <w:lang w:val="en-US" w:eastAsia="zh-CN"/>
        </w:rPr>
        <w:t>93</w:t>
      </w:r>
    </w:p>
    <w:p w14:paraId="448B67C0">
      <w:r>
        <w:rPr>
          <w:rFonts w:hint="default"/>
        </w:rPr>
        <w:t>诛禁不当：反受其央</w:t>
      </w:r>
    </w:p>
    <w:p w14:paraId="6ABEF9DD">
      <w:pPr>
        <w:rPr>
          <w:rFonts w:hint="default"/>
        </w:rPr>
      </w:pPr>
      <w:r>
        <w:rPr>
          <w:rFonts w:hint="default"/>
          <w:lang w:val="en-US" w:eastAsia="zh-CN"/>
        </w:rPr>
        <w:t>A、为者常成：行者常至</w:t>
      </w:r>
    </w:p>
    <w:p w14:paraId="0E23ABBE">
      <w:pPr>
        <w:rPr>
          <w:rFonts w:hint="default"/>
        </w:rPr>
      </w:pPr>
      <w:r>
        <w:rPr>
          <w:rFonts w:hint="default"/>
          <w:lang w:val="en-US" w:eastAsia="zh-CN"/>
        </w:rPr>
        <w:t>B、君子检身：常若有过</w:t>
      </w:r>
    </w:p>
    <w:p w14:paraId="1AE8A1F6">
      <w:pPr>
        <w:rPr>
          <w:rFonts w:hint="default"/>
        </w:rPr>
      </w:pPr>
      <w:r>
        <w:rPr>
          <w:rFonts w:hint="default"/>
          <w:lang w:val="en-US" w:eastAsia="zh-CN"/>
        </w:rPr>
        <w:t>C、其身不正：虽令不从</w:t>
      </w:r>
    </w:p>
    <w:p w14:paraId="05DFD152">
      <w:pPr>
        <w:rPr>
          <w:rFonts w:hint="default"/>
        </w:rPr>
      </w:pPr>
      <w:r>
        <w:rPr>
          <w:rFonts w:hint="default"/>
          <w:lang w:val="en-US" w:eastAsia="zh-CN"/>
        </w:rPr>
        <w:t>D、麻雀虽小：五脏俱全</w:t>
      </w:r>
    </w:p>
    <w:p w14:paraId="3E9D87F4">
      <w:pPr>
        <w:rPr>
          <w:rFonts w:hint="default"/>
        </w:rPr>
      </w:pPr>
      <w:r>
        <w:rPr>
          <w:rFonts w:hint="default"/>
          <w:lang w:val="en-US" w:eastAsia="zh-CN"/>
        </w:rPr>
        <w:t>94</w:t>
      </w:r>
    </w:p>
    <w:p w14:paraId="04851F30">
      <w:r>
        <w:rPr>
          <w:rFonts w:hint="default"/>
        </w:rPr>
        <w:t>花香四溢：分子运动</w:t>
      </w:r>
    </w:p>
    <w:p w14:paraId="1DE61E5F">
      <w:pPr>
        <w:rPr>
          <w:rFonts w:hint="default"/>
        </w:rPr>
      </w:pPr>
      <w:r>
        <w:rPr>
          <w:rFonts w:hint="default"/>
          <w:lang w:val="en-US" w:eastAsia="zh-CN"/>
        </w:rPr>
        <w:t>A、波光粼粼：光的反射</w:t>
      </w:r>
    </w:p>
    <w:p w14:paraId="61E1F213">
      <w:pPr>
        <w:rPr>
          <w:rFonts w:hint="default"/>
        </w:rPr>
      </w:pPr>
      <w:r>
        <w:rPr>
          <w:rFonts w:hint="default"/>
          <w:lang w:val="en-US" w:eastAsia="zh-CN"/>
        </w:rPr>
        <w:t>B、聚沙成塔：质量互变</w:t>
      </w:r>
    </w:p>
    <w:p w14:paraId="591C51B1">
      <w:pPr>
        <w:rPr>
          <w:rFonts w:hint="default"/>
        </w:rPr>
      </w:pPr>
      <w:r>
        <w:rPr>
          <w:rFonts w:hint="default"/>
          <w:lang w:val="en-US" w:eastAsia="zh-CN"/>
        </w:rPr>
        <w:t>C、水落石出：水的浮力</w:t>
      </w:r>
    </w:p>
    <w:p w14:paraId="581BEC91">
      <w:pPr>
        <w:rPr>
          <w:rFonts w:hint="default"/>
        </w:rPr>
      </w:pPr>
      <w:r>
        <w:rPr>
          <w:rFonts w:hint="default"/>
          <w:lang w:val="en-US" w:eastAsia="zh-CN"/>
        </w:rPr>
        <w:t>D、炉火纯青：金属炼制</w:t>
      </w:r>
    </w:p>
    <w:p w14:paraId="5F8152AD">
      <w:pPr>
        <w:rPr>
          <w:rFonts w:hint="default"/>
        </w:rPr>
      </w:pPr>
      <w:r>
        <w:rPr>
          <w:rFonts w:hint="default"/>
          <w:lang w:val="en-US" w:eastAsia="zh-CN"/>
        </w:rPr>
        <w:t>95</w:t>
      </w:r>
    </w:p>
    <w:p w14:paraId="44AB9828">
      <w:r>
        <w:rPr>
          <w:rFonts w:hint="default"/>
        </w:rPr>
        <w:t>发酵：灌装：生产红酒</w:t>
      </w:r>
    </w:p>
    <w:p w14:paraId="63164CF3">
      <w:pPr>
        <w:rPr>
          <w:rFonts w:hint="default"/>
        </w:rPr>
      </w:pPr>
      <w:r>
        <w:rPr>
          <w:rFonts w:hint="default"/>
          <w:lang w:val="en-US" w:eastAsia="zh-CN"/>
        </w:rPr>
        <w:t>A、摇晃：搅拌：冲泡奶粉</w:t>
      </w:r>
    </w:p>
    <w:p w14:paraId="0F9E9869">
      <w:pPr>
        <w:rPr>
          <w:rFonts w:hint="default"/>
        </w:rPr>
      </w:pPr>
      <w:r>
        <w:rPr>
          <w:rFonts w:hint="default"/>
          <w:lang w:val="en-US" w:eastAsia="zh-CN"/>
        </w:rPr>
        <w:t>B、下载：打印：检索资料</w:t>
      </w:r>
    </w:p>
    <w:p w14:paraId="2BB6D59A">
      <w:pPr>
        <w:rPr>
          <w:rFonts w:hint="default"/>
        </w:rPr>
      </w:pPr>
      <w:r>
        <w:rPr>
          <w:rFonts w:hint="default"/>
          <w:lang w:val="en-US" w:eastAsia="zh-CN"/>
        </w:rPr>
        <w:t>C、养殖：运输：销售对虾</w:t>
      </w:r>
    </w:p>
    <w:p w14:paraId="2CEFB14A">
      <w:pPr>
        <w:rPr>
          <w:rFonts w:hint="default"/>
        </w:rPr>
      </w:pPr>
      <w:r>
        <w:rPr>
          <w:rFonts w:hint="default"/>
          <w:lang w:val="en-US" w:eastAsia="zh-CN"/>
        </w:rPr>
        <w:t>D、折叠：粘合：制作信封</w:t>
      </w:r>
    </w:p>
    <w:p w14:paraId="011E815B">
      <w:pPr>
        <w:rPr>
          <w:rFonts w:hint="default"/>
        </w:rPr>
      </w:pPr>
      <w:r>
        <w:rPr>
          <w:rFonts w:hint="default"/>
          <w:lang w:val="en-US" w:eastAsia="zh-CN"/>
        </w:rPr>
        <w:t>96</w:t>
      </w:r>
    </w:p>
    <w:p w14:paraId="1B527C13">
      <w:r>
        <w:rPr>
          <w:rFonts w:hint="default"/>
        </w:rPr>
        <w:t>蚜虫：七星瓢虫：小麦</w:t>
      </w:r>
    </w:p>
    <w:p w14:paraId="0F24A34E">
      <w:pPr>
        <w:rPr>
          <w:rFonts w:hint="default"/>
        </w:rPr>
      </w:pPr>
      <w:r>
        <w:rPr>
          <w:rFonts w:hint="default"/>
          <w:lang w:val="en-US" w:eastAsia="zh-CN"/>
        </w:rPr>
        <w:t>A、蛇：鸟：谷子</w:t>
      </w:r>
    </w:p>
    <w:p w14:paraId="5BC45344">
      <w:pPr>
        <w:rPr>
          <w:rFonts w:hint="default"/>
        </w:rPr>
      </w:pPr>
      <w:r>
        <w:rPr>
          <w:rFonts w:hint="default"/>
          <w:lang w:val="en-US" w:eastAsia="zh-CN"/>
        </w:rPr>
        <w:t>B、稗草：螳螂：水稻</w:t>
      </w:r>
    </w:p>
    <w:p w14:paraId="4456B7A2">
      <w:pPr>
        <w:rPr>
          <w:rFonts w:hint="default"/>
        </w:rPr>
      </w:pPr>
      <w:r>
        <w:rPr>
          <w:rFonts w:hint="default"/>
          <w:lang w:val="en-US" w:eastAsia="zh-CN"/>
        </w:rPr>
        <w:t>C、蚊子：青蛙：高粱</w:t>
      </w:r>
    </w:p>
    <w:p w14:paraId="33764592">
      <w:pPr>
        <w:rPr>
          <w:rFonts w:hint="default"/>
        </w:rPr>
      </w:pPr>
      <w:r>
        <w:rPr>
          <w:rFonts w:hint="default"/>
          <w:lang w:val="en-US" w:eastAsia="zh-CN"/>
        </w:rPr>
        <w:t>D、老鼠：黄鼬：玉米</w:t>
      </w:r>
    </w:p>
    <w:p w14:paraId="786FEE99">
      <w:pPr>
        <w:rPr>
          <w:rFonts w:hint="default"/>
        </w:rPr>
      </w:pPr>
      <w:r>
        <w:rPr>
          <w:rFonts w:hint="default"/>
          <w:lang w:val="en-US" w:eastAsia="zh-CN"/>
        </w:rPr>
        <w:t>97</w:t>
      </w:r>
    </w:p>
    <w:p w14:paraId="5D411209">
      <w:r>
        <w:rPr>
          <w:rFonts w:hint="default"/>
        </w:rPr>
        <w:t>感想：主观性：体会</w:t>
      </w:r>
    </w:p>
    <w:p w14:paraId="3901CB55">
      <w:pPr>
        <w:rPr>
          <w:rFonts w:hint="default"/>
        </w:rPr>
      </w:pPr>
      <w:r>
        <w:rPr>
          <w:rFonts w:hint="default"/>
          <w:lang w:val="en-US" w:eastAsia="zh-CN"/>
        </w:rPr>
        <w:t>A、典范：示范性：表率</w:t>
      </w:r>
    </w:p>
    <w:p w14:paraId="7CAFFE59">
      <w:pPr>
        <w:rPr>
          <w:rFonts w:hint="default"/>
        </w:rPr>
      </w:pPr>
      <w:r>
        <w:rPr>
          <w:rFonts w:hint="default"/>
          <w:lang w:val="en-US" w:eastAsia="zh-CN"/>
        </w:rPr>
        <w:t>B、发明：创造性：方法</w:t>
      </w:r>
    </w:p>
    <w:p w14:paraId="236FD117">
      <w:pPr>
        <w:rPr>
          <w:rFonts w:hint="default"/>
        </w:rPr>
      </w:pPr>
      <w:r>
        <w:rPr>
          <w:rFonts w:hint="default"/>
          <w:lang w:val="en-US" w:eastAsia="zh-CN"/>
        </w:rPr>
        <w:t>C、泥土：可塑性：材料</w:t>
      </w:r>
    </w:p>
    <w:p w14:paraId="2F39E7F7">
      <w:pPr>
        <w:rPr>
          <w:rFonts w:hint="default"/>
        </w:rPr>
      </w:pPr>
      <w:r>
        <w:rPr>
          <w:rFonts w:hint="default"/>
          <w:lang w:val="en-US" w:eastAsia="zh-CN"/>
        </w:rPr>
        <w:t>D、规律：普适性：定理</w:t>
      </w:r>
    </w:p>
    <w:p w14:paraId="634242A4">
      <w:pPr>
        <w:rPr>
          <w:rFonts w:hint="default"/>
        </w:rPr>
      </w:pPr>
      <w:r>
        <w:rPr>
          <w:rFonts w:hint="default"/>
          <w:lang w:val="en-US" w:eastAsia="zh-CN"/>
        </w:rPr>
        <w:t>98</w:t>
      </w:r>
    </w:p>
    <w:p w14:paraId="2878F0DF">
      <w:r>
        <w:rPr>
          <w:rFonts w:hint="default"/>
        </w:rPr>
        <w:t>放养过密：饲喂不当：鱼病发生</w:t>
      </w:r>
    </w:p>
    <w:p w14:paraId="553A1A6A">
      <w:pPr>
        <w:rPr>
          <w:rFonts w:hint="default"/>
        </w:rPr>
      </w:pPr>
      <w:r>
        <w:rPr>
          <w:rFonts w:hint="default"/>
          <w:lang w:val="en-US" w:eastAsia="zh-CN"/>
        </w:rPr>
        <w:t>A、任务繁重：临时加班：积劳成疾</w:t>
      </w:r>
    </w:p>
    <w:p w14:paraId="0CF3DEE3">
      <w:pPr>
        <w:rPr>
          <w:rFonts w:hint="default"/>
        </w:rPr>
      </w:pPr>
      <w:r>
        <w:rPr>
          <w:rFonts w:hint="default"/>
          <w:lang w:val="en-US" w:eastAsia="zh-CN"/>
        </w:rPr>
        <w:t>B、材料审核：实地考核：评估通过</w:t>
      </w:r>
    </w:p>
    <w:p w14:paraId="6382D781">
      <w:pPr>
        <w:rPr>
          <w:rFonts w:hint="default"/>
        </w:rPr>
      </w:pPr>
      <w:r>
        <w:rPr>
          <w:rFonts w:hint="default"/>
          <w:lang w:val="en-US" w:eastAsia="zh-CN"/>
        </w:rPr>
        <w:t>C、地基下沉：结构老化：房屋倾斜</w:t>
      </w:r>
    </w:p>
    <w:p w14:paraId="4BB3596F">
      <w:pPr>
        <w:rPr>
          <w:rFonts w:hint="default"/>
        </w:rPr>
      </w:pPr>
      <w:r>
        <w:rPr>
          <w:rFonts w:hint="default"/>
          <w:lang w:val="en-US" w:eastAsia="zh-CN"/>
        </w:rPr>
        <w:t>D、市场饱和：利润下降：分红减少</w:t>
      </w:r>
    </w:p>
    <w:p w14:paraId="12B660AD">
      <w:pPr>
        <w:rPr>
          <w:rFonts w:hint="default"/>
        </w:rPr>
      </w:pPr>
      <w:r>
        <w:rPr>
          <w:rFonts w:hint="default"/>
          <w:lang w:val="en-US" w:eastAsia="zh-CN"/>
        </w:rPr>
        <w:t>99</w:t>
      </w:r>
    </w:p>
    <w:p w14:paraId="23191710">
      <w:r>
        <w:rPr>
          <w:rFonts w:hint="default"/>
        </w:rPr>
        <w:t>嬗变 对于 （    ） 相当于 （    ） 对于 生肖</w:t>
      </w:r>
    </w:p>
    <w:p w14:paraId="1959542D">
      <w:pPr>
        <w:rPr>
          <w:rFonts w:hint="default"/>
        </w:rPr>
      </w:pPr>
      <w:r>
        <w:rPr>
          <w:rFonts w:hint="default"/>
          <w:lang w:val="en-US" w:eastAsia="zh-CN"/>
        </w:rPr>
        <w:t>A、改变；中国</w:t>
      </w:r>
    </w:p>
    <w:p w14:paraId="616C4251">
      <w:pPr>
        <w:rPr>
          <w:rFonts w:hint="default"/>
        </w:rPr>
      </w:pPr>
      <w:r>
        <w:rPr>
          <w:rFonts w:hint="default"/>
          <w:lang w:val="en-US" w:eastAsia="zh-CN"/>
        </w:rPr>
        <w:t>B、演变；属相</w:t>
      </w:r>
    </w:p>
    <w:p w14:paraId="538B2604">
      <w:pPr>
        <w:rPr>
          <w:rFonts w:hint="default"/>
        </w:rPr>
      </w:pPr>
      <w:r>
        <w:rPr>
          <w:rFonts w:hint="default"/>
          <w:lang w:val="en-US" w:eastAsia="zh-CN"/>
        </w:rPr>
        <w:t>C、剧变；动物</w:t>
      </w:r>
    </w:p>
    <w:p w14:paraId="391201B9">
      <w:pPr>
        <w:rPr>
          <w:rFonts w:hint="default"/>
        </w:rPr>
      </w:pPr>
      <w:r>
        <w:rPr>
          <w:rFonts w:hint="default"/>
          <w:lang w:val="en-US" w:eastAsia="zh-CN"/>
        </w:rPr>
        <w:t>D、巨变；传统</w:t>
      </w:r>
    </w:p>
    <w:p w14:paraId="79C55F8C">
      <w:pPr>
        <w:rPr>
          <w:rFonts w:hint="default"/>
        </w:rPr>
      </w:pPr>
      <w:r>
        <w:rPr>
          <w:rFonts w:hint="default"/>
          <w:lang w:val="en-US" w:eastAsia="zh-CN"/>
        </w:rPr>
        <w:t>100</w:t>
      </w:r>
    </w:p>
    <w:p w14:paraId="659D5294">
      <w:r>
        <w:rPr>
          <w:rFonts w:hint="default"/>
        </w:rPr>
        <w:t>重型战机 对于 （    ） 相当于 （    ） 对于 分辨率</w:t>
      </w:r>
    </w:p>
    <w:p w14:paraId="2E971EBB">
      <w:pPr>
        <w:rPr>
          <w:rFonts w:hint="default"/>
        </w:rPr>
      </w:pPr>
      <w:r>
        <w:rPr>
          <w:rFonts w:hint="default"/>
          <w:lang w:val="en-US" w:eastAsia="zh-CN"/>
        </w:rPr>
        <w:t>A、隐形战机 清晰度</w:t>
      </w:r>
    </w:p>
    <w:p w14:paraId="0DF273BE">
      <w:pPr>
        <w:rPr>
          <w:rFonts w:hint="default"/>
        </w:rPr>
      </w:pPr>
      <w:r>
        <w:rPr>
          <w:rFonts w:hint="default"/>
          <w:lang w:val="en-US" w:eastAsia="zh-CN"/>
        </w:rPr>
        <w:t>B、战斗机 性能指标</w:t>
      </w:r>
    </w:p>
    <w:p w14:paraId="05779713">
      <w:pPr>
        <w:rPr>
          <w:rFonts w:hint="default"/>
        </w:rPr>
      </w:pPr>
      <w:r>
        <w:rPr>
          <w:rFonts w:hint="default"/>
          <w:lang w:val="en-US" w:eastAsia="zh-CN"/>
        </w:rPr>
        <w:t>C、轻型战机 订单量</w:t>
      </w:r>
    </w:p>
    <w:p w14:paraId="209365FC">
      <w:pPr>
        <w:rPr>
          <w:rFonts w:hint="default"/>
        </w:rPr>
      </w:pPr>
      <w:r>
        <w:rPr>
          <w:rFonts w:hint="default"/>
          <w:lang w:val="en-US" w:eastAsia="zh-CN"/>
        </w:rPr>
        <w:t>D、载弹量 显示器</w:t>
      </w:r>
    </w:p>
    <w:p w14:paraId="1FC90877">
      <w:pPr>
        <w:rPr>
          <w:rFonts w:hint="default"/>
        </w:rPr>
      </w:pPr>
      <w:r>
        <w:rPr>
          <w:rFonts w:hint="default"/>
          <w:lang w:val="en-US" w:eastAsia="zh-CN"/>
        </w:rPr>
        <w:t>101</w:t>
      </w:r>
    </w:p>
    <w:p w14:paraId="2BDAF367">
      <w:r>
        <w:rPr>
          <w:rFonts w:hint="default"/>
        </w:rPr>
        <w:t>对体外环境的感知是人类生存、交流和进化的基本能力。人体的味觉系统是信息感知的重要组成部分。有学者认为，苦味的感知是人类长期进化的一种防御机制，这意味其担负着保护人体免于摄入有毒物质的预警任务。</w:t>
      </w:r>
    </w:p>
    <w:p w14:paraId="62E683BC">
      <w:r>
        <w:rPr>
          <w:rFonts w:hint="default"/>
        </w:rPr>
        <w:t>以下哪项最可能是上述学者论述的前提？</w:t>
      </w:r>
    </w:p>
    <w:p w14:paraId="664FC6CB">
      <w:pPr>
        <w:rPr>
          <w:rFonts w:hint="default"/>
        </w:rPr>
      </w:pPr>
      <w:r>
        <w:rPr>
          <w:rFonts w:hint="default"/>
          <w:lang w:val="en-US" w:eastAsia="zh-CN"/>
        </w:rPr>
        <w:t>A、苦味受体能监测味觉分子并将信号传递至大脑</w:t>
      </w:r>
    </w:p>
    <w:p w14:paraId="280B6E78">
      <w:pPr>
        <w:rPr>
          <w:rFonts w:hint="default"/>
        </w:rPr>
      </w:pPr>
      <w:r>
        <w:rPr>
          <w:rFonts w:hint="default"/>
          <w:lang w:val="en-US" w:eastAsia="zh-CN"/>
        </w:rPr>
        <w:t>B、已发现人体的25种苦味受体分布于舌头的不同部位</w:t>
      </w:r>
    </w:p>
    <w:p w14:paraId="0E3D3355">
      <w:pPr>
        <w:rPr>
          <w:rFonts w:hint="default"/>
        </w:rPr>
      </w:pPr>
      <w:r>
        <w:rPr>
          <w:rFonts w:hint="default"/>
          <w:lang w:val="en-US" w:eastAsia="zh-CN"/>
        </w:rPr>
        <w:t>C、苦味分子与苦味受体结合，激活大脑味觉皮层，产生味觉感知</w:t>
      </w:r>
    </w:p>
    <w:p w14:paraId="40306141">
      <w:pPr>
        <w:rPr>
          <w:rFonts w:hint="default"/>
        </w:rPr>
      </w:pPr>
      <w:r>
        <w:rPr>
          <w:rFonts w:hint="default"/>
          <w:lang w:val="en-US" w:eastAsia="zh-CN"/>
        </w:rPr>
        <w:t>D、已有研究表明，自然界的大部分有毒物质是苦的</w:t>
      </w:r>
    </w:p>
    <w:p w14:paraId="41290F88">
      <w:pPr>
        <w:rPr>
          <w:rFonts w:hint="default"/>
        </w:rPr>
      </w:pPr>
      <w:r>
        <w:rPr>
          <w:rFonts w:hint="default"/>
          <w:lang w:val="en-US" w:eastAsia="zh-CN"/>
        </w:rPr>
        <w:t>102</w:t>
      </w:r>
    </w:p>
    <w:p w14:paraId="50FF7A3E">
      <w:r>
        <w:rPr>
          <w:rFonts w:hint="default"/>
        </w:rPr>
        <w:t>在过去，药物的研发主要来自于陆地生物，这与陆地生物更被熟知且容易获得有关。近几十年来，越来越多的药物开始从海洋生物中产生，海洋生态环境极具复杂性，因而海洋生物相比于陆地生物有着更为广泛的多样性。有人据此认为，海洋生物产业潜力巨大，海洋生物更有可能是未来新型抗生素、抗癌药物的来源。</w:t>
      </w:r>
    </w:p>
    <w:p w14:paraId="6C430109">
      <w:r>
        <w:rPr>
          <w:rFonts w:hint="default"/>
        </w:rPr>
        <w:t>以下除哪项外，均能支持上述观点？</w:t>
      </w:r>
    </w:p>
    <w:p w14:paraId="72D82DF5">
      <w:pPr>
        <w:rPr>
          <w:rFonts w:hint="default"/>
        </w:rPr>
      </w:pPr>
      <w:r>
        <w:rPr>
          <w:rFonts w:hint="default"/>
          <w:lang w:val="en-US" w:eastAsia="zh-CN"/>
        </w:rPr>
        <w:t>A、目前抗生素都来源于陆地微生物，病菌耐药性不断上升，而海洋微生物药物已经对一些感染性疾病提供了替代性疗法</w:t>
      </w:r>
    </w:p>
    <w:p w14:paraId="0313A17B">
      <w:pPr>
        <w:rPr>
          <w:rFonts w:hint="default"/>
        </w:rPr>
      </w:pPr>
      <w:r>
        <w:rPr>
          <w:rFonts w:hint="default"/>
          <w:lang w:val="en-US" w:eastAsia="zh-CN"/>
        </w:rPr>
        <w:t>B、借助计算机工具，人们已经将庞大的生物基因组库和具有生物活性的化合物库进行关联，用以探索新药物</w:t>
      </w:r>
    </w:p>
    <w:p w14:paraId="2ECC06BE">
      <w:pPr>
        <w:rPr>
          <w:rFonts w:hint="default"/>
        </w:rPr>
      </w:pPr>
      <w:r>
        <w:rPr>
          <w:rFonts w:hint="default"/>
          <w:lang w:val="en-US" w:eastAsia="zh-CN"/>
        </w:rPr>
        <w:t>C、一些海洋生物如鲸、鲨等终身不得癌症，有近300种海洋生物含有抗肿瘤物质，它们是研究抗癌药物的重要资源</w:t>
      </w:r>
    </w:p>
    <w:p w14:paraId="538D124A">
      <w:pPr>
        <w:rPr>
          <w:rFonts w:hint="default"/>
        </w:rPr>
      </w:pPr>
      <w:r>
        <w:rPr>
          <w:rFonts w:hint="default"/>
          <w:lang w:val="en-US" w:eastAsia="zh-CN"/>
        </w:rPr>
        <w:t>D、当前已经发现的3.5万个海洋天然产物中有一半以上都具有生物活性，还有更多数以万计的未知海洋天然产物亟待开发</w:t>
      </w:r>
    </w:p>
    <w:p w14:paraId="73DC8B61">
      <w:pPr>
        <w:rPr>
          <w:rFonts w:hint="default"/>
        </w:rPr>
      </w:pPr>
      <w:r>
        <w:rPr>
          <w:rFonts w:hint="default"/>
          <w:lang w:val="en-US" w:eastAsia="zh-CN"/>
        </w:rPr>
        <w:t>103</w:t>
      </w:r>
    </w:p>
    <w:p w14:paraId="12BE9EB4">
      <w:r>
        <w:rPr>
          <w:rFonts w:hint="default"/>
        </w:rPr>
        <w:t>W国对咖啡领域的调查显示，过去W国咖啡领域的融资金额高达5亿元，该国许多知名企业跨界进入咖啡领域，本土咖啡品牌在快速崛起。然而经过去年一年的销售发现，W国线下咖啡门店的总数量虽然有所增加，但咖啡销量与往年相比并未明显增加，因此有人认为：咖啡在W国居民中不是很受欢迎。</w:t>
      </w:r>
    </w:p>
    <w:p w14:paraId="4680F2D4">
      <w:r>
        <w:rPr>
          <w:rFonts w:hint="default"/>
        </w:rPr>
        <w:t>以下哪项如果为真，最能削弱上述观点？</w:t>
      </w:r>
    </w:p>
    <w:p w14:paraId="7BCE2B4E">
      <w:pPr>
        <w:rPr>
          <w:rFonts w:hint="default"/>
        </w:rPr>
      </w:pPr>
      <w:r>
        <w:rPr>
          <w:rFonts w:hint="default"/>
          <w:lang w:val="en-US" w:eastAsia="zh-CN"/>
        </w:rPr>
        <w:t>A、W国个别线下门店提供的速溶咖啡添加了植脂末、白砂糖等成分，摄入过多不利于身体健康</w:t>
      </w:r>
    </w:p>
    <w:p w14:paraId="7C7318B7">
      <w:pPr>
        <w:rPr>
          <w:rFonts w:hint="default"/>
        </w:rPr>
      </w:pPr>
      <w:r>
        <w:rPr>
          <w:rFonts w:hint="default"/>
          <w:lang w:val="en-US" w:eastAsia="zh-CN"/>
        </w:rPr>
        <w:t>B、与一些咖啡销量高的国家相比，W国咖啡的单价过高，在一定程度上阻碍了消费欲望</w:t>
      </w:r>
    </w:p>
    <w:p w14:paraId="6B81C183">
      <w:pPr>
        <w:rPr>
          <w:rFonts w:hint="default"/>
        </w:rPr>
      </w:pPr>
      <w:r>
        <w:rPr>
          <w:rFonts w:hint="default"/>
          <w:lang w:val="en-US" w:eastAsia="zh-CN"/>
        </w:rPr>
        <w:t>C、W国的一些企业开始倾向咖啡液、速溶咖啡、袋泡咖啡等全品类进军</w:t>
      </w:r>
    </w:p>
    <w:p w14:paraId="05855F7D">
      <w:pPr>
        <w:rPr>
          <w:rFonts w:hint="default"/>
        </w:rPr>
      </w:pPr>
      <w:r>
        <w:rPr>
          <w:rFonts w:hint="default"/>
          <w:lang w:val="en-US" w:eastAsia="zh-CN"/>
        </w:rPr>
        <w:t>D、当前，W国的咖啡文化并不成熟，作为消费主体的年轻人喝咖啡也大多是赶潮流</w:t>
      </w:r>
    </w:p>
    <w:p w14:paraId="28EF2EAD">
      <w:pPr>
        <w:rPr>
          <w:rFonts w:hint="default"/>
        </w:rPr>
      </w:pPr>
      <w:r>
        <w:rPr>
          <w:rFonts w:hint="default"/>
          <w:lang w:val="en-US" w:eastAsia="zh-CN"/>
        </w:rPr>
        <w:t>104</w:t>
      </w:r>
    </w:p>
    <w:p w14:paraId="42F0654F">
      <w:r>
        <w:rPr>
          <w:rFonts w:hint="default"/>
        </w:rPr>
        <w:t>软件通常存在漏洞，攻击者为接近并操控目标主机，往往会主动寻找漏洞，攻击者会花费大量时间区分软件中“真正危险的漏洞”和“良性漏洞”，并在找到前者后实施攻击。因此有观点认为：如果添加大量良性漏洞欺骗攻击者，使其耗尽资源去寻找和测试那些毫无攻击用途的漏洞，将会减少对软件“真正危险的漏洞”的攻击，从而保证软件不被攻击者恶意控制。</w:t>
      </w:r>
    </w:p>
    <w:p w14:paraId="5CA299D7">
      <w:r>
        <w:rPr>
          <w:rFonts w:hint="default"/>
        </w:rPr>
        <w:t>以下哪项如果为真，最能削弱上述观点？</w:t>
      </w:r>
    </w:p>
    <w:p w14:paraId="407A30E1">
      <w:pPr>
        <w:rPr>
          <w:rFonts w:hint="default"/>
        </w:rPr>
      </w:pPr>
      <w:r>
        <w:rPr>
          <w:rFonts w:hint="default"/>
          <w:lang w:val="en-US" w:eastAsia="zh-CN"/>
        </w:rPr>
        <w:t>A、与软件中“真正危险的漏洞”相比，良性漏洞被攻击后只会导致程序崩溃</w:t>
      </w:r>
    </w:p>
    <w:p w14:paraId="6B374961">
      <w:pPr>
        <w:rPr>
          <w:rFonts w:hint="default"/>
        </w:rPr>
      </w:pPr>
      <w:r>
        <w:rPr>
          <w:rFonts w:hint="default"/>
          <w:lang w:val="en-US" w:eastAsia="zh-CN"/>
        </w:rPr>
        <w:t>B、添加漏洞意味着要更改代码，有时候代码运行不良可能会影响软件的功能</w:t>
      </w:r>
    </w:p>
    <w:p w14:paraId="2ABE5A8F">
      <w:pPr>
        <w:rPr>
          <w:rFonts w:hint="default"/>
        </w:rPr>
      </w:pPr>
      <w:r>
        <w:rPr>
          <w:rFonts w:hint="default"/>
          <w:lang w:val="en-US" w:eastAsia="zh-CN"/>
        </w:rPr>
        <w:t>C、许多军用飞机、舰艇都配有假目标系统，与此类似，良性漏洞也将起到干扰作用</w:t>
      </w:r>
    </w:p>
    <w:p w14:paraId="7F95CA48">
      <w:pPr>
        <w:rPr>
          <w:rFonts w:hint="default"/>
        </w:rPr>
      </w:pPr>
      <w:r>
        <w:rPr>
          <w:rFonts w:hint="default"/>
          <w:lang w:val="en-US" w:eastAsia="zh-CN"/>
        </w:rPr>
        <w:t>D、大量添加良性漏洞会让其呈现很多人为特征，攻击者可利用其识别并忽略良性漏洞</w:t>
      </w:r>
    </w:p>
    <w:p w14:paraId="50B5B1C1">
      <w:pPr>
        <w:rPr>
          <w:rFonts w:hint="default"/>
        </w:rPr>
      </w:pPr>
      <w:r>
        <w:rPr>
          <w:rFonts w:hint="default"/>
          <w:lang w:val="en-US" w:eastAsia="zh-CN"/>
        </w:rPr>
        <w:t>105</w:t>
      </w:r>
    </w:p>
    <w:p w14:paraId="102AF41F">
      <w:r>
        <w:rPr>
          <w:rFonts w:hint="default"/>
        </w:rPr>
        <w:t>研究发现，一种被称为EPAS1的特殊基因能调节机体生理状态，使人类适应缺氧环境。考古研究表明这种特殊基因最早可追溯至16万年前已居住于青藏高原的古人类。由于16万年前全国同时生活着尼安德特人、丹尼索瓦人及古老的直立人，其中只有丹尼索瓦人拥有这一基因，考古学家推测丹尼索瓦人很有可能在16万年前居住于青藏高原。</w:t>
      </w:r>
    </w:p>
    <w:p w14:paraId="0EBDA680">
      <w:r>
        <w:rPr>
          <w:rFonts w:hint="default"/>
        </w:rPr>
        <w:t>以下除哪项外，均能支持考古学家的推测？</w:t>
      </w:r>
    </w:p>
    <w:p w14:paraId="6D69331E">
      <w:pPr>
        <w:rPr>
          <w:rFonts w:hint="default"/>
        </w:rPr>
      </w:pPr>
      <w:r>
        <w:rPr>
          <w:rFonts w:hint="default"/>
          <w:lang w:val="en-US" w:eastAsia="zh-CN"/>
        </w:rPr>
        <w:t>A、通过对牙齿形态的扫描，发现青藏高原古人类的牙齿齿列和丹尼索瓦人最为相似</w:t>
      </w:r>
    </w:p>
    <w:p w14:paraId="5CB47F85">
      <w:pPr>
        <w:rPr>
          <w:rFonts w:hint="default"/>
        </w:rPr>
      </w:pPr>
      <w:r>
        <w:rPr>
          <w:rFonts w:hint="default"/>
          <w:lang w:val="en-US" w:eastAsia="zh-CN"/>
        </w:rPr>
        <w:t>B、分析青藏高原人骨化石中的蛋白质序列，发现这些人类与丹尼索瓦人同属一类</w:t>
      </w:r>
    </w:p>
    <w:p w14:paraId="10FCD872">
      <w:pPr>
        <w:rPr>
          <w:rFonts w:hint="default"/>
        </w:rPr>
      </w:pPr>
      <w:r>
        <w:rPr>
          <w:rFonts w:hint="default"/>
          <w:lang w:val="en-US" w:eastAsia="zh-CN"/>
        </w:rPr>
        <w:t>C、考古人员在青藏高原东北部的白石崖溶洞遗址提取到丹尼索瓦人的线粒体DNA</w:t>
      </w:r>
    </w:p>
    <w:p w14:paraId="6C722DB4">
      <w:pPr>
        <w:rPr>
          <w:rFonts w:hint="default"/>
        </w:rPr>
      </w:pPr>
      <w:r>
        <w:rPr>
          <w:rFonts w:hint="default"/>
          <w:lang w:val="en-US" w:eastAsia="zh-CN"/>
        </w:rPr>
        <w:t>D、丹尼索瓦人曾在亚洲广泛分布，他们曾在西伯利亚生活过，可耐受高寒环境</w:t>
      </w:r>
    </w:p>
    <w:p w14:paraId="6C96780D">
      <w:pPr>
        <w:rPr>
          <w:rFonts w:hint="default"/>
        </w:rPr>
      </w:pPr>
      <w:r>
        <w:rPr>
          <w:rFonts w:hint="default"/>
          <w:lang w:val="en-US" w:eastAsia="zh-CN"/>
        </w:rPr>
        <w:t>（一）</w:t>
      </w:r>
    </w:p>
    <w:p w14:paraId="65238571">
      <w:r>
        <w:rPr>
          <w:rFonts w:hint="default"/>
        </w:rPr>
        <w:t>        有甲、乙、丙、丁、戊、己6个城市，其中的两个城市在2021年结成一对友好城市，其余4个城市中的2个在2022年结成一对友好城市，剩余的2个城市在2023年也结成一对友好城市，已知：</w:t>
      </w:r>
    </w:p>
    <w:p w14:paraId="55246C08">
      <w:r>
        <w:rPr>
          <w:rFonts w:hint="default"/>
        </w:rPr>
        <w:t>（1）乙的结对城市不是丁</w:t>
      </w:r>
    </w:p>
    <w:p w14:paraId="70D7FA71">
      <w:r>
        <w:rPr>
          <w:rFonts w:hint="default"/>
        </w:rPr>
        <w:t>（2）甲的结对城市不是乙就是丙</w:t>
      </w:r>
    </w:p>
    <w:p w14:paraId="774C886E">
      <w:r>
        <w:rPr>
          <w:rFonts w:hint="default"/>
        </w:rPr>
        <w:t>（3）甲和乙均不是在2021年结对的</w:t>
      </w:r>
    </w:p>
    <w:p w14:paraId="55BD96DE">
      <w:r>
        <w:rPr>
          <w:rFonts w:hint="default"/>
        </w:rPr>
        <w:t>（4）丁和戊均不是在2023年结对的</w:t>
      </w:r>
    </w:p>
    <w:p w14:paraId="450CC98C">
      <w:pPr>
        <w:rPr>
          <w:rFonts w:hint="default"/>
        </w:rPr>
      </w:pPr>
      <w:r>
        <w:rPr>
          <w:rFonts w:hint="default"/>
          <w:lang w:val="en-US" w:eastAsia="zh-CN"/>
        </w:rPr>
        <w:t>106</w:t>
      </w:r>
    </w:p>
    <w:p w14:paraId="73CE6F63">
      <w:r>
        <w:rPr>
          <w:rFonts w:hint="default"/>
        </w:rPr>
        <w:t>下列哪项是可能的先后依次结对的城市名单？</w:t>
      </w:r>
    </w:p>
    <w:p w14:paraId="11045F47">
      <w:pPr>
        <w:rPr>
          <w:rFonts w:hint="default"/>
        </w:rPr>
      </w:pPr>
      <w:r>
        <w:rPr>
          <w:rFonts w:hint="default"/>
          <w:lang w:val="en-US" w:eastAsia="zh-CN"/>
        </w:rPr>
        <w:t>A、甲和丙，丁和戊，乙和己</w:t>
      </w:r>
    </w:p>
    <w:p w14:paraId="2C0D3E60">
      <w:pPr>
        <w:rPr>
          <w:rFonts w:hint="default"/>
        </w:rPr>
      </w:pPr>
      <w:r>
        <w:rPr>
          <w:rFonts w:hint="default"/>
          <w:lang w:val="en-US" w:eastAsia="zh-CN"/>
        </w:rPr>
        <w:t>B、丙和丁，甲和乙，戊和己</w:t>
      </w:r>
    </w:p>
    <w:p w14:paraId="5F112889">
      <w:pPr>
        <w:rPr>
          <w:rFonts w:hint="default"/>
        </w:rPr>
      </w:pPr>
      <w:r>
        <w:rPr>
          <w:rFonts w:hint="default"/>
          <w:lang w:val="en-US" w:eastAsia="zh-CN"/>
        </w:rPr>
        <w:t>C、丁和己，丙和戊，甲和乙</w:t>
      </w:r>
    </w:p>
    <w:p w14:paraId="120B2F0C">
      <w:pPr>
        <w:rPr>
          <w:rFonts w:hint="default"/>
        </w:rPr>
      </w:pPr>
      <w:r>
        <w:rPr>
          <w:rFonts w:hint="default"/>
          <w:lang w:val="en-US" w:eastAsia="zh-CN"/>
        </w:rPr>
        <w:t>D、丙和戊，甲和丁，乙和己</w:t>
      </w:r>
    </w:p>
    <w:p w14:paraId="30CEF78D">
      <w:pPr>
        <w:rPr>
          <w:rFonts w:hint="default"/>
        </w:rPr>
      </w:pPr>
      <w:r>
        <w:rPr>
          <w:rFonts w:hint="default"/>
          <w:lang w:val="en-US" w:eastAsia="zh-CN"/>
        </w:rPr>
        <w:t>107</w:t>
      </w:r>
    </w:p>
    <w:p w14:paraId="78872424">
      <w:r>
        <w:rPr>
          <w:rFonts w:hint="default"/>
        </w:rPr>
        <w:t>如果己是2023年结对的，那么戊一定是和哪个城市结对的？</w:t>
      </w:r>
    </w:p>
    <w:p w14:paraId="69325A0D">
      <w:pPr>
        <w:rPr>
          <w:rFonts w:hint="default"/>
        </w:rPr>
      </w:pPr>
      <w:r>
        <w:rPr>
          <w:rFonts w:hint="default"/>
          <w:lang w:val="en-US" w:eastAsia="zh-CN"/>
        </w:rPr>
        <w:t>A、甲</w:t>
      </w:r>
    </w:p>
    <w:p w14:paraId="083ECC09">
      <w:pPr>
        <w:rPr>
          <w:rFonts w:hint="default"/>
        </w:rPr>
      </w:pPr>
      <w:r>
        <w:rPr>
          <w:rFonts w:hint="default"/>
          <w:lang w:val="en-US" w:eastAsia="zh-CN"/>
        </w:rPr>
        <w:t>B、乙</w:t>
      </w:r>
    </w:p>
    <w:p w14:paraId="0E8A538A">
      <w:pPr>
        <w:rPr>
          <w:rFonts w:hint="default"/>
        </w:rPr>
      </w:pPr>
      <w:r>
        <w:rPr>
          <w:rFonts w:hint="default"/>
          <w:lang w:val="en-US" w:eastAsia="zh-CN"/>
        </w:rPr>
        <w:t>C、丙</w:t>
      </w:r>
    </w:p>
    <w:p w14:paraId="08179B21">
      <w:pPr>
        <w:rPr>
          <w:rFonts w:hint="default"/>
        </w:rPr>
      </w:pPr>
      <w:r>
        <w:rPr>
          <w:rFonts w:hint="default"/>
          <w:lang w:val="en-US" w:eastAsia="zh-CN"/>
        </w:rPr>
        <w:t>D、丁</w:t>
      </w:r>
    </w:p>
    <w:p w14:paraId="63DB3B1C">
      <w:pPr>
        <w:rPr>
          <w:rFonts w:hint="default"/>
        </w:rPr>
      </w:pPr>
      <w:r>
        <w:rPr>
          <w:rFonts w:hint="default"/>
          <w:lang w:val="en-US" w:eastAsia="zh-CN"/>
        </w:rPr>
        <w:t>108</w:t>
      </w:r>
    </w:p>
    <w:p w14:paraId="1D80E32C">
      <w:r>
        <w:rPr>
          <w:rFonts w:hint="default"/>
        </w:rPr>
        <w:t>如果丁是2022年结对的，那么下列各项中，哪两个城市可能结对？</w:t>
      </w:r>
    </w:p>
    <w:p w14:paraId="15746689">
      <w:pPr>
        <w:rPr>
          <w:rFonts w:hint="default"/>
        </w:rPr>
      </w:pPr>
      <w:r>
        <w:rPr>
          <w:rFonts w:hint="default"/>
          <w:lang w:val="en-US" w:eastAsia="zh-CN"/>
        </w:rPr>
        <w:t>A、丙和戊</w:t>
      </w:r>
    </w:p>
    <w:p w14:paraId="5A54AC88">
      <w:pPr>
        <w:rPr>
          <w:rFonts w:hint="default"/>
        </w:rPr>
      </w:pPr>
      <w:r>
        <w:rPr>
          <w:rFonts w:hint="default"/>
          <w:lang w:val="en-US" w:eastAsia="zh-CN"/>
        </w:rPr>
        <w:t>B、乙和己</w:t>
      </w:r>
    </w:p>
    <w:p w14:paraId="34292AC8">
      <w:pPr>
        <w:rPr>
          <w:rFonts w:hint="default"/>
        </w:rPr>
      </w:pPr>
      <w:r>
        <w:rPr>
          <w:rFonts w:hint="default"/>
          <w:lang w:val="en-US" w:eastAsia="zh-CN"/>
        </w:rPr>
        <w:t>C、甲和戊</w:t>
      </w:r>
    </w:p>
    <w:p w14:paraId="0E5CC1A4">
      <w:pPr>
        <w:rPr>
          <w:rFonts w:hint="default"/>
        </w:rPr>
      </w:pPr>
      <w:r>
        <w:rPr>
          <w:rFonts w:hint="default"/>
          <w:lang w:val="en-US" w:eastAsia="zh-CN"/>
        </w:rPr>
        <w:t>D、乙和戊</w:t>
      </w:r>
    </w:p>
    <w:p w14:paraId="4FB2538C">
      <w:pPr>
        <w:rPr>
          <w:rFonts w:hint="default"/>
        </w:rPr>
      </w:pPr>
      <w:r>
        <w:rPr>
          <w:rFonts w:hint="default"/>
          <w:lang w:val="en-US" w:eastAsia="zh-CN"/>
        </w:rPr>
        <w:t>109</w:t>
      </w:r>
    </w:p>
    <w:p w14:paraId="65DDADE0">
      <w:r>
        <w:rPr>
          <w:rFonts w:hint="default"/>
        </w:rPr>
        <w:t>如果甲和丙结对，下列哪一项一定为真？</w:t>
      </w:r>
    </w:p>
    <w:p w14:paraId="3842C442">
      <w:pPr>
        <w:rPr>
          <w:rFonts w:hint="default"/>
        </w:rPr>
      </w:pPr>
      <w:r>
        <w:rPr>
          <w:rFonts w:hint="default"/>
          <w:lang w:val="en-US" w:eastAsia="zh-CN"/>
        </w:rPr>
        <w:t>A、丙是2023年结对的</w:t>
      </w:r>
    </w:p>
    <w:p w14:paraId="6493F6A6">
      <w:pPr>
        <w:rPr>
          <w:rFonts w:hint="default"/>
        </w:rPr>
      </w:pPr>
      <w:r>
        <w:rPr>
          <w:rFonts w:hint="default"/>
          <w:lang w:val="en-US" w:eastAsia="zh-CN"/>
        </w:rPr>
        <w:t>B、己是2023年结对的</w:t>
      </w:r>
    </w:p>
    <w:p w14:paraId="70C8969D">
      <w:pPr>
        <w:rPr>
          <w:rFonts w:hint="default"/>
        </w:rPr>
      </w:pPr>
      <w:r>
        <w:rPr>
          <w:rFonts w:hint="default"/>
          <w:lang w:val="en-US" w:eastAsia="zh-CN"/>
        </w:rPr>
        <w:t>C、丁是2021年结对的</w:t>
      </w:r>
    </w:p>
    <w:p w14:paraId="0C281E35">
      <w:pPr>
        <w:rPr>
          <w:rFonts w:hint="default"/>
        </w:rPr>
      </w:pPr>
      <w:r>
        <w:rPr>
          <w:rFonts w:hint="default"/>
          <w:lang w:val="en-US" w:eastAsia="zh-CN"/>
        </w:rPr>
        <w:t>D、戊是2021年结对的</w:t>
      </w:r>
    </w:p>
    <w:p w14:paraId="4C9C518E">
      <w:pPr>
        <w:rPr>
          <w:rFonts w:hint="default"/>
        </w:rPr>
      </w:pPr>
      <w:r>
        <w:rPr>
          <w:rFonts w:hint="default"/>
          <w:lang w:val="en-US" w:eastAsia="zh-CN"/>
        </w:rPr>
        <w:t>110</w:t>
      </w:r>
    </w:p>
    <w:p w14:paraId="24FFD696">
      <w:r>
        <w:rPr>
          <w:rFonts w:hint="default"/>
        </w:rPr>
        <w:t>有几个城市可能是在2022年与其他城市结对的？</w:t>
      </w:r>
    </w:p>
    <w:p w14:paraId="0A60227C">
      <w:pPr>
        <w:rPr>
          <w:rFonts w:hint="default"/>
        </w:rPr>
      </w:pPr>
      <w:r>
        <w:rPr>
          <w:rFonts w:hint="default"/>
          <w:lang w:val="en-US" w:eastAsia="zh-CN"/>
        </w:rPr>
        <w:t>A、6个</w:t>
      </w:r>
    </w:p>
    <w:p w14:paraId="4E5698A8">
      <w:pPr>
        <w:rPr>
          <w:rFonts w:hint="default"/>
        </w:rPr>
      </w:pPr>
      <w:r>
        <w:rPr>
          <w:rFonts w:hint="default"/>
          <w:lang w:val="en-US" w:eastAsia="zh-CN"/>
        </w:rPr>
        <w:t>B、5个</w:t>
      </w:r>
    </w:p>
    <w:p w14:paraId="7BAB76B8">
      <w:pPr>
        <w:rPr>
          <w:rFonts w:hint="default"/>
        </w:rPr>
      </w:pPr>
      <w:r>
        <w:rPr>
          <w:rFonts w:hint="default"/>
          <w:lang w:val="en-US" w:eastAsia="zh-CN"/>
        </w:rPr>
        <w:t>C、4个</w:t>
      </w:r>
    </w:p>
    <w:p w14:paraId="04238FA9">
      <w:pPr>
        <w:rPr>
          <w:rFonts w:hint="default"/>
        </w:rPr>
      </w:pPr>
      <w:r>
        <w:rPr>
          <w:rFonts w:hint="default"/>
          <w:lang w:val="en-US" w:eastAsia="zh-CN"/>
        </w:rPr>
        <w:t>D、3个</w:t>
      </w:r>
    </w:p>
    <w:p w14:paraId="4D03CB6C">
      <w:pPr>
        <w:rPr>
          <w:rFonts w:hint="default"/>
        </w:rPr>
      </w:pPr>
      <w:r>
        <w:rPr>
          <w:rFonts w:hint="default"/>
          <w:lang w:val="en-US" w:eastAsia="zh-CN"/>
        </w:rPr>
        <w:t>五、资料分析。第五部分 资料分析。 所给出的图、表、文字或综合性资料均有若干个问题要你回答。你应根据资料提供的信息进行分析、比较、计算和判断处理。</w:t>
      </w:r>
    </w:p>
    <w:p w14:paraId="55EE98E0">
      <w:pPr>
        <w:rPr>
          <w:rFonts w:hint="default"/>
        </w:rPr>
      </w:pPr>
      <w:r>
        <w:rPr>
          <w:rFonts w:hint="default"/>
          <w:lang w:val="en-US" w:eastAsia="zh-CN"/>
        </w:rPr>
        <w:t>（二）</w:t>
      </w:r>
    </w:p>
    <w:p w14:paraId="714D3DA7">
      <w:r>
        <w:rPr>
          <w:rFonts w:hint="default"/>
        </w:rPr>
        <w:t>        2022年，S省各级12315工作机构共接收诉求220.4万件，同比增长21.41%。其中，投诉55.6万件、举报26.3万件、咨询138.5万件，比上一年分别增加14.0万件、8.9万件、16.0万件。</w:t>
      </w:r>
    </w:p>
    <w:p w14:paraId="31B1C64D">
      <w:r>
        <w:rPr>
          <w:rFonts w:hint="default"/>
        </w:rPr>
        <w:drawing>
          <wp:inline distT="0" distB="0" distL="114300" distR="114300">
            <wp:extent cx="5524500" cy="3752850"/>
            <wp:effectExtent l="0" t="0" r="0" b="0"/>
            <wp:docPr id="3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86"/>
                    <pic:cNvPicPr>
                      <a:picLocks noChangeAspect="1"/>
                    </pic:cNvPicPr>
                  </pic:nvPicPr>
                  <pic:blipFill>
                    <a:blip r:embed="rId35"/>
                    <a:stretch>
                      <a:fillRect/>
                    </a:stretch>
                  </pic:blipFill>
                  <pic:spPr>
                    <a:xfrm>
                      <a:off x="0" y="0"/>
                      <a:ext cx="5524500" cy="3752850"/>
                    </a:xfrm>
                    <a:prstGeom prst="rect">
                      <a:avLst/>
                    </a:prstGeom>
                    <a:noFill/>
                    <a:ln w="9525">
                      <a:noFill/>
                    </a:ln>
                  </pic:spPr>
                </pic:pic>
              </a:graphicData>
            </a:graphic>
          </wp:inline>
        </w:drawing>
      </w:r>
    </w:p>
    <w:p w14:paraId="168B6ACC">
      <w:r>
        <w:rPr>
          <w:rFonts w:hint="default"/>
        </w:rPr>
        <w:drawing>
          <wp:inline distT="0" distB="0" distL="114300" distR="114300">
            <wp:extent cx="5514975" cy="3743325"/>
            <wp:effectExtent l="0" t="0" r="9525" b="9525"/>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36"/>
                    <a:stretch>
                      <a:fillRect/>
                    </a:stretch>
                  </pic:blipFill>
                  <pic:spPr>
                    <a:xfrm>
                      <a:off x="0" y="0"/>
                      <a:ext cx="5514975" cy="3743325"/>
                    </a:xfrm>
                    <a:prstGeom prst="rect">
                      <a:avLst/>
                    </a:prstGeom>
                    <a:noFill/>
                    <a:ln w="9525">
                      <a:noFill/>
                    </a:ln>
                  </pic:spPr>
                </pic:pic>
              </a:graphicData>
            </a:graphic>
          </wp:inline>
        </w:drawing>
      </w:r>
    </w:p>
    <w:p w14:paraId="0A088FEA">
      <w:pPr>
        <w:rPr>
          <w:rFonts w:hint="default"/>
        </w:rPr>
      </w:pPr>
      <w:r>
        <w:rPr>
          <w:rFonts w:hint="default"/>
          <w:lang w:val="en-US" w:eastAsia="zh-CN"/>
        </w:rPr>
        <w:t>111</w:t>
      </w:r>
    </w:p>
    <w:p w14:paraId="5E69920F">
      <w:r>
        <w:rPr>
          <w:rFonts w:hint="default"/>
        </w:rPr>
        <w:t>将S省各级12315工作机构接收的投诉、举报和咨询三类诉求量按2022年同比增速从高到低排序，以下正确的是：</w:t>
      </w:r>
    </w:p>
    <w:p w14:paraId="706EA09F">
      <w:pPr>
        <w:rPr>
          <w:rFonts w:hint="default"/>
        </w:rPr>
      </w:pPr>
      <w:r>
        <w:rPr>
          <w:rFonts w:hint="default"/>
          <w:lang w:val="en-US" w:eastAsia="zh-CN"/>
        </w:rPr>
        <w:t>A、投诉量、举报量、咨询量</w:t>
      </w:r>
    </w:p>
    <w:p w14:paraId="73E57E2E">
      <w:pPr>
        <w:rPr>
          <w:rFonts w:hint="default"/>
        </w:rPr>
      </w:pPr>
      <w:r>
        <w:rPr>
          <w:rFonts w:hint="default"/>
          <w:lang w:val="en-US" w:eastAsia="zh-CN"/>
        </w:rPr>
        <w:t>B、咨询量、投诉量、举报量</w:t>
      </w:r>
    </w:p>
    <w:p w14:paraId="0380B94C">
      <w:pPr>
        <w:rPr>
          <w:rFonts w:hint="default"/>
        </w:rPr>
      </w:pPr>
      <w:r>
        <w:rPr>
          <w:rFonts w:hint="default"/>
          <w:lang w:val="en-US" w:eastAsia="zh-CN"/>
        </w:rPr>
        <w:t>C、举报量、咨询量、投诉量</w:t>
      </w:r>
    </w:p>
    <w:p w14:paraId="6F6892BE">
      <w:pPr>
        <w:rPr>
          <w:rFonts w:hint="default"/>
        </w:rPr>
      </w:pPr>
      <w:r>
        <w:rPr>
          <w:rFonts w:hint="default"/>
          <w:lang w:val="en-US" w:eastAsia="zh-CN"/>
        </w:rPr>
        <w:t>D、举报量、投诉量、咨询量</w:t>
      </w:r>
    </w:p>
    <w:p w14:paraId="134EBE64">
      <w:pPr>
        <w:rPr>
          <w:rFonts w:hint="default"/>
        </w:rPr>
      </w:pPr>
      <w:r>
        <w:rPr>
          <w:rFonts w:hint="default"/>
          <w:lang w:val="en-US" w:eastAsia="zh-CN"/>
        </w:rPr>
        <w:t>112</w:t>
      </w:r>
    </w:p>
    <w:p w14:paraId="5A6B410B">
      <w:r>
        <w:rPr>
          <w:rFonts w:hint="default"/>
        </w:rPr>
        <w:t>2022年，S省各级12315工作机构热线电话投诉接收件数占投诉总件数的比重比热线电话举报接收件数占举报总件数的比重：</w:t>
      </w:r>
    </w:p>
    <w:p w14:paraId="61BF414E">
      <w:pPr>
        <w:rPr>
          <w:rFonts w:hint="default"/>
        </w:rPr>
      </w:pPr>
      <w:r>
        <w:rPr>
          <w:rFonts w:hint="default"/>
          <w:lang w:val="en-US" w:eastAsia="zh-CN"/>
        </w:rPr>
        <w:t>A、高20个百分点以上</w:t>
      </w:r>
    </w:p>
    <w:p w14:paraId="55DA7C0A">
      <w:pPr>
        <w:rPr>
          <w:rFonts w:hint="default"/>
        </w:rPr>
      </w:pPr>
      <w:r>
        <w:rPr>
          <w:rFonts w:hint="default"/>
          <w:lang w:val="en-US" w:eastAsia="zh-CN"/>
        </w:rPr>
        <w:t>B、低20个百分点以上</w:t>
      </w:r>
    </w:p>
    <w:p w14:paraId="19A162BF">
      <w:pPr>
        <w:rPr>
          <w:rFonts w:hint="default"/>
        </w:rPr>
      </w:pPr>
      <w:r>
        <w:rPr>
          <w:rFonts w:hint="default"/>
          <w:lang w:val="en-US" w:eastAsia="zh-CN"/>
        </w:rPr>
        <w:t>C、高不到20个百分点</w:t>
      </w:r>
    </w:p>
    <w:p w14:paraId="4F4DB6CA">
      <w:pPr>
        <w:rPr>
          <w:rFonts w:hint="default"/>
        </w:rPr>
      </w:pPr>
      <w:r>
        <w:rPr>
          <w:rFonts w:hint="default"/>
          <w:lang w:val="en-US" w:eastAsia="zh-CN"/>
        </w:rPr>
        <w:t>D、低不到20个百分点</w:t>
      </w:r>
    </w:p>
    <w:p w14:paraId="2F5B2654">
      <w:pPr>
        <w:rPr>
          <w:rFonts w:hint="default"/>
        </w:rPr>
      </w:pPr>
      <w:r>
        <w:rPr>
          <w:rFonts w:hint="default"/>
          <w:lang w:val="en-US" w:eastAsia="zh-CN"/>
        </w:rPr>
        <w:t>113</w:t>
      </w:r>
    </w:p>
    <w:p w14:paraId="3BA334AF">
      <w:r>
        <w:rPr>
          <w:rFonts w:hint="default"/>
        </w:rPr>
        <w:t>2022年，S省各级12315工作机构接收诉求量最少的季度是：</w:t>
      </w:r>
    </w:p>
    <w:p w14:paraId="2EF31B59">
      <w:pPr>
        <w:rPr>
          <w:rFonts w:hint="default"/>
        </w:rPr>
      </w:pPr>
      <w:r>
        <w:rPr>
          <w:rFonts w:hint="default"/>
          <w:lang w:val="en-US" w:eastAsia="zh-CN"/>
        </w:rPr>
        <w:t>A、第一季度</w:t>
      </w:r>
    </w:p>
    <w:p w14:paraId="1B9CDAB1">
      <w:pPr>
        <w:rPr>
          <w:rFonts w:hint="default"/>
        </w:rPr>
      </w:pPr>
      <w:r>
        <w:rPr>
          <w:rFonts w:hint="default"/>
          <w:lang w:val="en-US" w:eastAsia="zh-CN"/>
        </w:rPr>
        <w:t>B、第二季度</w:t>
      </w:r>
    </w:p>
    <w:p w14:paraId="2083F45D">
      <w:pPr>
        <w:rPr>
          <w:rFonts w:hint="default"/>
        </w:rPr>
      </w:pPr>
      <w:r>
        <w:rPr>
          <w:rFonts w:hint="default"/>
          <w:lang w:val="en-US" w:eastAsia="zh-CN"/>
        </w:rPr>
        <w:t>C、第三季度</w:t>
      </w:r>
    </w:p>
    <w:p w14:paraId="3CAEB628">
      <w:pPr>
        <w:rPr>
          <w:rFonts w:hint="default"/>
        </w:rPr>
      </w:pPr>
      <w:r>
        <w:rPr>
          <w:rFonts w:hint="default"/>
          <w:lang w:val="en-US" w:eastAsia="zh-CN"/>
        </w:rPr>
        <w:t>D、第四季度</w:t>
      </w:r>
    </w:p>
    <w:p w14:paraId="740C8614">
      <w:pPr>
        <w:rPr>
          <w:rFonts w:hint="default"/>
        </w:rPr>
      </w:pPr>
      <w:r>
        <w:rPr>
          <w:rFonts w:hint="default"/>
          <w:lang w:val="en-US" w:eastAsia="zh-CN"/>
        </w:rPr>
        <w:t>114</w:t>
      </w:r>
    </w:p>
    <w:p w14:paraId="4C8C08C2">
      <w:r>
        <w:rPr>
          <w:rFonts w:hint="default"/>
        </w:rPr>
        <w:t>以下折线图反映了2022年哪一时间段内S省各级12315工作机构的接收诉求量环比增量的变化趋势？</w:t>
      </w:r>
    </w:p>
    <w:p w14:paraId="44753A08">
      <w:r>
        <w:rPr>
          <w:rFonts w:hint="default"/>
        </w:rPr>
        <w:drawing>
          <wp:inline distT="0" distB="0" distL="114300" distR="114300">
            <wp:extent cx="1990725" cy="1000125"/>
            <wp:effectExtent l="0" t="0" r="9525" b="9525"/>
            <wp:docPr id="3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88"/>
                    <pic:cNvPicPr>
                      <a:picLocks noChangeAspect="1"/>
                    </pic:cNvPicPr>
                  </pic:nvPicPr>
                  <pic:blipFill>
                    <a:blip r:embed="rId37"/>
                    <a:stretch>
                      <a:fillRect/>
                    </a:stretch>
                  </pic:blipFill>
                  <pic:spPr>
                    <a:xfrm>
                      <a:off x="0" y="0"/>
                      <a:ext cx="1990725" cy="1000125"/>
                    </a:xfrm>
                    <a:prstGeom prst="rect">
                      <a:avLst/>
                    </a:prstGeom>
                    <a:noFill/>
                    <a:ln w="9525">
                      <a:noFill/>
                    </a:ln>
                  </pic:spPr>
                </pic:pic>
              </a:graphicData>
            </a:graphic>
          </wp:inline>
        </w:drawing>
      </w:r>
    </w:p>
    <w:p w14:paraId="3E8B1DC6">
      <w:pPr>
        <w:rPr>
          <w:rFonts w:hint="default"/>
        </w:rPr>
      </w:pPr>
      <w:r>
        <w:rPr>
          <w:rFonts w:hint="default"/>
          <w:lang w:val="en-US" w:eastAsia="zh-CN"/>
        </w:rPr>
        <w:t>A、2~5月</w:t>
      </w:r>
    </w:p>
    <w:p w14:paraId="480C09B2">
      <w:pPr>
        <w:rPr>
          <w:rFonts w:hint="default"/>
        </w:rPr>
      </w:pPr>
      <w:r>
        <w:rPr>
          <w:rFonts w:hint="default"/>
          <w:lang w:val="en-US" w:eastAsia="zh-CN"/>
        </w:rPr>
        <w:t>B、3~6月</w:t>
      </w:r>
    </w:p>
    <w:p w14:paraId="2676E48A">
      <w:pPr>
        <w:rPr>
          <w:rFonts w:hint="default"/>
        </w:rPr>
      </w:pPr>
      <w:r>
        <w:rPr>
          <w:rFonts w:hint="default"/>
          <w:lang w:val="en-US" w:eastAsia="zh-CN"/>
        </w:rPr>
        <w:t>C、5~8月</w:t>
      </w:r>
    </w:p>
    <w:p w14:paraId="25D76291">
      <w:pPr>
        <w:rPr>
          <w:rFonts w:hint="default"/>
        </w:rPr>
      </w:pPr>
      <w:r>
        <w:rPr>
          <w:rFonts w:hint="default"/>
          <w:lang w:val="en-US" w:eastAsia="zh-CN"/>
        </w:rPr>
        <w:t>D、8~11月</w:t>
      </w:r>
    </w:p>
    <w:p w14:paraId="432663E0">
      <w:pPr>
        <w:rPr>
          <w:rFonts w:hint="default"/>
        </w:rPr>
      </w:pPr>
      <w:r>
        <w:rPr>
          <w:rFonts w:hint="default"/>
          <w:lang w:val="en-US" w:eastAsia="zh-CN"/>
        </w:rPr>
        <w:t>115</w:t>
      </w:r>
    </w:p>
    <w:p w14:paraId="295C5C01">
      <w:r>
        <w:rPr>
          <w:rFonts w:hint="default"/>
        </w:rPr>
        <w:t>关于2022年S省各级12315工作机构接收诉求状况，不能从上述资料中推出的是：</w:t>
      </w:r>
    </w:p>
    <w:p w14:paraId="53447E67">
      <w:pPr>
        <w:rPr>
          <w:rFonts w:hint="default"/>
        </w:rPr>
      </w:pPr>
      <w:r>
        <w:rPr>
          <w:rFonts w:hint="default"/>
          <w:lang w:val="en-US" w:eastAsia="zh-CN"/>
        </w:rPr>
        <w:t>A、2~12月间，接收诉求件数环比增量最大的是3月</w:t>
      </w:r>
    </w:p>
    <w:p w14:paraId="63D23D80">
      <w:pPr>
        <w:rPr>
          <w:rFonts w:hint="default"/>
        </w:rPr>
      </w:pPr>
      <w:r>
        <w:rPr>
          <w:rFonts w:hint="default"/>
          <w:lang w:val="en-US" w:eastAsia="zh-CN"/>
        </w:rPr>
        <w:t>B、全年接收诉求件数最多月份的诉求件数是最少月份的1.5倍以上</w:t>
      </w:r>
    </w:p>
    <w:p w14:paraId="5DBC2EE7">
      <w:pPr>
        <w:rPr>
          <w:rFonts w:hint="default"/>
        </w:rPr>
      </w:pPr>
      <w:r>
        <w:rPr>
          <w:rFonts w:hint="default"/>
          <w:lang w:val="en-US" w:eastAsia="zh-CN"/>
        </w:rPr>
        <w:t>C、全年举报接收量占本渠道投诉、举报接收量比重最高的渠道是来函</w:t>
      </w:r>
    </w:p>
    <w:p w14:paraId="0783C37E">
      <w:pPr>
        <w:rPr>
          <w:rFonts w:hint="default"/>
        </w:rPr>
      </w:pPr>
      <w:r>
        <w:rPr>
          <w:rFonts w:hint="default"/>
          <w:lang w:val="en-US" w:eastAsia="zh-CN"/>
        </w:rPr>
        <w:t>D、全年互联网渠道投诉、举报接收件数超过40万件</w:t>
      </w:r>
    </w:p>
    <w:p w14:paraId="4DDA5DA5">
      <w:pPr>
        <w:rPr>
          <w:rFonts w:hint="default"/>
        </w:rPr>
      </w:pPr>
      <w:r>
        <w:rPr>
          <w:rFonts w:hint="default"/>
          <w:lang w:val="en-US" w:eastAsia="zh-CN"/>
        </w:rPr>
        <w:t>（三）</w:t>
      </w:r>
    </w:p>
    <w:p w14:paraId="448EF52A">
      <w:r>
        <w:rPr>
          <w:rFonts w:hint="default"/>
        </w:rPr>
        <w:drawing>
          <wp:inline distT="0" distB="0" distL="114300" distR="114300">
            <wp:extent cx="5829300" cy="3667125"/>
            <wp:effectExtent l="0" t="0" r="0" b="9525"/>
            <wp:docPr id="3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89"/>
                    <pic:cNvPicPr>
                      <a:picLocks noChangeAspect="1"/>
                    </pic:cNvPicPr>
                  </pic:nvPicPr>
                  <pic:blipFill>
                    <a:blip r:embed="rId38"/>
                    <a:stretch>
                      <a:fillRect/>
                    </a:stretch>
                  </pic:blipFill>
                  <pic:spPr>
                    <a:xfrm>
                      <a:off x="0" y="0"/>
                      <a:ext cx="5829300" cy="3667125"/>
                    </a:xfrm>
                    <a:prstGeom prst="rect">
                      <a:avLst/>
                    </a:prstGeom>
                    <a:noFill/>
                    <a:ln w="9525">
                      <a:noFill/>
                    </a:ln>
                  </pic:spPr>
                </pic:pic>
              </a:graphicData>
            </a:graphic>
          </wp:inline>
        </w:drawing>
      </w:r>
    </w:p>
    <w:p w14:paraId="641A97E3">
      <w:pPr>
        <w:rPr>
          <w:rFonts w:hint="default"/>
        </w:rPr>
      </w:pPr>
      <w:r>
        <w:rPr>
          <w:rFonts w:hint="default"/>
          <w:lang w:val="en-US" w:eastAsia="zh-CN"/>
        </w:rPr>
        <w:t>116</w:t>
      </w:r>
    </w:p>
    <w:p w14:paraId="7D9BC9C0">
      <w:r>
        <w:rPr>
          <w:rFonts w:hint="default"/>
        </w:rPr>
        <w:t>2022年，中部六省中型灌区新增恢复灌溉面积是东北三省的：</w:t>
      </w:r>
    </w:p>
    <w:p w14:paraId="5D8C4493">
      <w:pPr>
        <w:rPr>
          <w:rFonts w:hint="default"/>
        </w:rPr>
      </w:pPr>
      <w:r>
        <w:rPr>
          <w:rFonts w:hint="default"/>
          <w:lang w:val="en-US" w:eastAsia="zh-CN"/>
        </w:rPr>
        <w:t>A、4.5~5倍之间</w:t>
      </w:r>
    </w:p>
    <w:p w14:paraId="00895C32">
      <w:pPr>
        <w:rPr>
          <w:rFonts w:hint="default"/>
        </w:rPr>
      </w:pPr>
      <w:r>
        <w:rPr>
          <w:rFonts w:hint="default"/>
          <w:lang w:val="en-US" w:eastAsia="zh-CN"/>
        </w:rPr>
        <w:t>B、4~4.5倍之间</w:t>
      </w:r>
    </w:p>
    <w:p w14:paraId="43F84F36">
      <w:pPr>
        <w:rPr>
          <w:rFonts w:hint="default"/>
        </w:rPr>
      </w:pPr>
      <w:r>
        <w:rPr>
          <w:rFonts w:hint="default"/>
          <w:lang w:val="en-US" w:eastAsia="zh-CN"/>
        </w:rPr>
        <w:t>C、不到4倍</w:t>
      </w:r>
    </w:p>
    <w:p w14:paraId="45789908">
      <w:pPr>
        <w:rPr>
          <w:rFonts w:hint="default"/>
        </w:rPr>
      </w:pPr>
      <w:r>
        <w:rPr>
          <w:rFonts w:hint="default"/>
          <w:lang w:val="en-US" w:eastAsia="zh-CN"/>
        </w:rPr>
        <w:t>D、5倍以上</w:t>
      </w:r>
    </w:p>
    <w:p w14:paraId="6F1D91D3">
      <w:pPr>
        <w:rPr>
          <w:rFonts w:hint="default"/>
        </w:rPr>
      </w:pPr>
      <w:r>
        <w:rPr>
          <w:rFonts w:hint="default"/>
          <w:lang w:val="en-US" w:eastAsia="zh-CN"/>
        </w:rPr>
        <w:t>117</w:t>
      </w:r>
    </w:p>
    <w:p w14:paraId="580EB957">
      <w:r>
        <w:rPr>
          <w:rFonts w:hint="default"/>
        </w:rPr>
        <w:t>2022年，中部六省中型灌区新增节水能力占全国中型灌区的：</w:t>
      </w:r>
    </w:p>
    <w:p w14:paraId="18852223">
      <w:pPr>
        <w:rPr>
          <w:rFonts w:hint="default"/>
        </w:rPr>
      </w:pPr>
      <w:r>
        <w:rPr>
          <w:rFonts w:hint="default"/>
          <w:lang w:val="en-US" w:eastAsia="zh-CN"/>
        </w:rPr>
        <w:t>A、不到三成</w:t>
      </w:r>
    </w:p>
    <w:p w14:paraId="56EB2FE5">
      <w:pPr>
        <w:rPr>
          <w:rFonts w:hint="default"/>
        </w:rPr>
      </w:pPr>
      <w:r>
        <w:rPr>
          <w:rFonts w:hint="default"/>
          <w:lang w:val="en-US" w:eastAsia="zh-CN"/>
        </w:rPr>
        <w:t>B、一半以上</w:t>
      </w:r>
    </w:p>
    <w:p w14:paraId="660D17DC">
      <w:pPr>
        <w:rPr>
          <w:rFonts w:hint="default"/>
        </w:rPr>
      </w:pPr>
      <w:r>
        <w:rPr>
          <w:rFonts w:hint="default"/>
          <w:lang w:val="en-US" w:eastAsia="zh-CN"/>
        </w:rPr>
        <w:t>C、三成多</w:t>
      </w:r>
    </w:p>
    <w:p w14:paraId="1955FF18">
      <w:pPr>
        <w:rPr>
          <w:rFonts w:hint="default"/>
        </w:rPr>
      </w:pPr>
      <w:r>
        <w:rPr>
          <w:rFonts w:hint="default"/>
          <w:lang w:val="en-US" w:eastAsia="zh-CN"/>
        </w:rPr>
        <w:t>D、四成多</w:t>
      </w:r>
    </w:p>
    <w:p w14:paraId="38418AE8">
      <w:pPr>
        <w:rPr>
          <w:rFonts w:hint="default"/>
        </w:rPr>
      </w:pPr>
      <w:r>
        <w:rPr>
          <w:rFonts w:hint="default"/>
          <w:lang w:val="en-US" w:eastAsia="zh-CN"/>
        </w:rPr>
        <w:t>118</w:t>
      </w:r>
    </w:p>
    <w:p w14:paraId="5AC7BA22">
      <w:r>
        <w:rPr>
          <w:rFonts w:hint="default"/>
        </w:rPr>
        <w:t>2022年，中型灌区改善灌溉面积与新增恢复灌溉面积比值最大的中部省份是：</w:t>
      </w:r>
    </w:p>
    <w:p w14:paraId="61FC7DB4">
      <w:pPr>
        <w:rPr>
          <w:rFonts w:hint="default"/>
        </w:rPr>
      </w:pPr>
      <w:r>
        <w:rPr>
          <w:rFonts w:hint="default"/>
          <w:lang w:val="en-US" w:eastAsia="zh-CN"/>
        </w:rPr>
        <w:t>A、山西</w:t>
      </w:r>
    </w:p>
    <w:p w14:paraId="27626711">
      <w:pPr>
        <w:rPr>
          <w:rFonts w:hint="default"/>
        </w:rPr>
      </w:pPr>
      <w:r>
        <w:rPr>
          <w:rFonts w:hint="default"/>
          <w:lang w:val="en-US" w:eastAsia="zh-CN"/>
        </w:rPr>
        <w:t>B、湖北</w:t>
      </w:r>
    </w:p>
    <w:p w14:paraId="4FD727F1">
      <w:pPr>
        <w:rPr>
          <w:rFonts w:hint="default"/>
        </w:rPr>
      </w:pPr>
      <w:r>
        <w:rPr>
          <w:rFonts w:hint="default"/>
          <w:lang w:val="en-US" w:eastAsia="zh-CN"/>
        </w:rPr>
        <w:t>C、河南</w:t>
      </w:r>
    </w:p>
    <w:p w14:paraId="04A18FC1">
      <w:pPr>
        <w:rPr>
          <w:rFonts w:hint="default"/>
        </w:rPr>
      </w:pPr>
      <w:r>
        <w:rPr>
          <w:rFonts w:hint="default"/>
          <w:lang w:val="en-US" w:eastAsia="zh-CN"/>
        </w:rPr>
        <w:t>D、江西</w:t>
      </w:r>
    </w:p>
    <w:p w14:paraId="367BDEE1">
      <w:pPr>
        <w:rPr>
          <w:rFonts w:hint="default"/>
        </w:rPr>
      </w:pPr>
      <w:r>
        <w:rPr>
          <w:rFonts w:hint="default"/>
          <w:lang w:val="en-US" w:eastAsia="zh-CN"/>
        </w:rPr>
        <w:t>119</w:t>
      </w:r>
    </w:p>
    <w:p w14:paraId="0AB51906">
      <w:r>
        <w:rPr>
          <w:rFonts w:hint="default"/>
        </w:rPr>
        <w:t>2022年全国粮食产量同比增加368万吨。如全国中型灌区新增粮食生产能力均得到充分利用，则中部六省中型灌区新增粮食生产能力对全国粮食增产的贡献占比为：</w:t>
      </w:r>
    </w:p>
    <w:p w14:paraId="209025F1">
      <w:pPr>
        <w:rPr>
          <w:rFonts w:hint="default"/>
        </w:rPr>
      </w:pPr>
      <w:r>
        <w:rPr>
          <w:rFonts w:hint="default"/>
          <w:lang w:val="en-US" w:eastAsia="zh-CN"/>
        </w:rPr>
        <w:t>A、不到2%</w:t>
      </w:r>
    </w:p>
    <w:p w14:paraId="27AD3D98">
      <w:pPr>
        <w:rPr>
          <w:rFonts w:hint="default"/>
        </w:rPr>
      </w:pPr>
      <w:r>
        <w:rPr>
          <w:rFonts w:hint="default"/>
          <w:lang w:val="en-US" w:eastAsia="zh-CN"/>
        </w:rPr>
        <w:t>B、超过9%</w:t>
      </w:r>
    </w:p>
    <w:p w14:paraId="678F3590">
      <w:pPr>
        <w:rPr>
          <w:rFonts w:hint="default"/>
        </w:rPr>
      </w:pPr>
      <w:r>
        <w:rPr>
          <w:rFonts w:hint="default"/>
          <w:lang w:val="en-US" w:eastAsia="zh-CN"/>
        </w:rPr>
        <w:t>C、2%~5%之间</w:t>
      </w:r>
    </w:p>
    <w:p w14:paraId="3DE9A43D">
      <w:pPr>
        <w:rPr>
          <w:rFonts w:hint="default"/>
        </w:rPr>
      </w:pPr>
      <w:r>
        <w:rPr>
          <w:rFonts w:hint="default"/>
          <w:lang w:val="en-US" w:eastAsia="zh-CN"/>
        </w:rPr>
        <w:t>D、5%~9%之间</w:t>
      </w:r>
    </w:p>
    <w:p w14:paraId="5EBFE566">
      <w:pPr>
        <w:rPr>
          <w:rFonts w:hint="default"/>
        </w:rPr>
      </w:pPr>
      <w:r>
        <w:rPr>
          <w:rFonts w:hint="default"/>
          <w:lang w:val="en-US" w:eastAsia="zh-CN"/>
        </w:rPr>
        <w:t>120</w:t>
      </w:r>
    </w:p>
    <w:p w14:paraId="30FD71A3">
      <w:r>
        <w:rPr>
          <w:rFonts w:hint="default"/>
        </w:rPr>
        <w:t>在资料所给中型灌区续建配套与节水改造项目成效的4个指标中，东北三省占全国比重超过10%的指标有几个？</w:t>
      </w:r>
    </w:p>
    <w:p w14:paraId="60A2D5DC">
      <w:pPr>
        <w:rPr>
          <w:rFonts w:hint="default"/>
        </w:rPr>
      </w:pPr>
      <w:r>
        <w:rPr>
          <w:rFonts w:hint="default"/>
          <w:lang w:val="en-US" w:eastAsia="zh-CN"/>
        </w:rPr>
        <w:t>A、1</w:t>
      </w:r>
    </w:p>
    <w:p w14:paraId="3E0F3299">
      <w:pPr>
        <w:rPr>
          <w:rFonts w:hint="default"/>
        </w:rPr>
      </w:pPr>
      <w:r>
        <w:rPr>
          <w:rFonts w:hint="default"/>
          <w:lang w:val="en-US" w:eastAsia="zh-CN"/>
        </w:rPr>
        <w:t>B、2</w:t>
      </w:r>
    </w:p>
    <w:p w14:paraId="176B2B9C">
      <w:pPr>
        <w:rPr>
          <w:rFonts w:hint="default"/>
        </w:rPr>
      </w:pPr>
      <w:r>
        <w:rPr>
          <w:rFonts w:hint="default"/>
          <w:lang w:val="en-US" w:eastAsia="zh-CN"/>
        </w:rPr>
        <w:t>C、3</w:t>
      </w:r>
    </w:p>
    <w:p w14:paraId="23F50A27">
      <w:pPr>
        <w:rPr>
          <w:rFonts w:hint="default"/>
        </w:rPr>
      </w:pPr>
      <w:r>
        <w:rPr>
          <w:rFonts w:hint="default"/>
          <w:lang w:val="en-US" w:eastAsia="zh-CN"/>
        </w:rPr>
        <w:t>D、4</w:t>
      </w:r>
    </w:p>
    <w:p w14:paraId="7DD0D9E1">
      <w:pPr>
        <w:rPr>
          <w:rFonts w:hint="default"/>
        </w:rPr>
      </w:pPr>
      <w:r>
        <w:rPr>
          <w:rFonts w:hint="default"/>
          <w:lang w:val="en-US" w:eastAsia="zh-CN"/>
        </w:rPr>
        <w:t>（四）</w:t>
      </w:r>
    </w:p>
    <w:p w14:paraId="0E832346">
      <w:r>
        <w:rPr>
          <w:rFonts w:hint="default"/>
        </w:rPr>
        <w:t>        截至2022年末，全国累计投运各类电化学储能电站（包括大、中、小型电站）472座，总能量14.05GWh。其中大型电站26座，总能量5.99GWh；中型电站275座，总能量7.23GWh。2022年新增投运电化学储能电站194座，总能量达7.86GWh。其中大型电站19座，总能量4.64GWh；中型电站114座，总能量2.92GWh。</w:t>
      </w:r>
    </w:p>
    <w:p w14:paraId="74B051D2">
      <w:r>
        <w:rPr>
          <w:rFonts w:hint="default"/>
        </w:rPr>
        <w:t>        2022年末累计投运的各类电化学储能电站中，锂离子电池电站435座，总能量占比达到89.2%（磷酸铁锂电池占88.7%，三元锂电池和钛酸锂电池分别占0.3%和0.2%），铅酸/铅碳电池总能量占比4.0%，液流电池总能量占比3.7%。在新增投运的电化学储能电站中，锂离子电池总能量占比达到86.5%，全部为磷酸铁锂电池。此外，铅酸/铅碳电池总能量占2.7%，液流电池总能量占5.6%。</w:t>
      </w:r>
    </w:p>
    <w:p w14:paraId="0D071A5B">
      <w:r>
        <w:rPr>
          <w:rFonts w:hint="default"/>
        </w:rPr>
        <w:drawing>
          <wp:inline distT="0" distB="0" distL="114300" distR="114300">
            <wp:extent cx="5248910" cy="3516630"/>
            <wp:effectExtent l="0" t="0" r="8890" b="7620"/>
            <wp:docPr id="35"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90"/>
                    <pic:cNvPicPr>
                      <a:picLocks noChangeAspect="1"/>
                    </pic:cNvPicPr>
                  </pic:nvPicPr>
                  <pic:blipFill>
                    <a:blip r:embed="rId39"/>
                    <a:stretch>
                      <a:fillRect/>
                    </a:stretch>
                  </pic:blipFill>
                  <pic:spPr>
                    <a:xfrm>
                      <a:off x="0" y="0"/>
                      <a:ext cx="5248910" cy="3516630"/>
                    </a:xfrm>
                    <a:prstGeom prst="rect">
                      <a:avLst/>
                    </a:prstGeom>
                    <a:noFill/>
                    <a:ln w="9525">
                      <a:noFill/>
                    </a:ln>
                  </pic:spPr>
                </pic:pic>
              </a:graphicData>
            </a:graphic>
          </wp:inline>
        </w:drawing>
      </w:r>
    </w:p>
    <w:p w14:paraId="1A7ACC88">
      <w:pPr>
        <w:rPr>
          <w:rFonts w:hint="default"/>
        </w:rPr>
      </w:pPr>
      <w:r>
        <w:rPr>
          <w:rFonts w:hint="default"/>
          <w:lang w:val="en-US" w:eastAsia="zh-CN"/>
        </w:rPr>
        <w:t>121</w:t>
      </w:r>
    </w:p>
    <w:p w14:paraId="71BA5D04">
      <w:r>
        <w:rPr>
          <w:rFonts w:hint="default"/>
        </w:rPr>
        <w:t>截至2021年末全国累计投运的各类电化学储能电站总数中，小型电站数量占比约为：</w:t>
      </w:r>
    </w:p>
    <w:p w14:paraId="640B3BBB">
      <w:pPr>
        <w:rPr>
          <w:rFonts w:hint="default"/>
        </w:rPr>
      </w:pPr>
      <w:r>
        <w:rPr>
          <w:rFonts w:hint="default"/>
          <w:lang w:val="en-US" w:eastAsia="zh-CN"/>
        </w:rPr>
        <w:t>A、30%</w:t>
      </w:r>
    </w:p>
    <w:p w14:paraId="04E57043">
      <w:pPr>
        <w:rPr>
          <w:rFonts w:hint="default"/>
        </w:rPr>
      </w:pPr>
      <w:r>
        <w:rPr>
          <w:rFonts w:hint="default"/>
          <w:lang w:val="en-US" w:eastAsia="zh-CN"/>
        </w:rPr>
        <w:t>B、35%</w:t>
      </w:r>
    </w:p>
    <w:p w14:paraId="05447563">
      <w:pPr>
        <w:rPr>
          <w:rFonts w:hint="default"/>
        </w:rPr>
      </w:pPr>
      <w:r>
        <w:rPr>
          <w:rFonts w:hint="default"/>
          <w:lang w:val="en-US" w:eastAsia="zh-CN"/>
        </w:rPr>
        <w:t>C、40%</w:t>
      </w:r>
    </w:p>
    <w:p w14:paraId="426BDCF5">
      <w:pPr>
        <w:rPr>
          <w:rFonts w:hint="default"/>
        </w:rPr>
      </w:pPr>
      <w:r>
        <w:rPr>
          <w:rFonts w:hint="default"/>
          <w:lang w:val="en-US" w:eastAsia="zh-CN"/>
        </w:rPr>
        <w:t>D、45%</w:t>
      </w:r>
    </w:p>
    <w:p w14:paraId="1408B854">
      <w:pPr>
        <w:rPr>
          <w:rFonts w:hint="default"/>
        </w:rPr>
      </w:pPr>
      <w:r>
        <w:rPr>
          <w:rFonts w:hint="default"/>
          <w:lang w:val="en-US" w:eastAsia="zh-CN"/>
        </w:rPr>
        <w:t>122</w:t>
      </w:r>
    </w:p>
    <w:p w14:paraId="2A3361B6">
      <w:r>
        <w:rPr>
          <w:rFonts w:hint="default"/>
        </w:rPr>
        <w:t>2018-2022年，全国电化学储能电站年末总能量同比增长100%以上的年份有几个？</w:t>
      </w:r>
    </w:p>
    <w:p w14:paraId="614F46C5">
      <w:pPr>
        <w:rPr>
          <w:rFonts w:hint="default"/>
        </w:rPr>
      </w:pPr>
      <w:r>
        <w:rPr>
          <w:rFonts w:hint="default"/>
          <w:lang w:val="en-US" w:eastAsia="zh-CN"/>
        </w:rPr>
        <w:t>A、1</w:t>
      </w:r>
    </w:p>
    <w:p w14:paraId="1AE41B3E">
      <w:pPr>
        <w:rPr>
          <w:rFonts w:hint="default"/>
        </w:rPr>
      </w:pPr>
      <w:r>
        <w:rPr>
          <w:rFonts w:hint="default"/>
          <w:lang w:val="en-US" w:eastAsia="zh-CN"/>
        </w:rPr>
        <w:t>B、2</w:t>
      </w:r>
    </w:p>
    <w:p w14:paraId="3DA77E14">
      <w:pPr>
        <w:rPr>
          <w:rFonts w:hint="default"/>
        </w:rPr>
      </w:pPr>
      <w:r>
        <w:rPr>
          <w:rFonts w:hint="default"/>
          <w:lang w:val="en-US" w:eastAsia="zh-CN"/>
        </w:rPr>
        <w:t>C、3</w:t>
      </w:r>
    </w:p>
    <w:p w14:paraId="09054FB0">
      <w:pPr>
        <w:rPr>
          <w:rFonts w:hint="default"/>
        </w:rPr>
      </w:pPr>
      <w:r>
        <w:rPr>
          <w:rFonts w:hint="default"/>
          <w:lang w:val="en-US" w:eastAsia="zh-CN"/>
        </w:rPr>
        <w:t>D、4</w:t>
      </w:r>
    </w:p>
    <w:p w14:paraId="05D4D442">
      <w:pPr>
        <w:rPr>
          <w:rFonts w:hint="default"/>
        </w:rPr>
      </w:pPr>
      <w:r>
        <w:rPr>
          <w:rFonts w:hint="default"/>
          <w:lang w:val="en-US" w:eastAsia="zh-CN"/>
        </w:rPr>
        <w:t>123</w:t>
      </w:r>
    </w:p>
    <w:p w14:paraId="60A0A03E">
      <w:r>
        <w:rPr>
          <w:rFonts w:hint="default"/>
        </w:rPr>
        <w:t>2022年新增投运的电化学储能电站中，平均每个大型电站的能量约是中型电站的多少倍？</w:t>
      </w:r>
    </w:p>
    <w:p w14:paraId="77403289">
      <w:pPr>
        <w:rPr>
          <w:rFonts w:hint="default"/>
        </w:rPr>
      </w:pPr>
      <w:r>
        <w:rPr>
          <w:rFonts w:hint="default"/>
          <w:lang w:val="en-US" w:eastAsia="zh-CN"/>
        </w:rPr>
        <w:t>A、4</w:t>
      </w:r>
    </w:p>
    <w:p w14:paraId="137DE32E">
      <w:pPr>
        <w:rPr>
          <w:rFonts w:hint="default"/>
        </w:rPr>
      </w:pPr>
      <w:r>
        <w:rPr>
          <w:rFonts w:hint="default"/>
          <w:lang w:val="en-US" w:eastAsia="zh-CN"/>
        </w:rPr>
        <w:t>B、6</w:t>
      </w:r>
    </w:p>
    <w:p w14:paraId="1012B28E">
      <w:pPr>
        <w:rPr>
          <w:rFonts w:hint="default"/>
        </w:rPr>
      </w:pPr>
      <w:r>
        <w:rPr>
          <w:rFonts w:hint="default"/>
          <w:lang w:val="en-US" w:eastAsia="zh-CN"/>
        </w:rPr>
        <w:t>C、8</w:t>
      </w:r>
    </w:p>
    <w:p w14:paraId="6F076D7A">
      <w:pPr>
        <w:rPr>
          <w:rFonts w:hint="default"/>
        </w:rPr>
      </w:pPr>
      <w:r>
        <w:rPr>
          <w:rFonts w:hint="default"/>
          <w:lang w:val="en-US" w:eastAsia="zh-CN"/>
        </w:rPr>
        <w:t>D、10</w:t>
      </w:r>
    </w:p>
    <w:p w14:paraId="4B523A61">
      <w:pPr>
        <w:rPr>
          <w:rFonts w:hint="default"/>
        </w:rPr>
      </w:pPr>
      <w:r>
        <w:rPr>
          <w:rFonts w:hint="default"/>
          <w:lang w:val="en-US" w:eastAsia="zh-CN"/>
        </w:rPr>
        <w:t>124</w:t>
      </w:r>
    </w:p>
    <w:p w14:paraId="68B590EA">
      <w:r>
        <w:rPr>
          <w:rFonts w:hint="default"/>
        </w:rPr>
        <w:t>在①磷酸铁锂电池、②三元锂电池、③铅酸/铅碳电池和④液流电池四类应用不同技术的电化学储能电站中，2022年末累计投运电站总能量占各类电化学储能电站总能量比重高于2021年末水平的是：</w:t>
      </w:r>
    </w:p>
    <w:p w14:paraId="2FB1488C">
      <w:pPr>
        <w:rPr>
          <w:rFonts w:hint="default"/>
        </w:rPr>
      </w:pPr>
      <w:r>
        <w:rPr>
          <w:rFonts w:hint="default"/>
          <w:lang w:val="en-US" w:eastAsia="zh-CN"/>
        </w:rPr>
        <w:t>A、仅①</w:t>
      </w:r>
    </w:p>
    <w:p w14:paraId="586A6E56">
      <w:pPr>
        <w:rPr>
          <w:rFonts w:hint="default"/>
        </w:rPr>
      </w:pPr>
      <w:r>
        <w:rPr>
          <w:rFonts w:hint="default"/>
          <w:lang w:val="en-US" w:eastAsia="zh-CN"/>
        </w:rPr>
        <w:t>B、仅④</w:t>
      </w:r>
    </w:p>
    <w:p w14:paraId="753F4261">
      <w:pPr>
        <w:rPr>
          <w:rFonts w:hint="default"/>
        </w:rPr>
      </w:pPr>
      <w:r>
        <w:rPr>
          <w:rFonts w:hint="default"/>
          <w:lang w:val="en-US" w:eastAsia="zh-CN"/>
        </w:rPr>
        <w:t>C、①②</w:t>
      </w:r>
    </w:p>
    <w:p w14:paraId="34B41702">
      <w:pPr>
        <w:rPr>
          <w:rFonts w:hint="default"/>
        </w:rPr>
      </w:pPr>
      <w:r>
        <w:rPr>
          <w:rFonts w:hint="default"/>
          <w:lang w:val="en-US" w:eastAsia="zh-CN"/>
        </w:rPr>
        <w:t>D、③④</w:t>
      </w:r>
    </w:p>
    <w:p w14:paraId="582AE9D6">
      <w:pPr>
        <w:rPr>
          <w:rFonts w:hint="default"/>
        </w:rPr>
      </w:pPr>
      <w:r>
        <w:rPr>
          <w:rFonts w:hint="default"/>
          <w:lang w:val="en-US" w:eastAsia="zh-CN"/>
        </w:rPr>
        <w:t>125</w:t>
      </w:r>
    </w:p>
    <w:p w14:paraId="78543F8E">
      <w:r>
        <w:rPr>
          <w:rFonts w:hint="default"/>
        </w:rPr>
        <w:t>关于全国各类电化学储能电站状况，能够从上述资料中推出的是：</w:t>
      </w:r>
    </w:p>
    <w:p w14:paraId="1A385CEC">
      <w:pPr>
        <w:rPr>
          <w:rFonts w:hint="default"/>
        </w:rPr>
      </w:pPr>
      <w:r>
        <w:rPr>
          <w:rFonts w:hint="default"/>
          <w:lang w:val="en-US" w:eastAsia="zh-CN"/>
        </w:rPr>
        <w:t>A、2022年末，平均每个累计投运的大型电站能量同比上升</w:t>
      </w:r>
    </w:p>
    <w:p w14:paraId="0506A93D">
      <w:pPr>
        <w:rPr>
          <w:rFonts w:hint="default"/>
        </w:rPr>
      </w:pPr>
      <w:r>
        <w:rPr>
          <w:rFonts w:hint="default"/>
          <w:lang w:val="en-US" w:eastAsia="zh-CN"/>
        </w:rPr>
        <w:t>B、截至2022年末，累计投运的小型电站总能量超过1Gwh</w:t>
      </w:r>
    </w:p>
    <w:p w14:paraId="5F6A77BC">
      <w:pPr>
        <w:rPr>
          <w:rFonts w:hint="default"/>
        </w:rPr>
      </w:pPr>
      <w:r>
        <w:rPr>
          <w:rFonts w:hint="default"/>
          <w:lang w:val="en-US" w:eastAsia="zh-CN"/>
        </w:rPr>
        <w:t>C、2022年末，平均每个累计投运的锂离子电池电站能量高于总体平均水平</w:t>
      </w:r>
    </w:p>
    <w:p w14:paraId="09B427A8">
      <w:pPr>
        <w:rPr>
          <w:rFonts w:hint="default"/>
        </w:rPr>
      </w:pPr>
      <w:r>
        <w:rPr>
          <w:rFonts w:hint="default"/>
          <w:lang w:val="en-US" w:eastAsia="zh-CN"/>
        </w:rPr>
        <w:t>D、2022年新增电站中，锂离子、铅酸/铅碳和液流电池以外的类型能量占总能量的比重不到5%</w:t>
      </w:r>
    </w:p>
    <w:p w14:paraId="6354EB0A">
      <w:pPr>
        <w:rPr>
          <w:rFonts w:hint="default"/>
        </w:rPr>
      </w:pPr>
      <w:r>
        <w:rPr>
          <w:rFonts w:hint="default"/>
          <w:lang w:val="en-US" w:eastAsia="zh-CN"/>
        </w:rPr>
        <w:t>（五）</w:t>
      </w:r>
    </w:p>
    <w:p w14:paraId="21752973">
      <w:r>
        <w:rPr>
          <w:rFonts w:hint="default"/>
        </w:rPr>
        <w:t>        2023年3月，全国规模以上工业企业的工业机器人完成产量4.4万套，服务机器人完成产量70万套。2023年1~3月全国规模以上工业企业的工业机器人累计完成产量10.4万套，服务机器人累计完成产量145万套。</w:t>
      </w:r>
    </w:p>
    <w:p w14:paraId="120ED1E0">
      <w:r>
        <w:rPr>
          <w:rFonts w:hint="default"/>
        </w:rPr>
        <w:t>        2023年3月，我国机器人设备出口金额0.7亿美元，较上年增长110.3%，进口金额2.4亿美元，较上年增长68.5%。2023年1~3月我国机器人设备累计出口金额1.9亿美元，较上年增长62.1%，累计进口金额6.9亿美元，较上年增长55.1%。</w:t>
      </w:r>
    </w:p>
    <w:p w14:paraId="5B9DCB02">
      <w:r>
        <w:rPr>
          <w:rFonts w:hint="default"/>
        </w:rPr>
        <w:t>        2022年12月，全国规模以上工业企业的工业机器人完成产量4万套，服务机器人完成产量49.1万套。2022年1~12月全国规模以上工业企业的工业机器人累计完成产量44.3万套，服务机器人累计完成产量645.8万套。</w:t>
      </w:r>
    </w:p>
    <w:p w14:paraId="27229366">
      <w:r>
        <w:rPr>
          <w:rFonts w:hint="default"/>
        </w:rPr>
        <w:t>        2022年12月，我国工业机器人设备出口金额0.5亿美元，进口金额1.8亿美元。2022年1~12月我国工业机器人设备累计出口金额6.1亿美元，累计进口金额20亿美元。</w:t>
      </w:r>
    </w:p>
    <w:p w14:paraId="50DC6846">
      <w:pPr>
        <w:rPr>
          <w:rFonts w:hint="default"/>
        </w:rPr>
      </w:pPr>
      <w:r>
        <w:rPr>
          <w:rFonts w:hint="default"/>
          <w:lang w:val="en-US" w:eastAsia="zh-CN"/>
        </w:rPr>
        <w:t>126</w:t>
      </w:r>
    </w:p>
    <w:p w14:paraId="0B1EABEF">
      <w:r>
        <w:rPr>
          <w:rFonts w:hint="default"/>
        </w:rPr>
        <w:t>2023年1~2月，全国规模以上工业企业的服务机器人完成产量约是工业机器人完成产量的多少倍？</w:t>
      </w:r>
    </w:p>
    <w:p w14:paraId="582AB293">
      <w:pPr>
        <w:rPr>
          <w:rFonts w:hint="default"/>
        </w:rPr>
      </w:pPr>
      <w:r>
        <w:rPr>
          <w:rFonts w:hint="default"/>
          <w:lang w:val="en-US" w:eastAsia="zh-CN"/>
        </w:rPr>
        <w:t>A、12.5</w:t>
      </w:r>
    </w:p>
    <w:p w14:paraId="6AD00431">
      <w:pPr>
        <w:rPr>
          <w:rFonts w:hint="default"/>
        </w:rPr>
      </w:pPr>
      <w:r>
        <w:rPr>
          <w:rFonts w:hint="default"/>
          <w:lang w:val="en-US" w:eastAsia="zh-CN"/>
        </w:rPr>
        <w:t>B、14.0</w:t>
      </w:r>
    </w:p>
    <w:p w14:paraId="1313F760">
      <w:pPr>
        <w:rPr>
          <w:rFonts w:hint="default"/>
        </w:rPr>
      </w:pPr>
      <w:r>
        <w:rPr>
          <w:rFonts w:hint="default"/>
          <w:lang w:val="en-US" w:eastAsia="zh-CN"/>
        </w:rPr>
        <w:t>C、15.9</w:t>
      </w:r>
    </w:p>
    <w:p w14:paraId="42D2DC6D">
      <w:pPr>
        <w:rPr>
          <w:rFonts w:hint="default"/>
        </w:rPr>
      </w:pPr>
      <w:r>
        <w:rPr>
          <w:rFonts w:hint="default"/>
          <w:lang w:val="en-US" w:eastAsia="zh-CN"/>
        </w:rPr>
        <w:t>D、18.1</w:t>
      </w:r>
    </w:p>
    <w:p w14:paraId="5D7EAD52">
      <w:pPr>
        <w:rPr>
          <w:rFonts w:hint="default"/>
        </w:rPr>
      </w:pPr>
      <w:r>
        <w:rPr>
          <w:rFonts w:hint="default"/>
          <w:lang w:val="en-US" w:eastAsia="zh-CN"/>
        </w:rPr>
        <w:t>127</w:t>
      </w:r>
    </w:p>
    <w:p w14:paraId="5925D1B0">
      <w:r>
        <w:rPr>
          <w:rFonts w:hint="default"/>
        </w:rPr>
        <w:t>2023年一季度，我国机器人设备进出口贸易逆差比上年同期：</w:t>
      </w:r>
    </w:p>
    <w:p w14:paraId="780B0C58">
      <w:pPr>
        <w:rPr>
          <w:rFonts w:hint="default"/>
        </w:rPr>
      </w:pPr>
      <w:r>
        <w:rPr>
          <w:rFonts w:hint="default"/>
          <w:lang w:val="en-US" w:eastAsia="zh-CN"/>
        </w:rPr>
        <w:t>A、下降了不到30%</w:t>
      </w:r>
    </w:p>
    <w:p w14:paraId="1FD68B4D">
      <w:pPr>
        <w:rPr>
          <w:rFonts w:hint="default"/>
        </w:rPr>
      </w:pPr>
      <w:r>
        <w:rPr>
          <w:rFonts w:hint="default"/>
          <w:lang w:val="en-US" w:eastAsia="zh-CN"/>
        </w:rPr>
        <w:t>B、下降了30%以上</w:t>
      </w:r>
    </w:p>
    <w:p w14:paraId="5C92C3E6">
      <w:pPr>
        <w:rPr>
          <w:rFonts w:hint="default"/>
        </w:rPr>
      </w:pPr>
      <w:r>
        <w:rPr>
          <w:rFonts w:hint="default"/>
          <w:lang w:val="en-US" w:eastAsia="zh-CN"/>
        </w:rPr>
        <w:t>C、上升了不到30%</w:t>
      </w:r>
    </w:p>
    <w:p w14:paraId="099E191A">
      <w:pPr>
        <w:rPr>
          <w:rFonts w:hint="default"/>
        </w:rPr>
      </w:pPr>
      <w:r>
        <w:rPr>
          <w:rFonts w:hint="default"/>
          <w:lang w:val="en-US" w:eastAsia="zh-CN"/>
        </w:rPr>
        <w:t>D、上升了30%以上</w:t>
      </w:r>
    </w:p>
    <w:p w14:paraId="7D8FFBCC">
      <w:pPr>
        <w:rPr>
          <w:rFonts w:hint="default"/>
        </w:rPr>
      </w:pPr>
      <w:r>
        <w:rPr>
          <w:rFonts w:hint="default"/>
          <w:lang w:val="en-US" w:eastAsia="zh-CN"/>
        </w:rPr>
        <w:t>128</w:t>
      </w:r>
    </w:p>
    <w:p w14:paraId="4F02BA42">
      <w:r>
        <w:rPr>
          <w:rFonts w:hint="default"/>
        </w:rPr>
        <w:t>2022年12月，全国规模以上工业企业的①工业机器人完成产量和②服务机器人完成产量：</w:t>
      </w:r>
    </w:p>
    <w:p w14:paraId="6BACE63E">
      <w:pPr>
        <w:rPr>
          <w:rFonts w:hint="default"/>
        </w:rPr>
      </w:pPr>
      <w:r>
        <w:rPr>
          <w:rFonts w:hint="default"/>
          <w:lang w:val="en-US" w:eastAsia="zh-CN"/>
        </w:rPr>
        <w:t>A、均高于1~11月的月均水平</w:t>
      </w:r>
    </w:p>
    <w:p w14:paraId="52F70E5E">
      <w:pPr>
        <w:rPr>
          <w:rFonts w:hint="default"/>
        </w:rPr>
      </w:pPr>
      <w:r>
        <w:rPr>
          <w:rFonts w:hint="default"/>
          <w:lang w:val="en-US" w:eastAsia="zh-CN"/>
        </w:rPr>
        <w:t>B、均低于1~11月的月均水平</w:t>
      </w:r>
    </w:p>
    <w:p w14:paraId="05B31F75">
      <w:pPr>
        <w:rPr>
          <w:rFonts w:hint="default"/>
        </w:rPr>
      </w:pPr>
      <w:r>
        <w:rPr>
          <w:rFonts w:hint="default"/>
          <w:lang w:val="en-US" w:eastAsia="zh-CN"/>
        </w:rPr>
        <w:t>C、仅①高于1~11月的月均水平</w:t>
      </w:r>
    </w:p>
    <w:p w14:paraId="34B6430A">
      <w:pPr>
        <w:rPr>
          <w:rFonts w:hint="default"/>
        </w:rPr>
      </w:pPr>
      <w:r>
        <w:rPr>
          <w:rFonts w:hint="default"/>
          <w:lang w:val="en-US" w:eastAsia="zh-CN"/>
        </w:rPr>
        <w:t>D、仅②高于1~11月的月均水平</w:t>
      </w:r>
    </w:p>
    <w:p w14:paraId="697EA56F">
      <w:pPr>
        <w:rPr>
          <w:rFonts w:hint="default"/>
        </w:rPr>
      </w:pPr>
      <w:r>
        <w:rPr>
          <w:rFonts w:hint="default"/>
          <w:lang w:val="en-US" w:eastAsia="zh-CN"/>
        </w:rPr>
        <w:t>129</w:t>
      </w:r>
    </w:p>
    <w:p w14:paraId="46A9B222">
      <w:r>
        <w:rPr>
          <w:rFonts w:hint="default"/>
        </w:rPr>
        <w:t>已知2022年1~11月我国高新技术产品进出口总额约为14544亿美元，则同期我国工业机器人设备累计进出口总额约占高新技术产品累计进出口总额的：</w:t>
      </w:r>
    </w:p>
    <w:p w14:paraId="7E0C8CCE">
      <w:pPr>
        <w:rPr>
          <w:rFonts w:hint="default"/>
        </w:rPr>
      </w:pPr>
      <w:r>
        <w:rPr>
          <w:rFonts w:hint="default"/>
          <w:lang w:val="en-US" w:eastAsia="zh-CN"/>
        </w:rPr>
        <w:t>A、0.2%</w:t>
      </w:r>
    </w:p>
    <w:p w14:paraId="460C526A">
      <w:pPr>
        <w:rPr>
          <w:rFonts w:hint="default"/>
        </w:rPr>
      </w:pPr>
      <w:r>
        <w:rPr>
          <w:rFonts w:hint="default"/>
          <w:lang w:val="en-US" w:eastAsia="zh-CN"/>
        </w:rPr>
        <w:t>B、0.5%</w:t>
      </w:r>
    </w:p>
    <w:p w14:paraId="2C853883">
      <w:pPr>
        <w:rPr>
          <w:rFonts w:hint="default"/>
        </w:rPr>
      </w:pPr>
      <w:r>
        <w:rPr>
          <w:rFonts w:hint="default"/>
          <w:lang w:val="en-US" w:eastAsia="zh-CN"/>
        </w:rPr>
        <w:t>C、1.0%</w:t>
      </w:r>
    </w:p>
    <w:p w14:paraId="593F8AD9">
      <w:pPr>
        <w:rPr>
          <w:rFonts w:hint="default"/>
        </w:rPr>
      </w:pPr>
      <w:r>
        <w:rPr>
          <w:rFonts w:hint="default"/>
          <w:lang w:val="en-US" w:eastAsia="zh-CN"/>
        </w:rPr>
        <w:t>D、1.6%</w:t>
      </w:r>
    </w:p>
    <w:p w14:paraId="42986C94">
      <w:pPr>
        <w:rPr>
          <w:rFonts w:hint="default"/>
        </w:rPr>
      </w:pPr>
      <w:r>
        <w:rPr>
          <w:rFonts w:hint="default"/>
          <w:lang w:val="en-US" w:eastAsia="zh-CN"/>
        </w:rPr>
        <w:t>130</w:t>
      </w:r>
    </w:p>
    <w:p w14:paraId="38572A16">
      <w:r>
        <w:rPr>
          <w:rFonts w:hint="default"/>
        </w:rPr>
        <w:t>能够从上述资料中推出的是：</w:t>
      </w:r>
    </w:p>
    <w:p w14:paraId="115D2760">
      <w:pPr>
        <w:rPr>
          <w:rFonts w:hint="default"/>
        </w:rPr>
      </w:pPr>
      <w:r>
        <w:rPr>
          <w:rFonts w:hint="default"/>
          <w:lang w:val="en-US" w:eastAsia="zh-CN"/>
        </w:rPr>
        <w:t>A、2022年3月，我国机器人设备出口金额不到3000万美元</w:t>
      </w:r>
    </w:p>
    <w:p w14:paraId="11155FCF">
      <w:pPr>
        <w:rPr>
          <w:rFonts w:hint="default"/>
        </w:rPr>
      </w:pPr>
      <w:r>
        <w:rPr>
          <w:rFonts w:hint="default"/>
          <w:lang w:val="en-US" w:eastAsia="zh-CN"/>
        </w:rPr>
        <w:t>B、2023年3月，我国机器人设备进口金额同比增速快于1~2月同比增速</w:t>
      </w:r>
    </w:p>
    <w:p w14:paraId="049FCEB3">
      <w:pPr>
        <w:rPr>
          <w:rFonts w:hint="default"/>
        </w:rPr>
      </w:pPr>
      <w:r>
        <w:rPr>
          <w:rFonts w:hint="default"/>
          <w:lang w:val="en-US" w:eastAsia="zh-CN"/>
        </w:rPr>
        <w:t>C、2023年一季度，全国规模以上工业企业的服务机器人完成产量高于上年各季度均值</w:t>
      </w:r>
    </w:p>
    <w:p w14:paraId="1A61E518">
      <w:pPr>
        <w:rPr>
          <w:rFonts w:hint="default"/>
        </w:rPr>
      </w:pPr>
      <w:r>
        <w:rPr>
          <w:rFonts w:hint="default"/>
          <w:lang w:val="en-US" w:eastAsia="zh-CN"/>
        </w:rPr>
        <w:t>D、2022年1~11月，全国规模以上工业企业的工业和服务机器人完成产量之和超过650万套</w:t>
      </w:r>
    </w:p>
    <w:p w14:paraId="6C34262B"/>
    <w:p w14:paraId="75D35C29">
      <w:pPr>
        <w:rPr>
          <w:rFonts w:hint="eastAsia"/>
          <w:lang w:eastAsia="zh-CN"/>
        </w:rPr>
      </w:pPr>
      <w:r>
        <w:rPr>
          <w:rFonts w:hint="eastAsia"/>
          <w:lang w:eastAsia="zh-CN"/>
        </w:rPr>
        <w:t>参考答案</w:t>
      </w:r>
    </w:p>
    <w:p w14:paraId="654108FA">
      <w:r>
        <w:rPr>
          <w:rFonts w:hint="default"/>
          <w:lang w:val="en-US" w:eastAsia="zh-CN"/>
        </w:rPr>
        <w:t>1、C</w:t>
      </w:r>
    </w:p>
    <w:p w14:paraId="3155D7D0">
      <w:pPr>
        <w:rPr>
          <w:rFonts w:hint="default"/>
        </w:rPr>
      </w:pPr>
      <w:r>
        <w:rPr>
          <w:rFonts w:hint="default"/>
          <w:lang w:val="en-US" w:eastAsia="zh-CN"/>
        </w:rPr>
        <w:t>2、C</w:t>
      </w:r>
    </w:p>
    <w:p w14:paraId="540FC826">
      <w:pPr>
        <w:rPr>
          <w:rFonts w:hint="default"/>
        </w:rPr>
      </w:pPr>
      <w:r>
        <w:rPr>
          <w:rFonts w:hint="default"/>
          <w:lang w:val="en-US" w:eastAsia="zh-CN"/>
        </w:rPr>
        <w:t>3、D</w:t>
      </w:r>
    </w:p>
    <w:p w14:paraId="3A6537C0">
      <w:pPr>
        <w:rPr>
          <w:rFonts w:hint="default"/>
        </w:rPr>
      </w:pPr>
      <w:r>
        <w:rPr>
          <w:rFonts w:hint="default"/>
          <w:lang w:val="en-US" w:eastAsia="zh-CN"/>
        </w:rPr>
        <w:t>4、B</w:t>
      </w:r>
    </w:p>
    <w:p w14:paraId="33EA54D3">
      <w:pPr>
        <w:rPr>
          <w:rFonts w:hint="default"/>
        </w:rPr>
      </w:pPr>
      <w:r>
        <w:rPr>
          <w:rFonts w:hint="default"/>
          <w:lang w:val="en-US" w:eastAsia="zh-CN"/>
        </w:rPr>
        <w:t>5、B</w:t>
      </w:r>
    </w:p>
    <w:p w14:paraId="51805B68">
      <w:pPr>
        <w:rPr>
          <w:rFonts w:hint="default"/>
        </w:rPr>
      </w:pPr>
      <w:r>
        <w:rPr>
          <w:rFonts w:hint="default"/>
          <w:lang w:val="en-US" w:eastAsia="zh-CN"/>
        </w:rPr>
        <w:t>6、A</w:t>
      </w:r>
    </w:p>
    <w:p w14:paraId="0312F4EE">
      <w:pPr>
        <w:rPr>
          <w:rFonts w:hint="default"/>
        </w:rPr>
      </w:pPr>
      <w:r>
        <w:rPr>
          <w:rFonts w:hint="default"/>
          <w:lang w:val="en-US" w:eastAsia="zh-CN"/>
        </w:rPr>
        <w:t>7、C</w:t>
      </w:r>
    </w:p>
    <w:p w14:paraId="2E5806D3">
      <w:pPr>
        <w:rPr>
          <w:rFonts w:hint="default"/>
        </w:rPr>
      </w:pPr>
      <w:r>
        <w:rPr>
          <w:rFonts w:hint="default"/>
          <w:lang w:val="en-US" w:eastAsia="zh-CN"/>
        </w:rPr>
        <w:t>8、A</w:t>
      </w:r>
    </w:p>
    <w:p w14:paraId="5C3E8F0C">
      <w:pPr>
        <w:rPr>
          <w:rFonts w:hint="default"/>
        </w:rPr>
      </w:pPr>
      <w:r>
        <w:rPr>
          <w:rFonts w:hint="default"/>
          <w:lang w:val="en-US" w:eastAsia="zh-CN"/>
        </w:rPr>
        <w:t>9、B</w:t>
      </w:r>
    </w:p>
    <w:p w14:paraId="1015AED1">
      <w:pPr>
        <w:rPr>
          <w:rFonts w:hint="default"/>
        </w:rPr>
      </w:pPr>
      <w:r>
        <w:rPr>
          <w:rFonts w:hint="default"/>
          <w:lang w:val="en-US" w:eastAsia="zh-CN"/>
        </w:rPr>
        <w:t>10、D</w:t>
      </w:r>
    </w:p>
    <w:p w14:paraId="7F3D8AEB">
      <w:pPr>
        <w:rPr>
          <w:rFonts w:hint="default"/>
        </w:rPr>
      </w:pPr>
      <w:r>
        <w:rPr>
          <w:rFonts w:hint="default"/>
          <w:lang w:val="en-US" w:eastAsia="zh-CN"/>
        </w:rPr>
        <w:t>11、A</w:t>
      </w:r>
    </w:p>
    <w:p w14:paraId="0A7ECB84">
      <w:pPr>
        <w:rPr>
          <w:rFonts w:hint="default"/>
        </w:rPr>
      </w:pPr>
      <w:r>
        <w:rPr>
          <w:rFonts w:hint="default"/>
          <w:lang w:val="en-US" w:eastAsia="zh-CN"/>
        </w:rPr>
        <w:t>12、B</w:t>
      </w:r>
    </w:p>
    <w:p w14:paraId="560B38E1">
      <w:pPr>
        <w:rPr>
          <w:rFonts w:hint="default"/>
        </w:rPr>
      </w:pPr>
      <w:r>
        <w:rPr>
          <w:rFonts w:hint="default"/>
          <w:lang w:val="en-US" w:eastAsia="zh-CN"/>
        </w:rPr>
        <w:t>13、C</w:t>
      </w:r>
    </w:p>
    <w:p w14:paraId="3DDC3124">
      <w:pPr>
        <w:rPr>
          <w:rFonts w:hint="default"/>
        </w:rPr>
      </w:pPr>
      <w:r>
        <w:rPr>
          <w:rFonts w:hint="default"/>
          <w:lang w:val="en-US" w:eastAsia="zh-CN"/>
        </w:rPr>
        <w:t>14、C</w:t>
      </w:r>
    </w:p>
    <w:p w14:paraId="48F9DE5C">
      <w:pPr>
        <w:rPr>
          <w:rFonts w:hint="default"/>
        </w:rPr>
      </w:pPr>
      <w:r>
        <w:rPr>
          <w:rFonts w:hint="default"/>
          <w:lang w:val="en-US" w:eastAsia="zh-CN"/>
        </w:rPr>
        <w:t>15、B</w:t>
      </w:r>
    </w:p>
    <w:p w14:paraId="3D22F5ED">
      <w:pPr>
        <w:rPr>
          <w:rFonts w:hint="default"/>
        </w:rPr>
      </w:pPr>
      <w:r>
        <w:rPr>
          <w:rFonts w:hint="default"/>
          <w:lang w:val="en-US" w:eastAsia="zh-CN"/>
        </w:rPr>
        <w:t>16、D</w:t>
      </w:r>
    </w:p>
    <w:p w14:paraId="679FB0C6">
      <w:pPr>
        <w:rPr>
          <w:rFonts w:hint="default"/>
        </w:rPr>
      </w:pPr>
      <w:r>
        <w:rPr>
          <w:rFonts w:hint="default"/>
          <w:lang w:val="en-US" w:eastAsia="zh-CN"/>
        </w:rPr>
        <w:t>17、C</w:t>
      </w:r>
    </w:p>
    <w:p w14:paraId="6F832027">
      <w:pPr>
        <w:rPr>
          <w:rFonts w:hint="default"/>
        </w:rPr>
      </w:pPr>
      <w:r>
        <w:rPr>
          <w:rFonts w:hint="default"/>
          <w:lang w:val="en-US" w:eastAsia="zh-CN"/>
        </w:rPr>
        <w:t>18、A</w:t>
      </w:r>
    </w:p>
    <w:p w14:paraId="30F7398A">
      <w:pPr>
        <w:rPr>
          <w:rFonts w:hint="default"/>
        </w:rPr>
      </w:pPr>
      <w:r>
        <w:rPr>
          <w:rFonts w:hint="default"/>
          <w:lang w:val="en-US" w:eastAsia="zh-CN"/>
        </w:rPr>
        <w:t>19、B</w:t>
      </w:r>
    </w:p>
    <w:p w14:paraId="02BDB5AC">
      <w:pPr>
        <w:rPr>
          <w:rFonts w:hint="default"/>
        </w:rPr>
      </w:pPr>
      <w:r>
        <w:rPr>
          <w:rFonts w:hint="default"/>
          <w:lang w:val="en-US" w:eastAsia="zh-CN"/>
        </w:rPr>
        <w:t>20、A</w:t>
      </w:r>
    </w:p>
    <w:p w14:paraId="0619E03B">
      <w:pPr>
        <w:rPr>
          <w:rFonts w:hint="default"/>
        </w:rPr>
      </w:pPr>
      <w:r>
        <w:rPr>
          <w:rFonts w:hint="default"/>
          <w:lang w:val="en-US" w:eastAsia="zh-CN"/>
        </w:rPr>
        <w:t>21、C</w:t>
      </w:r>
    </w:p>
    <w:p w14:paraId="2F2D24B9">
      <w:pPr>
        <w:rPr>
          <w:rFonts w:hint="default"/>
        </w:rPr>
      </w:pPr>
      <w:r>
        <w:rPr>
          <w:rFonts w:hint="default"/>
          <w:lang w:val="en-US" w:eastAsia="zh-CN"/>
        </w:rPr>
        <w:t>22、B</w:t>
      </w:r>
    </w:p>
    <w:p w14:paraId="1BC7E568">
      <w:pPr>
        <w:rPr>
          <w:rFonts w:hint="default"/>
        </w:rPr>
      </w:pPr>
      <w:r>
        <w:rPr>
          <w:rFonts w:hint="default"/>
          <w:lang w:val="en-US" w:eastAsia="zh-CN"/>
        </w:rPr>
        <w:t>23、B</w:t>
      </w:r>
    </w:p>
    <w:p w14:paraId="5353F505">
      <w:pPr>
        <w:rPr>
          <w:rFonts w:hint="default"/>
        </w:rPr>
      </w:pPr>
      <w:r>
        <w:rPr>
          <w:rFonts w:hint="default"/>
          <w:lang w:val="en-US" w:eastAsia="zh-CN"/>
        </w:rPr>
        <w:t>24、D</w:t>
      </w:r>
    </w:p>
    <w:p w14:paraId="6E94E8F4">
      <w:pPr>
        <w:rPr>
          <w:rFonts w:hint="default"/>
        </w:rPr>
      </w:pPr>
      <w:r>
        <w:rPr>
          <w:rFonts w:hint="default"/>
          <w:lang w:val="en-US" w:eastAsia="zh-CN"/>
        </w:rPr>
        <w:t>25、D</w:t>
      </w:r>
    </w:p>
    <w:p w14:paraId="0E3614C9">
      <w:pPr>
        <w:rPr>
          <w:rFonts w:hint="default"/>
        </w:rPr>
      </w:pPr>
      <w:r>
        <w:rPr>
          <w:rFonts w:hint="default"/>
          <w:lang w:val="en-US" w:eastAsia="zh-CN"/>
        </w:rPr>
        <w:t>26、A</w:t>
      </w:r>
    </w:p>
    <w:p w14:paraId="61760350">
      <w:pPr>
        <w:rPr>
          <w:rFonts w:hint="default"/>
        </w:rPr>
      </w:pPr>
      <w:r>
        <w:rPr>
          <w:rFonts w:hint="default"/>
          <w:lang w:val="en-US" w:eastAsia="zh-CN"/>
        </w:rPr>
        <w:t>27、D</w:t>
      </w:r>
    </w:p>
    <w:p w14:paraId="3D1A7671">
      <w:pPr>
        <w:rPr>
          <w:rFonts w:hint="default"/>
        </w:rPr>
      </w:pPr>
      <w:r>
        <w:rPr>
          <w:rFonts w:hint="default"/>
          <w:lang w:val="en-US" w:eastAsia="zh-CN"/>
        </w:rPr>
        <w:t>28、A</w:t>
      </w:r>
    </w:p>
    <w:p w14:paraId="4C00952E">
      <w:pPr>
        <w:rPr>
          <w:rFonts w:hint="default"/>
        </w:rPr>
      </w:pPr>
      <w:r>
        <w:rPr>
          <w:rFonts w:hint="default"/>
          <w:lang w:val="en-US" w:eastAsia="zh-CN"/>
        </w:rPr>
        <w:t>29、C</w:t>
      </w:r>
    </w:p>
    <w:p w14:paraId="632F1139">
      <w:pPr>
        <w:rPr>
          <w:rFonts w:hint="default"/>
        </w:rPr>
      </w:pPr>
      <w:r>
        <w:rPr>
          <w:rFonts w:hint="default"/>
          <w:lang w:val="en-US" w:eastAsia="zh-CN"/>
        </w:rPr>
        <w:t>30、D</w:t>
      </w:r>
    </w:p>
    <w:p w14:paraId="6923E6E7">
      <w:pPr>
        <w:rPr>
          <w:rFonts w:hint="default"/>
        </w:rPr>
      </w:pPr>
      <w:r>
        <w:rPr>
          <w:rFonts w:hint="default"/>
          <w:lang w:val="en-US" w:eastAsia="zh-CN"/>
        </w:rPr>
        <w:t>31、B</w:t>
      </w:r>
    </w:p>
    <w:p w14:paraId="380B98A5">
      <w:pPr>
        <w:rPr>
          <w:rFonts w:hint="default"/>
        </w:rPr>
      </w:pPr>
      <w:r>
        <w:rPr>
          <w:rFonts w:hint="default"/>
          <w:lang w:val="en-US" w:eastAsia="zh-CN"/>
        </w:rPr>
        <w:t>32、C</w:t>
      </w:r>
    </w:p>
    <w:p w14:paraId="07A361C4">
      <w:pPr>
        <w:rPr>
          <w:rFonts w:hint="default"/>
        </w:rPr>
      </w:pPr>
      <w:r>
        <w:rPr>
          <w:rFonts w:hint="default"/>
          <w:lang w:val="en-US" w:eastAsia="zh-CN"/>
        </w:rPr>
        <w:t>33、B</w:t>
      </w:r>
    </w:p>
    <w:p w14:paraId="41E4DFFF">
      <w:pPr>
        <w:rPr>
          <w:rFonts w:hint="default"/>
        </w:rPr>
      </w:pPr>
      <w:r>
        <w:rPr>
          <w:rFonts w:hint="default"/>
          <w:lang w:val="en-US" w:eastAsia="zh-CN"/>
        </w:rPr>
        <w:t>34、A</w:t>
      </w:r>
    </w:p>
    <w:p w14:paraId="5E924B25">
      <w:pPr>
        <w:rPr>
          <w:rFonts w:hint="default"/>
        </w:rPr>
      </w:pPr>
      <w:r>
        <w:rPr>
          <w:rFonts w:hint="default"/>
          <w:lang w:val="en-US" w:eastAsia="zh-CN"/>
        </w:rPr>
        <w:t>35、D</w:t>
      </w:r>
    </w:p>
    <w:p w14:paraId="3EF71789">
      <w:pPr>
        <w:rPr>
          <w:rFonts w:hint="default"/>
        </w:rPr>
      </w:pPr>
      <w:r>
        <w:rPr>
          <w:rFonts w:hint="default"/>
          <w:lang w:val="en-US" w:eastAsia="zh-CN"/>
        </w:rPr>
        <w:t>36、C</w:t>
      </w:r>
    </w:p>
    <w:p w14:paraId="756EFB4A">
      <w:pPr>
        <w:rPr>
          <w:rFonts w:hint="default"/>
        </w:rPr>
      </w:pPr>
      <w:r>
        <w:rPr>
          <w:rFonts w:hint="default"/>
          <w:lang w:val="en-US" w:eastAsia="zh-CN"/>
        </w:rPr>
        <w:t>37、A</w:t>
      </w:r>
    </w:p>
    <w:p w14:paraId="0D002749">
      <w:pPr>
        <w:rPr>
          <w:rFonts w:hint="default"/>
        </w:rPr>
      </w:pPr>
      <w:r>
        <w:rPr>
          <w:rFonts w:hint="default"/>
          <w:lang w:val="en-US" w:eastAsia="zh-CN"/>
        </w:rPr>
        <w:t>38、D</w:t>
      </w:r>
    </w:p>
    <w:p w14:paraId="6FA5DA7D">
      <w:pPr>
        <w:rPr>
          <w:rFonts w:hint="default"/>
        </w:rPr>
      </w:pPr>
      <w:r>
        <w:rPr>
          <w:rFonts w:hint="default"/>
          <w:lang w:val="en-US" w:eastAsia="zh-CN"/>
        </w:rPr>
        <w:t>39、B</w:t>
      </w:r>
    </w:p>
    <w:p w14:paraId="4C11F7E9">
      <w:pPr>
        <w:rPr>
          <w:rFonts w:hint="default"/>
        </w:rPr>
      </w:pPr>
      <w:r>
        <w:rPr>
          <w:rFonts w:hint="default"/>
          <w:lang w:val="en-US" w:eastAsia="zh-CN"/>
        </w:rPr>
        <w:t>40、C</w:t>
      </w:r>
    </w:p>
    <w:p w14:paraId="07300E33">
      <w:pPr>
        <w:rPr>
          <w:rFonts w:hint="default"/>
        </w:rPr>
      </w:pPr>
      <w:r>
        <w:rPr>
          <w:rFonts w:hint="default"/>
          <w:lang w:val="en-US" w:eastAsia="zh-CN"/>
        </w:rPr>
        <w:t>41、A</w:t>
      </w:r>
    </w:p>
    <w:p w14:paraId="51ACE4AB">
      <w:pPr>
        <w:rPr>
          <w:rFonts w:hint="default"/>
        </w:rPr>
      </w:pPr>
      <w:r>
        <w:rPr>
          <w:rFonts w:hint="default"/>
          <w:lang w:val="en-US" w:eastAsia="zh-CN"/>
        </w:rPr>
        <w:t>42、B</w:t>
      </w:r>
    </w:p>
    <w:p w14:paraId="2EC7E324">
      <w:pPr>
        <w:rPr>
          <w:rFonts w:hint="default"/>
        </w:rPr>
      </w:pPr>
      <w:r>
        <w:rPr>
          <w:rFonts w:hint="default"/>
          <w:lang w:val="en-US" w:eastAsia="zh-CN"/>
        </w:rPr>
        <w:t>43、B</w:t>
      </w:r>
    </w:p>
    <w:p w14:paraId="7A8DD124">
      <w:pPr>
        <w:rPr>
          <w:rFonts w:hint="default"/>
        </w:rPr>
      </w:pPr>
      <w:r>
        <w:rPr>
          <w:rFonts w:hint="default"/>
          <w:lang w:val="en-US" w:eastAsia="zh-CN"/>
        </w:rPr>
        <w:t>44、C</w:t>
      </w:r>
    </w:p>
    <w:p w14:paraId="60184484">
      <w:pPr>
        <w:rPr>
          <w:rFonts w:hint="default"/>
        </w:rPr>
      </w:pPr>
      <w:r>
        <w:rPr>
          <w:rFonts w:hint="default"/>
          <w:lang w:val="en-US" w:eastAsia="zh-CN"/>
        </w:rPr>
        <w:t>45、A</w:t>
      </w:r>
    </w:p>
    <w:p w14:paraId="3BF7FEC5">
      <w:pPr>
        <w:rPr>
          <w:rFonts w:hint="default"/>
        </w:rPr>
      </w:pPr>
      <w:r>
        <w:rPr>
          <w:rFonts w:hint="default"/>
          <w:lang w:val="en-US" w:eastAsia="zh-CN"/>
        </w:rPr>
        <w:t>46、A</w:t>
      </w:r>
    </w:p>
    <w:p w14:paraId="0E5D5BF2">
      <w:pPr>
        <w:rPr>
          <w:rFonts w:hint="default"/>
        </w:rPr>
      </w:pPr>
      <w:r>
        <w:rPr>
          <w:rFonts w:hint="default"/>
          <w:lang w:val="en-US" w:eastAsia="zh-CN"/>
        </w:rPr>
        <w:t>47、B</w:t>
      </w:r>
    </w:p>
    <w:p w14:paraId="7DB5B69D">
      <w:pPr>
        <w:rPr>
          <w:rFonts w:hint="default"/>
        </w:rPr>
      </w:pPr>
      <w:r>
        <w:rPr>
          <w:rFonts w:hint="default"/>
          <w:lang w:val="en-US" w:eastAsia="zh-CN"/>
        </w:rPr>
        <w:t>48、C</w:t>
      </w:r>
    </w:p>
    <w:p w14:paraId="2306F186">
      <w:pPr>
        <w:rPr>
          <w:rFonts w:hint="default"/>
        </w:rPr>
      </w:pPr>
      <w:r>
        <w:rPr>
          <w:rFonts w:hint="default"/>
          <w:lang w:val="en-US" w:eastAsia="zh-CN"/>
        </w:rPr>
        <w:t>49、D</w:t>
      </w:r>
    </w:p>
    <w:p w14:paraId="3F7C3D7A">
      <w:pPr>
        <w:rPr>
          <w:rFonts w:hint="default"/>
        </w:rPr>
      </w:pPr>
      <w:r>
        <w:rPr>
          <w:rFonts w:hint="default"/>
          <w:lang w:val="en-US" w:eastAsia="zh-CN"/>
        </w:rPr>
        <w:t>50、D</w:t>
      </w:r>
    </w:p>
    <w:p w14:paraId="58D7FB50">
      <w:pPr>
        <w:rPr>
          <w:rFonts w:hint="default"/>
        </w:rPr>
      </w:pPr>
      <w:r>
        <w:rPr>
          <w:rFonts w:hint="default"/>
          <w:lang w:val="en-US" w:eastAsia="zh-CN"/>
        </w:rPr>
        <w:t>51、C</w:t>
      </w:r>
    </w:p>
    <w:p w14:paraId="1AEF269E">
      <w:pPr>
        <w:rPr>
          <w:rFonts w:hint="default"/>
        </w:rPr>
      </w:pPr>
      <w:r>
        <w:rPr>
          <w:rFonts w:hint="default"/>
          <w:lang w:val="en-US" w:eastAsia="zh-CN"/>
        </w:rPr>
        <w:t>52、C</w:t>
      </w:r>
    </w:p>
    <w:p w14:paraId="19C1A47B">
      <w:pPr>
        <w:rPr>
          <w:rFonts w:hint="default"/>
        </w:rPr>
      </w:pPr>
      <w:r>
        <w:rPr>
          <w:rFonts w:hint="default"/>
          <w:lang w:val="en-US" w:eastAsia="zh-CN"/>
        </w:rPr>
        <w:t>53、B</w:t>
      </w:r>
    </w:p>
    <w:p w14:paraId="05BD5624">
      <w:pPr>
        <w:rPr>
          <w:rFonts w:hint="default"/>
        </w:rPr>
      </w:pPr>
      <w:r>
        <w:rPr>
          <w:rFonts w:hint="default"/>
          <w:lang w:val="en-US" w:eastAsia="zh-CN"/>
        </w:rPr>
        <w:t>54、B</w:t>
      </w:r>
    </w:p>
    <w:p w14:paraId="153235CC">
      <w:pPr>
        <w:rPr>
          <w:rFonts w:hint="default"/>
        </w:rPr>
      </w:pPr>
      <w:r>
        <w:rPr>
          <w:rFonts w:hint="default"/>
          <w:lang w:val="en-US" w:eastAsia="zh-CN"/>
        </w:rPr>
        <w:t>55、A</w:t>
      </w:r>
    </w:p>
    <w:p w14:paraId="739EE19E">
      <w:pPr>
        <w:rPr>
          <w:rFonts w:hint="default"/>
        </w:rPr>
      </w:pPr>
      <w:r>
        <w:rPr>
          <w:rFonts w:hint="default"/>
          <w:lang w:val="en-US" w:eastAsia="zh-CN"/>
        </w:rPr>
        <w:t>56、B</w:t>
      </w:r>
    </w:p>
    <w:p w14:paraId="37BDB1AC">
      <w:pPr>
        <w:rPr>
          <w:rFonts w:hint="default"/>
        </w:rPr>
      </w:pPr>
      <w:r>
        <w:rPr>
          <w:rFonts w:hint="default"/>
          <w:lang w:val="en-US" w:eastAsia="zh-CN"/>
        </w:rPr>
        <w:t>57、D</w:t>
      </w:r>
    </w:p>
    <w:p w14:paraId="7C0A3223">
      <w:pPr>
        <w:rPr>
          <w:rFonts w:hint="default"/>
        </w:rPr>
      </w:pPr>
      <w:r>
        <w:rPr>
          <w:rFonts w:hint="default"/>
          <w:lang w:val="en-US" w:eastAsia="zh-CN"/>
        </w:rPr>
        <w:t>58、C</w:t>
      </w:r>
    </w:p>
    <w:p w14:paraId="5328C729">
      <w:pPr>
        <w:rPr>
          <w:rFonts w:hint="default"/>
        </w:rPr>
      </w:pPr>
      <w:r>
        <w:rPr>
          <w:rFonts w:hint="default"/>
          <w:lang w:val="en-US" w:eastAsia="zh-CN"/>
        </w:rPr>
        <w:t>59、B</w:t>
      </w:r>
    </w:p>
    <w:p w14:paraId="289F7A06">
      <w:pPr>
        <w:rPr>
          <w:rFonts w:hint="default"/>
        </w:rPr>
      </w:pPr>
      <w:r>
        <w:rPr>
          <w:rFonts w:hint="default"/>
          <w:lang w:val="en-US" w:eastAsia="zh-CN"/>
        </w:rPr>
        <w:t>60、A</w:t>
      </w:r>
    </w:p>
    <w:p w14:paraId="782AE175">
      <w:pPr>
        <w:rPr>
          <w:rFonts w:hint="default"/>
        </w:rPr>
      </w:pPr>
      <w:r>
        <w:rPr>
          <w:rFonts w:hint="default"/>
          <w:lang w:val="en-US" w:eastAsia="zh-CN"/>
        </w:rPr>
        <w:t>61、D</w:t>
      </w:r>
    </w:p>
    <w:p w14:paraId="06DA28EB">
      <w:pPr>
        <w:rPr>
          <w:rFonts w:hint="default"/>
        </w:rPr>
      </w:pPr>
      <w:r>
        <w:rPr>
          <w:rFonts w:hint="default"/>
          <w:lang w:val="en-US" w:eastAsia="zh-CN"/>
        </w:rPr>
        <w:t>62、C</w:t>
      </w:r>
    </w:p>
    <w:p w14:paraId="52546457">
      <w:pPr>
        <w:rPr>
          <w:rFonts w:hint="default"/>
        </w:rPr>
      </w:pPr>
      <w:r>
        <w:rPr>
          <w:rFonts w:hint="default"/>
          <w:lang w:val="en-US" w:eastAsia="zh-CN"/>
        </w:rPr>
        <w:t>63、A</w:t>
      </w:r>
    </w:p>
    <w:p w14:paraId="32DEC103">
      <w:pPr>
        <w:rPr>
          <w:rFonts w:hint="default"/>
        </w:rPr>
      </w:pPr>
      <w:r>
        <w:rPr>
          <w:rFonts w:hint="default"/>
          <w:lang w:val="en-US" w:eastAsia="zh-CN"/>
        </w:rPr>
        <w:t>64、C</w:t>
      </w:r>
    </w:p>
    <w:p w14:paraId="2337C4F4">
      <w:pPr>
        <w:rPr>
          <w:rFonts w:hint="default"/>
        </w:rPr>
      </w:pPr>
      <w:r>
        <w:rPr>
          <w:rFonts w:hint="default"/>
          <w:lang w:val="en-US" w:eastAsia="zh-CN"/>
        </w:rPr>
        <w:t>65、C</w:t>
      </w:r>
    </w:p>
    <w:p w14:paraId="3D72EEEA">
      <w:pPr>
        <w:rPr>
          <w:rFonts w:hint="default"/>
        </w:rPr>
      </w:pPr>
      <w:r>
        <w:rPr>
          <w:rFonts w:hint="default"/>
          <w:lang w:val="en-US" w:eastAsia="zh-CN"/>
        </w:rPr>
        <w:t>66、D</w:t>
      </w:r>
    </w:p>
    <w:p w14:paraId="36E98070">
      <w:pPr>
        <w:rPr>
          <w:rFonts w:hint="default"/>
        </w:rPr>
      </w:pPr>
      <w:r>
        <w:rPr>
          <w:rFonts w:hint="default"/>
          <w:lang w:val="en-US" w:eastAsia="zh-CN"/>
        </w:rPr>
        <w:t>67、B</w:t>
      </w:r>
    </w:p>
    <w:p w14:paraId="11727301">
      <w:pPr>
        <w:rPr>
          <w:rFonts w:hint="default"/>
        </w:rPr>
      </w:pPr>
      <w:r>
        <w:rPr>
          <w:rFonts w:hint="default"/>
          <w:lang w:val="en-US" w:eastAsia="zh-CN"/>
        </w:rPr>
        <w:t>68、A</w:t>
      </w:r>
    </w:p>
    <w:p w14:paraId="77EF8F24">
      <w:pPr>
        <w:rPr>
          <w:rFonts w:hint="default"/>
        </w:rPr>
      </w:pPr>
      <w:r>
        <w:rPr>
          <w:rFonts w:hint="default"/>
          <w:lang w:val="en-US" w:eastAsia="zh-CN"/>
        </w:rPr>
        <w:t>69、B</w:t>
      </w:r>
    </w:p>
    <w:p w14:paraId="55AB3A57">
      <w:pPr>
        <w:rPr>
          <w:rFonts w:hint="default"/>
        </w:rPr>
      </w:pPr>
      <w:r>
        <w:rPr>
          <w:rFonts w:hint="default"/>
          <w:lang w:val="en-US" w:eastAsia="zh-CN"/>
        </w:rPr>
        <w:t>70、B</w:t>
      </w:r>
    </w:p>
    <w:p w14:paraId="793F5BB9">
      <w:pPr>
        <w:rPr>
          <w:rFonts w:hint="default"/>
        </w:rPr>
      </w:pPr>
      <w:r>
        <w:rPr>
          <w:rFonts w:hint="default"/>
          <w:lang w:val="en-US" w:eastAsia="zh-CN"/>
        </w:rPr>
        <w:t>71、C</w:t>
      </w:r>
    </w:p>
    <w:p w14:paraId="3F68AEC6">
      <w:pPr>
        <w:rPr>
          <w:rFonts w:hint="default"/>
        </w:rPr>
      </w:pPr>
      <w:r>
        <w:rPr>
          <w:rFonts w:hint="default"/>
          <w:lang w:val="en-US" w:eastAsia="zh-CN"/>
        </w:rPr>
        <w:t>72、D</w:t>
      </w:r>
    </w:p>
    <w:p w14:paraId="2C045795">
      <w:pPr>
        <w:rPr>
          <w:rFonts w:hint="default"/>
        </w:rPr>
      </w:pPr>
      <w:r>
        <w:rPr>
          <w:rFonts w:hint="default"/>
          <w:lang w:val="en-US" w:eastAsia="zh-CN"/>
        </w:rPr>
        <w:t>73、A</w:t>
      </w:r>
    </w:p>
    <w:p w14:paraId="7ED30CCE">
      <w:pPr>
        <w:rPr>
          <w:rFonts w:hint="default"/>
        </w:rPr>
      </w:pPr>
      <w:r>
        <w:rPr>
          <w:rFonts w:hint="default"/>
          <w:lang w:val="en-US" w:eastAsia="zh-CN"/>
        </w:rPr>
        <w:t>74、B</w:t>
      </w:r>
    </w:p>
    <w:p w14:paraId="4EDEE4A1">
      <w:pPr>
        <w:rPr>
          <w:rFonts w:hint="default"/>
        </w:rPr>
      </w:pPr>
      <w:r>
        <w:rPr>
          <w:rFonts w:hint="default"/>
          <w:lang w:val="en-US" w:eastAsia="zh-CN"/>
        </w:rPr>
        <w:t>75、A</w:t>
      </w:r>
    </w:p>
    <w:p w14:paraId="5C8ED86E">
      <w:pPr>
        <w:rPr>
          <w:rFonts w:hint="default"/>
        </w:rPr>
      </w:pPr>
      <w:r>
        <w:rPr>
          <w:rFonts w:hint="default"/>
          <w:lang w:val="en-US" w:eastAsia="zh-CN"/>
        </w:rPr>
        <w:t>76、D</w:t>
      </w:r>
    </w:p>
    <w:p w14:paraId="4A75C62B">
      <w:pPr>
        <w:rPr>
          <w:rFonts w:hint="default"/>
        </w:rPr>
      </w:pPr>
      <w:r>
        <w:rPr>
          <w:rFonts w:hint="default"/>
          <w:lang w:val="en-US" w:eastAsia="zh-CN"/>
        </w:rPr>
        <w:t>77、B</w:t>
      </w:r>
    </w:p>
    <w:p w14:paraId="73053473">
      <w:pPr>
        <w:rPr>
          <w:rFonts w:hint="default"/>
        </w:rPr>
      </w:pPr>
      <w:r>
        <w:rPr>
          <w:rFonts w:hint="default"/>
          <w:lang w:val="en-US" w:eastAsia="zh-CN"/>
        </w:rPr>
        <w:t>78、C</w:t>
      </w:r>
    </w:p>
    <w:p w14:paraId="010083A7">
      <w:pPr>
        <w:rPr>
          <w:rFonts w:hint="default"/>
        </w:rPr>
      </w:pPr>
      <w:r>
        <w:rPr>
          <w:rFonts w:hint="default"/>
          <w:lang w:val="en-US" w:eastAsia="zh-CN"/>
        </w:rPr>
        <w:t>79、A</w:t>
      </w:r>
    </w:p>
    <w:p w14:paraId="088C8412">
      <w:pPr>
        <w:rPr>
          <w:rFonts w:hint="default"/>
        </w:rPr>
      </w:pPr>
      <w:r>
        <w:rPr>
          <w:rFonts w:hint="default"/>
          <w:lang w:val="en-US" w:eastAsia="zh-CN"/>
        </w:rPr>
        <w:t>80、D</w:t>
      </w:r>
    </w:p>
    <w:p w14:paraId="2D105CC6">
      <w:pPr>
        <w:rPr>
          <w:rFonts w:hint="default"/>
        </w:rPr>
      </w:pPr>
      <w:r>
        <w:rPr>
          <w:rFonts w:hint="default"/>
          <w:lang w:val="en-US" w:eastAsia="zh-CN"/>
        </w:rPr>
        <w:t>81、B</w:t>
      </w:r>
    </w:p>
    <w:p w14:paraId="5B45E617">
      <w:pPr>
        <w:rPr>
          <w:rFonts w:hint="default"/>
        </w:rPr>
      </w:pPr>
      <w:r>
        <w:rPr>
          <w:rFonts w:hint="default"/>
          <w:lang w:val="en-US" w:eastAsia="zh-CN"/>
        </w:rPr>
        <w:t>82、B</w:t>
      </w:r>
    </w:p>
    <w:p w14:paraId="15FF7281">
      <w:pPr>
        <w:rPr>
          <w:rFonts w:hint="default"/>
        </w:rPr>
      </w:pPr>
      <w:r>
        <w:rPr>
          <w:rFonts w:hint="default"/>
          <w:lang w:val="en-US" w:eastAsia="zh-CN"/>
        </w:rPr>
        <w:t>83、D</w:t>
      </w:r>
    </w:p>
    <w:p w14:paraId="4620C24E">
      <w:pPr>
        <w:rPr>
          <w:rFonts w:hint="default"/>
        </w:rPr>
      </w:pPr>
      <w:r>
        <w:rPr>
          <w:rFonts w:hint="default"/>
          <w:lang w:val="en-US" w:eastAsia="zh-CN"/>
        </w:rPr>
        <w:t>84、A</w:t>
      </w:r>
    </w:p>
    <w:p w14:paraId="7DC2F283">
      <w:pPr>
        <w:rPr>
          <w:rFonts w:hint="default"/>
        </w:rPr>
      </w:pPr>
      <w:r>
        <w:rPr>
          <w:rFonts w:hint="default"/>
          <w:lang w:val="en-US" w:eastAsia="zh-CN"/>
        </w:rPr>
        <w:t>85、A</w:t>
      </w:r>
    </w:p>
    <w:p w14:paraId="416B0E35">
      <w:pPr>
        <w:rPr>
          <w:rFonts w:hint="default"/>
        </w:rPr>
      </w:pPr>
      <w:r>
        <w:rPr>
          <w:rFonts w:hint="default"/>
          <w:lang w:val="en-US" w:eastAsia="zh-CN"/>
        </w:rPr>
        <w:t>86、D</w:t>
      </w:r>
    </w:p>
    <w:p w14:paraId="5B6C8141">
      <w:pPr>
        <w:rPr>
          <w:rFonts w:hint="default"/>
        </w:rPr>
      </w:pPr>
      <w:r>
        <w:rPr>
          <w:rFonts w:hint="default"/>
          <w:lang w:val="en-US" w:eastAsia="zh-CN"/>
        </w:rPr>
        <w:t>87、C</w:t>
      </w:r>
    </w:p>
    <w:p w14:paraId="3D6E2AE3">
      <w:pPr>
        <w:rPr>
          <w:rFonts w:hint="default"/>
        </w:rPr>
      </w:pPr>
      <w:r>
        <w:rPr>
          <w:rFonts w:hint="default"/>
          <w:lang w:val="en-US" w:eastAsia="zh-CN"/>
        </w:rPr>
        <w:t>88、B</w:t>
      </w:r>
    </w:p>
    <w:p w14:paraId="038264B1">
      <w:pPr>
        <w:rPr>
          <w:rFonts w:hint="default"/>
        </w:rPr>
      </w:pPr>
      <w:r>
        <w:rPr>
          <w:rFonts w:hint="default"/>
          <w:lang w:val="en-US" w:eastAsia="zh-CN"/>
        </w:rPr>
        <w:t>89、A</w:t>
      </w:r>
    </w:p>
    <w:p w14:paraId="2D0117E1">
      <w:pPr>
        <w:rPr>
          <w:rFonts w:hint="default"/>
        </w:rPr>
      </w:pPr>
      <w:r>
        <w:rPr>
          <w:rFonts w:hint="default"/>
          <w:lang w:val="en-US" w:eastAsia="zh-CN"/>
        </w:rPr>
        <w:t>90、C</w:t>
      </w:r>
    </w:p>
    <w:p w14:paraId="5418624E">
      <w:pPr>
        <w:rPr>
          <w:rFonts w:hint="default"/>
        </w:rPr>
      </w:pPr>
      <w:r>
        <w:rPr>
          <w:rFonts w:hint="default"/>
          <w:lang w:val="en-US" w:eastAsia="zh-CN"/>
        </w:rPr>
        <w:t>91、C</w:t>
      </w:r>
    </w:p>
    <w:p w14:paraId="2C8D2709">
      <w:pPr>
        <w:rPr>
          <w:rFonts w:hint="default"/>
        </w:rPr>
      </w:pPr>
      <w:r>
        <w:rPr>
          <w:rFonts w:hint="default"/>
          <w:lang w:val="en-US" w:eastAsia="zh-CN"/>
        </w:rPr>
        <w:t>92、B</w:t>
      </w:r>
    </w:p>
    <w:p w14:paraId="609C53CF">
      <w:pPr>
        <w:rPr>
          <w:rFonts w:hint="default"/>
        </w:rPr>
      </w:pPr>
      <w:r>
        <w:rPr>
          <w:rFonts w:hint="default"/>
          <w:lang w:val="en-US" w:eastAsia="zh-CN"/>
        </w:rPr>
        <w:t>93、C</w:t>
      </w:r>
    </w:p>
    <w:p w14:paraId="57DF262A">
      <w:pPr>
        <w:rPr>
          <w:rFonts w:hint="default"/>
        </w:rPr>
      </w:pPr>
      <w:r>
        <w:rPr>
          <w:rFonts w:hint="default"/>
          <w:lang w:val="en-US" w:eastAsia="zh-CN"/>
        </w:rPr>
        <w:t>94、A</w:t>
      </w:r>
    </w:p>
    <w:p w14:paraId="35314490">
      <w:pPr>
        <w:rPr>
          <w:rFonts w:hint="default"/>
        </w:rPr>
      </w:pPr>
      <w:r>
        <w:rPr>
          <w:rFonts w:hint="default"/>
          <w:lang w:val="en-US" w:eastAsia="zh-CN"/>
        </w:rPr>
        <w:t>95、D</w:t>
      </w:r>
    </w:p>
    <w:p w14:paraId="4619F50C">
      <w:pPr>
        <w:rPr>
          <w:rFonts w:hint="default"/>
        </w:rPr>
      </w:pPr>
      <w:r>
        <w:rPr>
          <w:rFonts w:hint="default"/>
          <w:lang w:val="en-US" w:eastAsia="zh-CN"/>
        </w:rPr>
        <w:t>96、D</w:t>
      </w:r>
    </w:p>
    <w:p w14:paraId="5472E541">
      <w:pPr>
        <w:rPr>
          <w:rFonts w:hint="default"/>
        </w:rPr>
      </w:pPr>
      <w:r>
        <w:rPr>
          <w:rFonts w:hint="default"/>
          <w:lang w:val="en-US" w:eastAsia="zh-CN"/>
        </w:rPr>
        <w:t>97、A</w:t>
      </w:r>
    </w:p>
    <w:p w14:paraId="10DEAE2C">
      <w:pPr>
        <w:rPr>
          <w:rFonts w:hint="default"/>
        </w:rPr>
      </w:pPr>
      <w:r>
        <w:rPr>
          <w:rFonts w:hint="default"/>
          <w:lang w:val="en-US" w:eastAsia="zh-CN"/>
        </w:rPr>
        <w:t>98、C</w:t>
      </w:r>
    </w:p>
    <w:p w14:paraId="6C413B86">
      <w:pPr>
        <w:rPr>
          <w:rFonts w:hint="default"/>
        </w:rPr>
      </w:pPr>
      <w:r>
        <w:rPr>
          <w:rFonts w:hint="default"/>
          <w:lang w:val="en-US" w:eastAsia="zh-CN"/>
        </w:rPr>
        <w:t>99、B</w:t>
      </w:r>
    </w:p>
    <w:p w14:paraId="08E07083">
      <w:pPr>
        <w:rPr>
          <w:rFonts w:hint="default"/>
        </w:rPr>
      </w:pPr>
      <w:r>
        <w:rPr>
          <w:rFonts w:hint="default"/>
          <w:lang w:val="en-US" w:eastAsia="zh-CN"/>
        </w:rPr>
        <w:t>100、D</w:t>
      </w:r>
    </w:p>
    <w:p w14:paraId="26C70B1F">
      <w:pPr>
        <w:rPr>
          <w:rFonts w:hint="default"/>
        </w:rPr>
      </w:pPr>
      <w:r>
        <w:rPr>
          <w:rFonts w:hint="default"/>
          <w:lang w:val="en-US" w:eastAsia="zh-CN"/>
        </w:rPr>
        <w:t>101、D</w:t>
      </w:r>
    </w:p>
    <w:p w14:paraId="005D3AC7">
      <w:pPr>
        <w:rPr>
          <w:rFonts w:hint="default"/>
        </w:rPr>
      </w:pPr>
      <w:r>
        <w:rPr>
          <w:rFonts w:hint="default"/>
          <w:lang w:val="en-US" w:eastAsia="zh-CN"/>
        </w:rPr>
        <w:t>102、B</w:t>
      </w:r>
    </w:p>
    <w:p w14:paraId="6AFD7221">
      <w:pPr>
        <w:rPr>
          <w:rFonts w:hint="default"/>
        </w:rPr>
      </w:pPr>
      <w:r>
        <w:rPr>
          <w:rFonts w:hint="default"/>
          <w:lang w:val="en-US" w:eastAsia="zh-CN"/>
        </w:rPr>
        <w:t>103、B</w:t>
      </w:r>
    </w:p>
    <w:p w14:paraId="2451CA0F">
      <w:pPr>
        <w:rPr>
          <w:rFonts w:hint="default"/>
        </w:rPr>
      </w:pPr>
      <w:r>
        <w:rPr>
          <w:rFonts w:hint="default"/>
          <w:lang w:val="en-US" w:eastAsia="zh-CN"/>
        </w:rPr>
        <w:t>104、D</w:t>
      </w:r>
    </w:p>
    <w:p w14:paraId="3B001A5D">
      <w:pPr>
        <w:rPr>
          <w:rFonts w:hint="default"/>
        </w:rPr>
      </w:pPr>
      <w:r>
        <w:rPr>
          <w:rFonts w:hint="default"/>
          <w:lang w:val="en-US" w:eastAsia="zh-CN"/>
        </w:rPr>
        <w:t>105、D</w:t>
      </w:r>
    </w:p>
    <w:p w14:paraId="4148DFF8">
      <w:pPr>
        <w:rPr>
          <w:rFonts w:hint="default"/>
        </w:rPr>
      </w:pPr>
      <w:r>
        <w:rPr>
          <w:rFonts w:hint="default"/>
          <w:lang w:val="en-US" w:eastAsia="zh-CN"/>
        </w:rPr>
        <w:t>106、C</w:t>
      </w:r>
    </w:p>
    <w:p w14:paraId="660A0AE0">
      <w:pPr>
        <w:rPr>
          <w:rFonts w:hint="default"/>
        </w:rPr>
      </w:pPr>
      <w:r>
        <w:rPr>
          <w:rFonts w:hint="default"/>
          <w:lang w:val="en-US" w:eastAsia="zh-CN"/>
        </w:rPr>
        <w:t>107、D</w:t>
      </w:r>
    </w:p>
    <w:p w14:paraId="4C226A4C">
      <w:pPr>
        <w:rPr>
          <w:rFonts w:hint="default"/>
        </w:rPr>
      </w:pPr>
      <w:r>
        <w:rPr>
          <w:rFonts w:hint="default"/>
          <w:lang w:val="en-US" w:eastAsia="zh-CN"/>
        </w:rPr>
        <w:t>108、A</w:t>
      </w:r>
    </w:p>
    <w:p w14:paraId="78A1D07F">
      <w:pPr>
        <w:rPr>
          <w:rFonts w:hint="default"/>
        </w:rPr>
      </w:pPr>
      <w:r>
        <w:rPr>
          <w:rFonts w:hint="default"/>
          <w:lang w:val="en-US" w:eastAsia="zh-CN"/>
        </w:rPr>
        <w:t>109、C</w:t>
      </w:r>
    </w:p>
    <w:p w14:paraId="6B0489FF">
      <w:pPr>
        <w:rPr>
          <w:rFonts w:hint="default"/>
        </w:rPr>
      </w:pPr>
      <w:r>
        <w:rPr>
          <w:rFonts w:hint="default"/>
          <w:lang w:val="en-US" w:eastAsia="zh-CN"/>
        </w:rPr>
        <w:t>110、A</w:t>
      </w:r>
    </w:p>
    <w:p w14:paraId="48CD9E81">
      <w:pPr>
        <w:rPr>
          <w:rFonts w:hint="default"/>
        </w:rPr>
      </w:pPr>
      <w:r>
        <w:rPr>
          <w:rFonts w:hint="default"/>
          <w:lang w:val="en-US" w:eastAsia="zh-CN"/>
        </w:rPr>
        <w:t>111、D</w:t>
      </w:r>
    </w:p>
    <w:p w14:paraId="2586902B">
      <w:pPr>
        <w:rPr>
          <w:rFonts w:hint="default"/>
        </w:rPr>
      </w:pPr>
      <w:r>
        <w:rPr>
          <w:rFonts w:hint="default"/>
          <w:lang w:val="en-US" w:eastAsia="zh-CN"/>
        </w:rPr>
        <w:t>112、A</w:t>
      </w:r>
    </w:p>
    <w:p w14:paraId="2809471E">
      <w:pPr>
        <w:rPr>
          <w:rFonts w:hint="default"/>
        </w:rPr>
      </w:pPr>
      <w:r>
        <w:rPr>
          <w:rFonts w:hint="default"/>
          <w:lang w:val="en-US" w:eastAsia="zh-CN"/>
        </w:rPr>
        <w:t>113、A</w:t>
      </w:r>
    </w:p>
    <w:p w14:paraId="7E678243">
      <w:pPr>
        <w:rPr>
          <w:rFonts w:hint="default"/>
        </w:rPr>
      </w:pPr>
      <w:r>
        <w:rPr>
          <w:rFonts w:hint="default"/>
          <w:lang w:val="en-US" w:eastAsia="zh-CN"/>
        </w:rPr>
        <w:t>114、B</w:t>
      </w:r>
    </w:p>
    <w:p w14:paraId="5CA56DD8">
      <w:pPr>
        <w:rPr>
          <w:rFonts w:hint="default"/>
        </w:rPr>
      </w:pPr>
      <w:r>
        <w:rPr>
          <w:rFonts w:hint="default"/>
          <w:lang w:val="en-US" w:eastAsia="zh-CN"/>
        </w:rPr>
        <w:t>115、C</w:t>
      </w:r>
    </w:p>
    <w:p w14:paraId="303C7444">
      <w:pPr>
        <w:rPr>
          <w:rFonts w:hint="default"/>
        </w:rPr>
      </w:pPr>
      <w:r>
        <w:rPr>
          <w:rFonts w:hint="default"/>
          <w:lang w:val="en-US" w:eastAsia="zh-CN"/>
        </w:rPr>
        <w:t>116、A</w:t>
      </w:r>
    </w:p>
    <w:p w14:paraId="37AFFD15">
      <w:pPr>
        <w:rPr>
          <w:rFonts w:hint="default"/>
        </w:rPr>
      </w:pPr>
      <w:r>
        <w:rPr>
          <w:rFonts w:hint="default"/>
          <w:lang w:val="en-US" w:eastAsia="zh-CN"/>
        </w:rPr>
        <w:t>117、C</w:t>
      </w:r>
    </w:p>
    <w:p w14:paraId="50AE9EF8">
      <w:pPr>
        <w:rPr>
          <w:rFonts w:hint="default"/>
        </w:rPr>
      </w:pPr>
      <w:r>
        <w:rPr>
          <w:rFonts w:hint="default"/>
          <w:lang w:val="en-US" w:eastAsia="zh-CN"/>
        </w:rPr>
        <w:t>118、C</w:t>
      </w:r>
    </w:p>
    <w:p w14:paraId="1A89C321">
      <w:pPr>
        <w:rPr>
          <w:rFonts w:hint="default"/>
        </w:rPr>
      </w:pPr>
      <w:r>
        <w:rPr>
          <w:rFonts w:hint="default"/>
          <w:lang w:val="en-US" w:eastAsia="zh-CN"/>
        </w:rPr>
        <w:t>119、B</w:t>
      </w:r>
    </w:p>
    <w:p w14:paraId="06469CB1">
      <w:pPr>
        <w:rPr>
          <w:rFonts w:hint="default"/>
        </w:rPr>
      </w:pPr>
      <w:r>
        <w:rPr>
          <w:rFonts w:hint="default"/>
          <w:lang w:val="en-US" w:eastAsia="zh-CN"/>
        </w:rPr>
        <w:t>120、B</w:t>
      </w:r>
    </w:p>
    <w:p w14:paraId="0FC722CA">
      <w:pPr>
        <w:rPr>
          <w:rFonts w:hint="default"/>
        </w:rPr>
      </w:pPr>
      <w:r>
        <w:rPr>
          <w:rFonts w:hint="default"/>
          <w:lang w:val="en-US" w:eastAsia="zh-CN"/>
        </w:rPr>
        <w:t>121、C</w:t>
      </w:r>
    </w:p>
    <w:p w14:paraId="764AD17B">
      <w:pPr>
        <w:rPr>
          <w:rFonts w:hint="default"/>
        </w:rPr>
      </w:pPr>
      <w:r>
        <w:rPr>
          <w:rFonts w:hint="default"/>
          <w:lang w:val="en-US" w:eastAsia="zh-CN"/>
        </w:rPr>
        <w:t>122、C</w:t>
      </w:r>
    </w:p>
    <w:p w14:paraId="4023248C">
      <w:pPr>
        <w:rPr>
          <w:rFonts w:hint="default"/>
        </w:rPr>
      </w:pPr>
      <w:r>
        <w:rPr>
          <w:rFonts w:hint="default"/>
          <w:lang w:val="en-US" w:eastAsia="zh-CN"/>
        </w:rPr>
        <w:t>123、D</w:t>
      </w:r>
    </w:p>
    <w:p w14:paraId="61DB0C0F">
      <w:pPr>
        <w:rPr>
          <w:rFonts w:hint="default"/>
        </w:rPr>
      </w:pPr>
      <w:r>
        <w:rPr>
          <w:rFonts w:hint="default"/>
          <w:lang w:val="en-US" w:eastAsia="zh-CN"/>
        </w:rPr>
        <w:t>124、B</w:t>
      </w:r>
    </w:p>
    <w:p w14:paraId="3E54F15F">
      <w:pPr>
        <w:rPr>
          <w:rFonts w:hint="default"/>
        </w:rPr>
      </w:pPr>
      <w:r>
        <w:rPr>
          <w:rFonts w:hint="default"/>
          <w:lang w:val="en-US" w:eastAsia="zh-CN"/>
        </w:rPr>
        <w:t>125、A</w:t>
      </w:r>
    </w:p>
    <w:p w14:paraId="362F3A80">
      <w:pPr>
        <w:rPr>
          <w:rFonts w:hint="default"/>
        </w:rPr>
      </w:pPr>
      <w:r>
        <w:rPr>
          <w:rFonts w:hint="default"/>
          <w:lang w:val="en-US" w:eastAsia="zh-CN"/>
        </w:rPr>
        <w:t>126、A</w:t>
      </w:r>
    </w:p>
    <w:p w14:paraId="2F0EF94A">
      <w:pPr>
        <w:rPr>
          <w:rFonts w:hint="default"/>
        </w:rPr>
      </w:pPr>
      <w:r>
        <w:rPr>
          <w:rFonts w:hint="default"/>
          <w:lang w:val="en-US" w:eastAsia="zh-CN"/>
        </w:rPr>
        <w:t>127、D</w:t>
      </w:r>
    </w:p>
    <w:p w14:paraId="0C45095F">
      <w:pPr>
        <w:rPr>
          <w:rFonts w:hint="default"/>
        </w:rPr>
      </w:pPr>
      <w:r>
        <w:rPr>
          <w:rFonts w:hint="default"/>
          <w:lang w:val="en-US" w:eastAsia="zh-CN"/>
        </w:rPr>
        <w:t>128、C</w:t>
      </w:r>
    </w:p>
    <w:p w14:paraId="3D284E08">
      <w:pPr>
        <w:rPr>
          <w:rFonts w:hint="default"/>
        </w:rPr>
      </w:pPr>
      <w:r>
        <w:rPr>
          <w:rFonts w:hint="default"/>
          <w:lang w:val="en-US" w:eastAsia="zh-CN"/>
        </w:rPr>
        <w:t>129、A</w:t>
      </w:r>
    </w:p>
    <w:p w14:paraId="64E5F86A">
      <w:pPr>
        <w:rPr>
          <w:rFonts w:hint="default"/>
        </w:rPr>
      </w:pPr>
      <w:r>
        <w:rPr>
          <w:rFonts w:hint="default"/>
          <w:lang w:val="en-US" w:eastAsia="zh-CN"/>
        </w:rPr>
        <w:t>130、B</w:t>
      </w:r>
    </w:p>
    <w:p w14:paraId="25F55057">
      <w:pPr>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AD12F">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writeProtection w:cryptProviderType="rsaFull" w:cryptAlgorithmClass="hash" w:cryptAlgorithmType="typeAny" w:cryptAlgorithmSid="4" w:cryptSpinCount="100000" w:hash="pedF2lTuWwRRLkP0EMna3qJVgC0=" w:salt="0gha8vdkwCcRpMSvhGTfH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501D48DC"/>
    <w:rsid w:val="501D48DC"/>
    <w:rsid w:val="5FF73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1" Type="http://schemas.openxmlformats.org/officeDocument/2006/relationships/fontTable" Target="fontTable.xml"/><Relationship Id="rId40" Type="http://schemas.openxmlformats.org/officeDocument/2006/relationships/customXml" Target="../customXml/item1.xml"/><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2</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2024-08-27T08:58:00Z</dcterms:created>
  <dc:creator>新文泰教育</dc:creator>
  <cp:lastModifiedBy>新文泰教育</cp:lastModifiedBy>
  <dcterms:modified xsi:type="dcterms:W3CDTF">2024-08-27T09:01:29Z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7916868CDC5B4A6A9C755B3692CED1AF_11</vt:lpwstr>
  </property>
</Properties>
</file>