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2023年度山西省考试录用公务员公共科目考试大纲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为便于报考者充分了解2023年度山西省考试录用公务员公共科目笔试，特制定本大纲。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r>
        <w:rPr>
          <w:rStyle w:val="4"/>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一、公共科目笔试内容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考试录用公务员公共科目笔试分为行政职业能力测验和申论两科，主要测查从事公务员工作应当具备的基本能力和基本素质，特别是用习近平新时代中国特色社会主义思想指导分析和解决问题的能力。公共科目笔试全部采用闭卷考试的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行政职业能力测验为客观性试题，考试时限120分钟，满分100分。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申论为主观性试题，考试时限150分钟，满分100分。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Style w:val="4"/>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二、作答要求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（一）行政职业能力测验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报考者务必携带的考试文具包括黑色字迹的钢笔或签字笔、2B铅笔和橡皮。报考者必须用2B铅笔在指定位置上填涂准考证号，并在答题卡上作答。在试题本或其他位置作答一律无效。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（二）申论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报考者务必携带的考试文具包括黑色字迹的钢笔或签字笔、2B铅笔和橡皮。报考者必须用2B铅笔在指定位置上填涂准考证号，用钢笔或签字笔在答题卡指定位置上作答。在非指定位置作答或用铅笔作答一律无效。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试卷包括注意事项、多个给定资料和作答要求，考生根据给定资料，综合运用相关知识进行分析判断、整理加工，按照作答要求进行答题。试题主要是主观性试题。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r>
        <w:rPr>
          <w:rStyle w:val="4"/>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三、行政职业能力测验介绍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（一）测试内容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行政职业能力测验主要测查与公务员职业密切相关的、适合通过客观化纸笔测验方式进行考查的基本素质和能力要素，包括言语理解与表达、数量关系、判断推理、资料分析和常识判断等部分。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（二）题型介绍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行政职业能力测验涉及多种题目类型，试题将根据考试目的、报考群体情况，在题型、数量、难度等方面进行组合。以下是部分常用题型介绍。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1.常识判断。主要测查报考者在政治、经济、文化、科技等方面应知应会的基本知识以及运用这些知识进行分析判断的基本能力。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例题1：发展必须是科学发展，必须坚定不移贯彻创新、协调、绿色、开放、共享的发展理念。下列与之有关的说法，正确的有几项？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①创新发展注重的是解决发展动力问题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②协调发展注重的是解决社会公平正义问题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③绿色发展注重的是解决人与自然和谐共生问题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④开放发展注重的是解决发展内外联动问题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⑤共享发展注重的是解决发展不平衡问题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          B．2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C．3          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C。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例题2：“七一勋章”获得者都来自人民、植根人民，是立足本职、默默奉献的平凡英雄。他们的事迹可学可做，他们的精神可追可及。以下“七一勋章”获得者与其先进事迹表述对应正确的是：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A．张桂梅--坚持志愿服务十余载 群众心中的“活雷锋”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B．王兰花--点亮贫困山区女孩梦想的“校长妈妈”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C．孙景坤--公而忘私 永葆革命本色的战斗功臣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D．李宏塔--为国护海寸步不让 带领群众共同致富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（答案：C。部分“七一勋章”获得者的先进事迹分别是：王兰花--坚持志愿服务十余载 群众心中的“活雷锋”，张桂梅--点亮贫困山区女孩梦想的“校长妈妈”，孙景坤--公而忘私 永葆革命本色的战斗功臣，李宏塔--共产党人革命传统 优良家风的传承人。因此，正确答案为C。）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例题3：下列毛泽东诗词与创作背景对应正确的是：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A．宜将剩勇追穷寇，不可沽名学霸王--1949年解放南京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B．三十八年过去，弹指一挥间。可上九天揽月，可下五洋捉鳖，谈笑凯歌还--1941年延安整风运动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C．军叫工农革命，旗号镰刀斧头。匡庐一带不停留，要向潇湘直进--1948年淮海战役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D．金沙水拍云崖暖，大渡桥横铁索寒--1930年第一次反“围剿”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A。A选项，出自《七律·人民解放军占领南京》。1949年4月23日，解放军占领国民党统治中心南京，宣告延续22年的国民党反动统治覆灭。毛泽东得知捷报后，写下《七律·人民解放军占领南京》，用“宜将剩勇追穷寇，不可沽名学霸王”表达了将革命进行到底的决心。故A正确。B选项，出自《水调歌头·重上井冈山》。1927年10月，毛泽东率秋收起义部队上井冈山，开辟了工农武装割据的道路。1965年5月，毛泽东又重上井冈山，写下这首词。故B错误。C选项，出自《西江月·秋收起义》。1927年9月，毛泽东领导发动了秋收起义，在起义后几天写下了这首词。故C错误。D选项，出自《七律·长征》。该诗作于1935年10月红军战士越过岷山后、长征即将胜利结束前不久的途中。长征是1934年第五次反“围剿”失败后开始的。故D错误。因此，正确答案为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言语理解与表达。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文段最后一句话中的“这”指的是：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A．自然共同体意识的树立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B．对自然共同体的义务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C．热爱自然的感情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D．重建人与自然关系的愿望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A。首句指出环境保护主义“是一种重建人与自然关系的强烈愿望”，次句说明“要实现这一愿望，就必须树立一种自然共同体的意识”，第三句说明“只有树立了这样的一种道德意识”的重要意义，最后归结到“这不仅依赖……，也依赖……”，即实现这种意识的条件。因此，可知“这”指的是“自然共同体意识的树立”，正确答案为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2：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这段文字意在说明：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A．我们悠久的历史是各民族共同书写的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B．我们辽阔的疆域是各民族共同开拓的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C．我们灿烂的文化是各民族共同创造的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D．我们伟大的精神是各民族共同培育的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A。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3：中国道路的成功开创不仅创造了中国奇迹，而且创造了中国经验。中国经验无疑是中国智慧的结晶，具有鲜明的______。但是，中国经验作为中国道路的积极成果，也是在遵循历史发展和现代化发展规律、吸收世界发展经验教训的基础上形成的，它是对人类文明发展进行探索的重要产物，反映了人类文明进步的规律，因而又具有一定的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依次填入画横线部分最恰当的一项是：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A．地域性   国际性              B．实践性   理论性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C．先进性   创新性              D．特殊性   普遍性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D。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4：准确、权威的信息不及时传播，虚假、歪曲的信息就会搞乱人心；积极、正确的思想舆论不发展壮大，消极、错误的言论观点就会肆虐______。这方面，主流媒体守土有责，更要守土尽责，及时提供更多真实客观、观点鲜明的信息内容，牢牢______舆论场主动权和主导权。主流媒体要敢于引导、善于疏导，原则问题要旗帜鲜明、立场坚定，一点都不能__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依次填入画横线部分最恰当的一项是：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A．蔓延   守护   犹豫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B．扩散   占据   退缩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C．泛滥   掌握   含糊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D．滋生   控制   迟疑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C。这段文字主要说明主流媒体在宣传时应发挥的作用。根据语意，第一空所填动词的主语是“消极、错误的言论观点”，“蔓延”“扩散”“泛滥”合适；“滋生”意为发生、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3.数量关系。主要测查报考者理解、把握事物间量化关系和解决数量关系问题的能力，主要涉及数据关系的分析、推理、判断、运算等。常用题型有数字推理和数学运算两种。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数字推理：每道题给出一个数列，但其中缺少一项，要求报考者仔细观察这个数列各数字之间的关系，找出其中的排列规律，然后从四个供选择的答案中选出最合适、最合理的一个来填补空缺项，使之符合原数列的排列规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   2   4   8   16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A．16         B．24           C．32           D．36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（答案：C。原数列是一个等比数列，后一项是前一项的2倍，故正确答案为C。）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数学运算：每道题给出一个算术式子或者表达数量关系的一段文字，要求报考者熟练运用加、减、乘、除等基本运算法则，并利用其他基本数学知识计算或推出结果。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例题1：某单位的会议室有5排共40个座位，每排座位数相同。小张和小李随机入座，则他们坐在同一排的概率：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A．不高于15%                          B．高于15%但低于20%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C．正好为20%                          D．高于20%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B。根据题意可知，小张随机选一个位置就坐，那么小李可以选择的位置为39个，因此总情况数=40×39。要让他们恰好坐在同一排，应先从5排中选一排，再从这一排中选2个座位，符合条件的情况数=5×8×7，概率约为7/39=17.9%。因此，正确答案为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2：甲、乙、丙、丁、戊5名职工参加党史知识测验，每人得分均不相同。甲和乙的平均分比丙多2分，丁和戊的平均分比丁多5分，甲、乙的平均分比丙、丁、戊的平均分多3分。问丙、丁、戊三人得分的排序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A．丙&gt;丁&gt;戊                    B．丙&gt;戊&gt;丁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C．丁&gt;丙&gt;戊                    D．戊&gt;丙&gt;丁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（答案：D。假设丙得分为x，则甲+乙=2x+4，（甲+乙）/2=（丙+丁+戊）/3+3，则丁+戊=2x-3；戊-丁=10，则戊=x+3.5，丁=x-6.5。因此，正确答案为D。）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4.判断推理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判断推理主要测查报考者对各种事物关系的分析推理能力，主要涉及对图形、语词概念、事物关系和文字材料的理解、比较、组合、演绎和归纳等。常用题型有图形推理、定义判断、类比推理、逻辑判断四种。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图形推理：每道题给出一套或两套图形，要求报考者通过观察分析找出图形排列的规律，选出符合规律的一项。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6496050" cy="10096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496050" cy="1009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（答案：B。黑点在正方形中顺时针移动。在第5个图形中，应该正好移动到左上角。）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定义判断：每道题先给出一个概念的定义，然后分别列出四种情况，要求报考者严格依据定义选出一个最符合或最不符合该定义的答案。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党政机关公文是党政机关实施领导、履行职能、处理公务的具有特定效力和规范体式的文书。其中命令（令）适用于公布行政法规和规章、宣布施行重大强制性措施、批准授予和晋升衔级、嘉奖有关单位和人员。意见适用于对重要问题提出见解和处理办法。批复适用于答复下级机关请示事项。函适用于不相隶属机关之间商洽工作、询问和答复问题、请求批准和答复审批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根据上述定义，下列选项中应添加“批复”的是：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A．《国务院办公厅关于进一步加强资本市场中小投资者合法权益保护工作的____》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B．《国务院办公厅关于黑龙江双鸭山经济开发区升级为国家级经济技术开发区的____》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C．《国务院关于同意设立陕西西咸新区的____》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D．《国务院关于在我国统一实行法定计量单位的____》</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（答案：C。根据题干，“批复”的定义要点是：答复下级机关请示事项。C选项中，同意设立陕西西咸新区，属于答复下级机关请示，符合定义。因此，正确答案为C。）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类比推理：给出一组相关的词，要求通过观察分析，在备选答案中找出一组与之在逻辑关系上最为贴近或相似的词。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 螺丝：螺帽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A．水杯：暖瓶B．线：纽扣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C．插座：插头D．筷：碗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（答案：C。螺丝和螺帽是一组必须配套使用的东西，选项C中插头与插座的关系与螺丝与螺帽的关系一样。）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逻辑判断：每道题给出一段陈述，这段陈述被假设是正确的，不容置疑的。要求报考者根据这段陈述，运用一定的逻辑推论，选择一个最恰当的答案。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例题：在一次考古发掘中，考古人员在一座唐代古墓中发现多片先秦时期的夔（音kuí）文陶片。对此，专家解释说，由于雨水冲刷等原因，这些先秦时期的陶片后来被冲至唐代的墓穴中。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以下哪项如果为真，最能质疑上述专家的观点？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A．在这座唐代古墓中还发现多件西汉时期的文物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B．这座唐代古墓保存完好，没有漏水、毁塌迹象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C．并非只有先秦时期才使用夔文，唐代文人以书写夔文为能事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D．唐代的墓葬风俗是将墓主生前喜爱的物品随同墓主一同下葬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（答案：B。该选项中“古墓保存完好，没有漏水、毁塌迹象”从根本上排除了“雨水冲刷”的可能性，最能质疑专家的观点。）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5.资料分析。主要测查报考者对文字、数字、图表等统计性资料的综合理解与分析加工能力。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例题：根据以下资料回答问题：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表  2010年三大经济圈产业结构及增长速度（%）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drawing>
          <wp:inline distT="0" distB="0" distL="114300" distR="114300">
            <wp:extent cx="6505575" cy="34004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505575" cy="34004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三大经济圈中，2010年三次产业增长速度均超过全国平均水平的有几个？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A．0B．1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C．2D．3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（答案：B。通过比较表格提供的数字，可以看出，三次产业增长速度均超过全国平均水平的只有珠三角，故正确答案为B。)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r>
        <w:rPr>
          <w:rStyle w:val="4"/>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四、申论介绍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申论试卷由注意事项、给定资料和作答要求三部分组成。申论考试按照省市级和县乡级职位的不同要求，分别命制试题。主要测查报考者的阅读理解能力、综合分析能力、提出和解决问题能力、贯彻执行能力、依法办事能力、公共服务能力、文字表达能力和应用写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阅读理解能力--要求全面把握给定资料的内容，准确理解给定资料的含义，准确提炼事实所包含的观点，并揭示所反映的本质问题。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综合分析能力--要求对给定资料的全部或部分的内容、观点或问题进行分析和归纳，多角度地思考资料内容，作出合理的推断或评价。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提出和解决问题能力--要求借助自身的实践经验或生活体验，在对给定资料理解分析的基础上，发现和界定问题，作出评估或权衡，提出解决问题的方案或措施。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贯彻执行能力--要求能够准确理解工作目标和组织意图，遵循依法行政的原则，根据客观实际情况，及时有效地完成任务。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依法办事能力--遵循依法行政的原则，综合运用恰当有效的方法完成任务、解决问题、实现目标。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公共服务能力--能够全面准确了解公众需求和愿望，灵活运用各种措施和办法为公众提供优质、高效、便捷的服务。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文字表达能力--要求熟练使用指定的语种，运用说明、陈述、议论等方式，准确规范、简明畅达地表述思想观点。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应用写作能力--要求能够结合材料，根据工作任务，恰当组织语言，准确、得体、有条理地进行书面表达。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75F257B6"/>
    <w:rsid w:val="75F2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2023-01-03T01:31:00Z</dcterms:created>
  <dc:creator>新文泰教育</dc:creator>
  <cp:lastModifiedBy>新文泰教育</cp:lastModifiedBy>
  <dcterms:modified xsi:type="dcterms:W3CDTF">2023-01-03T01:32:10Z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94F735CAAEC442D3A20999804F786E41</vt:lpwstr>
  </property>
</Properties>
</file>