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77" w:name="_GoBack"/>
      <w:bookmarkEnd w:id="77"/>
      <w:r>
        <w:rPr>
          <w:color w:val="000000"/>
          <w:spacing w:val="0"/>
          <w:w w:val="100"/>
          <w:position w:val="0"/>
        </w:rPr>
        <w:t>市教育局市委编办市财政局市人力资源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社会保障局关于印发《遵义市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计划”实施方案》的通知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2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各县、自治县、区（市）教育局、党委编办、财政局、人力资源 社会保障局，新蒲新区党工委组织人事部、新蒲新区管委会教育 科技局，在遵高校：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2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根据《教育部财政部人事部中央编办关于实施农村义务 教育阶段学校教师特设岗位计划的通知》（教师〔</w:t>
      </w:r>
      <w:r>
        <w:rPr>
          <w:color w:val="000000"/>
          <w:spacing w:val="0"/>
          <w:w w:val="100"/>
          <w:position w:val="0"/>
          <w:sz w:val="32"/>
          <w:szCs w:val="32"/>
        </w:rPr>
        <w:t>2006） 2</w:t>
      </w:r>
      <w:r>
        <w:rPr>
          <w:color w:val="000000"/>
          <w:spacing w:val="0"/>
          <w:w w:val="100"/>
          <w:position w:val="0"/>
        </w:rPr>
        <w:t>号）、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20" w:lineRule="exact"/>
        <w:ind w:left="0" w:right="0" w:firstLine="180"/>
        <w:jc w:val="both"/>
      </w:pPr>
      <w:r>
        <w:rPr>
          <w:color w:val="000000"/>
          <w:spacing w:val="0"/>
          <w:w w:val="100"/>
          <w:position w:val="0"/>
        </w:rPr>
        <w:t>《教育部办公厅财政部办公厅关于做好</w:t>
      </w:r>
      <w:r>
        <w:rPr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年农村义务教育 阶段学校教师特设岗位计划实施工作的通知》（教师厅〔</w:t>
      </w:r>
      <w:r>
        <w:rPr>
          <w:color w:val="000000"/>
          <w:spacing w:val="0"/>
          <w:w w:val="100"/>
          <w:position w:val="0"/>
          <w:sz w:val="32"/>
          <w:szCs w:val="32"/>
        </w:rPr>
        <w:t>2021） 1</w:t>
      </w:r>
      <w:r>
        <w:rPr>
          <w:color w:val="000000"/>
          <w:spacing w:val="0"/>
          <w:w w:val="100"/>
          <w:position w:val="0"/>
        </w:rPr>
        <w:t xml:space="preserve">号）和《人力资源社会保障部办公厅教育部办公厅关于做好 </w:t>
      </w:r>
      <w:r>
        <w:rPr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年中小学幼儿园教师公开招聘工作的通知》（人社厅发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20" w:lineRule="exact"/>
        <w:ind w:left="0" w:right="0" w:firstLine="180"/>
        <w:jc w:val="both"/>
      </w:pPr>
      <w:r>
        <w:rPr>
          <w:color w:val="000000"/>
          <w:spacing w:val="0"/>
          <w:w w:val="100"/>
          <w:position w:val="0"/>
        </w:rPr>
        <w:t>〔</w:t>
      </w:r>
      <w:r>
        <w:rPr>
          <w:color w:val="000000"/>
          <w:spacing w:val="0"/>
          <w:w w:val="100"/>
          <w:position w:val="0"/>
          <w:sz w:val="32"/>
          <w:szCs w:val="32"/>
        </w:rPr>
        <w:t>2021） 27</w:t>
      </w:r>
      <w:r>
        <w:rPr>
          <w:color w:val="000000"/>
          <w:spacing w:val="0"/>
          <w:w w:val="100"/>
          <w:position w:val="0"/>
        </w:rPr>
        <w:t>号）、《省教育厅省委编办省财政厅省人力资源 社会保障厅关于印发</w:t>
      </w:r>
      <w:r>
        <w:rPr>
          <w:color w:val="000000"/>
          <w:spacing w:val="0"/>
          <w:w w:val="100"/>
          <w:position w:val="0"/>
          <w:lang w:val="zh-CN" w:eastAsia="zh-CN" w:bidi="zh-CN"/>
        </w:rPr>
        <w:t>〈贵</w:t>
      </w:r>
      <w:r>
        <w:rPr>
          <w:color w:val="000000"/>
          <w:spacing w:val="0"/>
          <w:w w:val="100"/>
          <w:position w:val="0"/>
        </w:rPr>
        <w:t>州省</w:t>
      </w:r>
      <w:r>
        <w:rPr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“特岗计划"</w:t>
      </w:r>
      <w:r>
        <w:rPr>
          <w:color w:val="000000"/>
          <w:spacing w:val="0"/>
          <w:w w:val="100"/>
          <w:position w:val="0"/>
        </w:rPr>
        <w:t>实施</w:t>
      </w:r>
      <w:r>
        <w:rPr>
          <w:color w:val="000000"/>
          <w:spacing w:val="0"/>
          <w:w w:val="100"/>
          <w:position w:val="0"/>
          <w:lang w:val="zh-CN" w:eastAsia="zh-CN" w:bidi="zh-CN"/>
        </w:rPr>
        <w:t>方案〉</w:t>
      </w:r>
      <w:r>
        <w:rPr>
          <w:color w:val="000000"/>
          <w:spacing w:val="0"/>
          <w:w w:val="100"/>
          <w:position w:val="0"/>
        </w:rPr>
        <w:t>的 通知》（黔教发</w:t>
      </w:r>
      <w:r>
        <w:rPr>
          <w:color w:val="000000"/>
          <w:spacing w:val="0"/>
          <w:w w:val="100"/>
          <w:position w:val="0"/>
          <w:sz w:val="32"/>
          <w:szCs w:val="32"/>
        </w:rPr>
        <w:t>（2021） 23</w:t>
      </w:r>
      <w:r>
        <w:rPr>
          <w:color w:val="000000"/>
          <w:spacing w:val="0"/>
          <w:w w:val="100"/>
          <w:position w:val="0"/>
        </w:rPr>
        <w:t>号）有关要求，为加强新时代乡村 教师队伍建设，巩固拓展脱贫攻坚成果，全面推进乡村振兴，结 合我市设岗县（市、区，以下简称县）特岗教师需求申报情况， 市教育局、市委编办、市财政局、市人力资源社会保障局研究制 定了《遵义市</w:t>
      </w:r>
      <w:r>
        <w:rPr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年“特岗计划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”实施</w:t>
      </w:r>
      <w:r>
        <w:rPr>
          <w:color w:val="000000"/>
          <w:spacing w:val="0"/>
          <w:w w:val="100"/>
          <w:position w:val="0"/>
        </w:rPr>
        <w:t>方案》（以下简称《方 案》），现将《方案》印发给你们，并提出如下意见，请遵照执 行。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235"/>
        </w:tabs>
        <w:bidi w:val="0"/>
        <w:spacing w:before="0" w:after="0" w:line="520" w:lineRule="exact"/>
        <w:ind w:left="0" w:right="0" w:firstLine="660"/>
        <w:jc w:val="both"/>
      </w:pPr>
      <w:bookmarkStart w:id="0" w:name="bookmark12"/>
      <w:r>
        <w:rPr>
          <w:color w:val="000000"/>
          <w:spacing w:val="0"/>
          <w:w w:val="100"/>
          <w:position w:val="0"/>
        </w:rPr>
        <w:t>一</w:t>
      </w:r>
      <w:bookmarkEnd w:id="0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强化思想认识。要按照国家和省决策部署，统一思想， 高度重视，充分认识乡村教师队伍建设的重要性，统筹推进教育 改革发展，扎实做好</w:t>
      </w:r>
      <w:r>
        <w:rPr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年“特岗计划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”教</w:t>
      </w:r>
      <w:r>
        <w:rPr>
          <w:color w:val="000000"/>
          <w:spacing w:val="0"/>
          <w:w w:val="100"/>
          <w:position w:val="0"/>
        </w:rPr>
        <w:t>师招聘工作，加强 乡村学校教师补充，持续优化教师队伍结构，鼓励和引导更多优 秀高校毕业生到农村中小学幼儿园任教，满足教育发展需要。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235"/>
        </w:tabs>
        <w:bidi w:val="0"/>
        <w:spacing w:before="0" w:after="0" w:line="520" w:lineRule="exact"/>
        <w:ind w:left="0" w:right="0" w:firstLine="660"/>
        <w:jc w:val="both"/>
      </w:pPr>
      <w:bookmarkStart w:id="1" w:name="bookmark13"/>
      <w:r>
        <w:rPr>
          <w:color w:val="000000"/>
          <w:spacing w:val="0"/>
          <w:w w:val="100"/>
          <w:position w:val="0"/>
        </w:rPr>
        <w:t>二</w:t>
      </w:r>
      <w:bookmarkEnd w:id="1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明确职责任务。要严格按照当地疫情防控相关工作要求, 强化防控举措，做好应急预案，确保安全开展招聘工作，保证招 聘完成率达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100%</w:t>
      </w:r>
      <w:r>
        <w:rPr>
          <w:color w:val="000000"/>
          <w:spacing w:val="0"/>
          <w:w w:val="100"/>
          <w:position w:val="0"/>
          <w:sz w:val="32"/>
          <w:szCs w:val="32"/>
          <w:vertAlign w:val="subscript"/>
          <w:lang w:val="en-US" w:eastAsia="en-US" w:bidi="en-US"/>
        </w:rPr>
        <w:t>o</w:t>
      </w:r>
      <w:r>
        <w:rPr>
          <w:color w:val="000000"/>
          <w:spacing w:val="0"/>
          <w:w w:val="100"/>
          <w:position w:val="0"/>
        </w:rPr>
        <w:t>市教育局 市委编办 市财政局 市人力资源和 社会保障局统筹实施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 xml:space="preserve">计划"教师招聘工作，制定遵义市 </w:t>
      </w:r>
      <w:r>
        <w:rPr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计划”实施方案，督促、指导各县做好相关工作。 各县具体落实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</w:t>
      </w:r>
      <w:r>
        <w:rPr>
          <w:color w:val="000000"/>
          <w:spacing w:val="0"/>
          <w:w w:val="100"/>
          <w:position w:val="0"/>
        </w:rPr>
        <w:t>岗计划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”教</w:t>
      </w:r>
      <w:r>
        <w:rPr>
          <w:color w:val="000000"/>
          <w:spacing w:val="0"/>
          <w:w w:val="100"/>
          <w:position w:val="0"/>
        </w:rPr>
        <w:t>师招聘工作，制定本县“特岗计划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" </w:t>
      </w:r>
      <w:r>
        <w:rPr>
          <w:color w:val="000000"/>
          <w:spacing w:val="0"/>
          <w:w w:val="100"/>
          <w:position w:val="0"/>
        </w:rPr>
        <w:t>教师招聘细则。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233"/>
        </w:tabs>
        <w:bidi w:val="0"/>
        <w:spacing w:before="0" w:after="0" w:line="518" w:lineRule="exact"/>
        <w:ind w:left="0" w:right="0" w:firstLine="660"/>
        <w:jc w:val="both"/>
      </w:pPr>
      <w:bookmarkStart w:id="2" w:name="bookmark14"/>
      <w:r>
        <w:rPr>
          <w:color w:val="000000"/>
          <w:spacing w:val="0"/>
          <w:w w:val="100"/>
          <w:position w:val="0"/>
        </w:rPr>
        <w:t>三</w:t>
      </w:r>
      <w:bookmarkEnd w:id="2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加强统筹协调。各县有关部门要在县级人民政府的统一 领导下，加强协调配合，各司其职，细化举措，明确任务。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578"/>
        </w:tabs>
        <w:bidi w:val="0"/>
        <w:spacing w:before="0" w:after="0" w:line="518" w:lineRule="exact"/>
        <w:ind w:left="0" w:right="0" w:firstLine="800"/>
        <w:jc w:val="both"/>
      </w:pPr>
      <w:bookmarkStart w:id="3" w:name="bookmark15"/>
      <w:r>
        <w:rPr>
          <w:color w:val="000000"/>
          <w:spacing w:val="0"/>
          <w:w w:val="100"/>
          <w:position w:val="0"/>
        </w:rPr>
        <w:t>（</w:t>
      </w:r>
      <w:bookmarkEnd w:id="3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教育行政部门负责制定招聘工作方案，加强与编制、 财政、人社等部门的协调配合，切实做好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计划''教师招聘 组织实施工作，精心分配计划，广泛宣传政策，吸引广大高校毕 业生应聘。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578"/>
        </w:tabs>
        <w:bidi w:val="0"/>
        <w:spacing w:before="0" w:after="0" w:line="518" w:lineRule="exact"/>
        <w:ind w:left="0" w:right="0" w:firstLine="800"/>
        <w:jc w:val="both"/>
      </w:pPr>
      <w:bookmarkStart w:id="4" w:name="bookmark16"/>
      <w:r>
        <w:rPr>
          <w:color w:val="000000"/>
          <w:spacing w:val="0"/>
          <w:w w:val="100"/>
          <w:position w:val="0"/>
        </w:rPr>
        <w:t>（</w:t>
      </w:r>
      <w:bookmarkEnd w:id="4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机构编制部门负责中小学幼儿园编制的监督、检查和 指导，动态管理中小学幼儿园教职工编制，在核定的中小学幼儿 园教职工编制总额内实施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计划"，支持中小学幼儿园教师 队伍结构性调整。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585"/>
        </w:tabs>
        <w:bidi w:val="0"/>
        <w:spacing w:before="0" w:after="0" w:line="518" w:lineRule="exact"/>
        <w:ind w:left="0" w:right="0" w:firstLine="800"/>
        <w:jc w:val="both"/>
      </w:pPr>
      <w:bookmarkStart w:id="5" w:name="bookmark17"/>
      <w:r>
        <w:rPr>
          <w:color w:val="000000"/>
          <w:spacing w:val="0"/>
          <w:w w:val="100"/>
          <w:position w:val="0"/>
        </w:rPr>
        <w:t>（</w:t>
      </w:r>
      <w:bookmarkEnd w:id="5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财政部门负责统筹协调新聘用特岗教师的经费待遇保 障工作。中央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计划"所需资金由中央财政和县级财政共同 承担；地方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“特岗计划"</w:t>
      </w:r>
      <w:r>
        <w:rPr>
          <w:color w:val="000000"/>
          <w:spacing w:val="0"/>
          <w:w w:val="100"/>
          <w:position w:val="0"/>
        </w:rPr>
        <w:t>所需资金由县级财政承担。各地要统筹 安排，确保特岗教师工资按时足额发放。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585"/>
        </w:tabs>
        <w:bidi w:val="0"/>
        <w:spacing w:before="0" w:after="0" w:line="518" w:lineRule="exact"/>
        <w:ind w:left="0" w:right="0" w:firstLine="800"/>
        <w:jc w:val="both"/>
      </w:pPr>
      <w:bookmarkStart w:id="6" w:name="bookmark18"/>
      <w:r>
        <w:rPr>
          <w:color w:val="000000"/>
          <w:spacing w:val="0"/>
          <w:w w:val="100"/>
          <w:position w:val="0"/>
        </w:rPr>
        <w:t>（</w:t>
      </w:r>
      <w:bookmarkEnd w:id="6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人力资源社会保障部门负责参照《事业单位人事管理 条例》《关于印发〈贵州省事业单位公开招聘操作办法（试行）〉 的通知》（黔人社厅发〔</w:t>
      </w:r>
      <w:r>
        <w:rPr>
          <w:color w:val="000000"/>
          <w:spacing w:val="0"/>
          <w:w w:val="100"/>
          <w:position w:val="0"/>
          <w:sz w:val="32"/>
          <w:szCs w:val="32"/>
        </w:rPr>
        <w:t>2013） 10</w:t>
      </w:r>
      <w:r>
        <w:rPr>
          <w:color w:val="000000"/>
          <w:spacing w:val="0"/>
          <w:w w:val="100"/>
          <w:position w:val="0"/>
        </w:rPr>
        <w:t>号）等相关规定，认真审核 本地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“特岗计划"</w:t>
      </w:r>
      <w:r>
        <w:rPr>
          <w:color w:val="000000"/>
          <w:spacing w:val="0"/>
          <w:w w:val="100"/>
          <w:position w:val="0"/>
        </w:rPr>
        <w:t>教师招聘方案和招聘细则，确保招聘工作顺利 实施。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247"/>
        </w:tabs>
        <w:bidi w:val="0"/>
        <w:spacing w:before="0" w:after="0" w:line="518" w:lineRule="exact"/>
        <w:ind w:left="0" w:right="0" w:firstLine="660"/>
        <w:jc w:val="both"/>
      </w:pPr>
      <w:bookmarkStart w:id="7" w:name="bookmark19"/>
      <w:r>
        <w:rPr>
          <w:color w:val="000000"/>
          <w:spacing w:val="0"/>
          <w:w w:val="100"/>
          <w:position w:val="0"/>
        </w:rPr>
        <w:t>四</w:t>
      </w:r>
      <w:bookmarkEnd w:id="7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营造舆论氛围。各县有关部门要加大宣传力度，通过多 种途径广泛推介招聘信息，扩大信息发布范围和社会知晓度，及 时为高校毕业生提供岗位信息。各地要高度重视，精心组织，认 真落实，稳步推进，尽快启动</w:t>
      </w:r>
      <w:r>
        <w:rPr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年“特岗计划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”教师</w:t>
      </w:r>
      <w:r>
        <w:rPr>
          <w:color w:val="000000"/>
          <w:spacing w:val="0"/>
          <w:w w:val="100"/>
          <w:position w:val="0"/>
        </w:rPr>
        <w:t>招聘工 作，确保新聘用特岗教师秋季学期开学时按时到岗。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15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市教育局、市委编办、市财政局、市人力资源和社会保障局 将加强对各县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计划''政策落实的督促检查，及时研究、解 决实施过程中出现的新情况和新问题。省将对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“特岗计划”</w:t>
      </w:r>
      <w:r>
        <w:rPr>
          <w:color w:val="000000"/>
          <w:spacing w:val="0"/>
          <w:w w:val="100"/>
          <w:position w:val="0"/>
        </w:rPr>
        <w:t>实施 县的工作情况适时进行检查，检查结果向全省通报，并作为今后 对该县其他教育项目和资金安排的重要依据。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200" w:line="515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各县教育局、党委编办、财政局、人力资源和社会保障局， 新蒲新区党工委组织人事部、新蒲新区管委会教育科技局要按照 《方案》认真制定本地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计划"教师招聘方案和招聘细则， 并于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24</w:t>
      </w:r>
      <w:r>
        <w:rPr>
          <w:color w:val="000000"/>
          <w:spacing w:val="0"/>
          <w:w w:val="100"/>
          <w:position w:val="0"/>
        </w:rPr>
        <w:t>日前及时向社会公布。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联系人：市教育局人事教师工作科田小东 钟以军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720" w:line="240" w:lineRule="auto"/>
        <w:ind w:left="0" w:right="0" w:firstLine="640"/>
        <w:jc w:val="both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联系电话:</w:t>
      </w:r>
      <w:r>
        <w:rPr>
          <w:color w:val="000000"/>
          <w:spacing w:val="0"/>
          <w:w w:val="100"/>
          <w:position w:val="0"/>
          <w:sz w:val="32"/>
          <w:szCs w:val="32"/>
        </w:rPr>
        <w:t>28222836 28252110</w:t>
      </w:r>
    </w:p>
    <w:p>
      <w:pPr>
        <w:widowControl w:val="0"/>
        <w:jc w:val="center"/>
        <w:rPr>
          <w:sz w:val="2"/>
          <w:szCs w:val="2"/>
        </w:rPr>
        <w:sectPr>
          <w:footerReference r:id="rId5" w:type="default"/>
          <w:footerReference r:id="rId6" w:type="even"/>
          <w:footnotePr>
            <w:numFmt w:val="decimal"/>
          </w:footnotePr>
          <w:type w:val="continuous"/>
          <w:pgSz w:w="11900" w:h="16840"/>
          <w:pgMar w:top="2120" w:right="1510" w:bottom="1878" w:left="1412" w:header="0" w:footer="3" w:gutter="0"/>
          <w:cols w:space="720" w:num="1"/>
          <w:rtlGutter w:val="0"/>
          <w:docGrid w:linePitch="360" w:charSpace="0"/>
        </w:sectPr>
      </w:pPr>
      <w:r>
        <w:drawing>
          <wp:inline distT="0" distB="0" distL="114300" distR="114300">
            <wp:extent cx="5078095" cy="3242945"/>
            <wp:effectExtent l="0" t="0" r="8255" b="14605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utre 13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078095" cy="324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500" w:line="540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附件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遵义市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>2021</w:t>
      </w:r>
      <w:r>
        <w:rPr>
          <w:color w:val="000000"/>
          <w:spacing w:val="0"/>
          <w:w w:val="100"/>
          <w:position w:val="0"/>
        </w:rPr>
        <w:t>年“特岗计划”实施方案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36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根据《教育部财政部人事部中央编办关于实施农村义务教育 阶段学校教师特设岗位计划的通知》（教师〔</w:t>
      </w:r>
      <w:r>
        <w:rPr>
          <w:color w:val="000000"/>
          <w:spacing w:val="0"/>
          <w:w w:val="100"/>
          <w:position w:val="0"/>
          <w:sz w:val="32"/>
          <w:szCs w:val="32"/>
        </w:rPr>
        <w:t>2006</w:t>
      </w:r>
      <w:r>
        <w:rPr>
          <w:color w:val="000000"/>
          <w:spacing w:val="0"/>
          <w:w w:val="100"/>
          <w:position w:val="0"/>
        </w:rPr>
        <w:t>〕</w:t>
      </w:r>
      <w:r>
        <w:rPr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color w:val="000000"/>
          <w:spacing w:val="0"/>
          <w:w w:val="100"/>
          <w:position w:val="0"/>
        </w:rPr>
        <w:t>号）、《教 育部办公厅财政部办公厅关于做好</w:t>
      </w:r>
      <w:r>
        <w:rPr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年农村义务教育阶段学 校教师特设岗位计划实施工作的通知》（教师厅〔</w:t>
      </w:r>
      <w:r>
        <w:rPr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〕</w:t>
      </w: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号）、 《人力资源社会保障部办公厅教育部办公厅关于做好</w:t>
      </w:r>
      <w:r>
        <w:rPr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年中 小学幼儿园教师公开招聘工作的通知》（人社厅发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（2021） 27 </w:t>
      </w:r>
      <w:r>
        <w:rPr>
          <w:color w:val="000000"/>
          <w:spacing w:val="0"/>
          <w:w w:val="100"/>
          <w:position w:val="0"/>
        </w:rPr>
        <w:t>号）和《省教育厅省委编办省财政厅省人力资源社会保障厅关于 印发〈贵州省</w:t>
      </w:r>
      <w:r>
        <w:rPr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计划”实施</w:t>
      </w:r>
      <w:r>
        <w:rPr>
          <w:color w:val="000000"/>
          <w:spacing w:val="0"/>
          <w:w w:val="100"/>
          <w:position w:val="0"/>
          <w:lang w:val="zh-CN" w:eastAsia="zh-CN" w:bidi="zh-CN"/>
        </w:rPr>
        <w:t>方案〉</w:t>
      </w:r>
      <w:r>
        <w:rPr>
          <w:color w:val="000000"/>
          <w:spacing w:val="0"/>
          <w:w w:val="100"/>
          <w:position w:val="0"/>
        </w:rPr>
        <w:t>的通知》（黔教发 〔</w:t>
      </w:r>
      <w:r>
        <w:rPr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〕</w:t>
      </w:r>
      <w:r>
        <w:rPr>
          <w:color w:val="000000"/>
          <w:spacing w:val="0"/>
          <w:w w:val="100"/>
          <w:position w:val="0"/>
          <w:sz w:val="32"/>
          <w:szCs w:val="32"/>
        </w:rPr>
        <w:t>23</w:t>
      </w:r>
      <w:r>
        <w:rPr>
          <w:color w:val="000000"/>
          <w:spacing w:val="0"/>
          <w:w w:val="100"/>
          <w:position w:val="0"/>
        </w:rPr>
        <w:t>号）要求，结合我市实际，制定本方案。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274"/>
        </w:tabs>
        <w:bidi w:val="0"/>
        <w:spacing w:before="0" w:after="0" w:line="540" w:lineRule="exact"/>
        <w:ind w:left="0" w:right="0" w:firstLine="640"/>
        <w:jc w:val="both"/>
      </w:pPr>
      <w:bookmarkStart w:id="8" w:name="bookmark20"/>
      <w:r>
        <w:rPr>
          <w:color w:val="000000"/>
          <w:spacing w:val="0"/>
          <w:w w:val="100"/>
          <w:position w:val="0"/>
        </w:rPr>
        <w:t>一</w:t>
      </w:r>
      <w:bookmarkEnd w:id="8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招聘计划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44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计划”教师招聘计划数为</w:t>
      </w:r>
      <w:r>
        <w:rPr>
          <w:color w:val="000000"/>
          <w:spacing w:val="0"/>
          <w:w w:val="100"/>
          <w:position w:val="0"/>
          <w:sz w:val="32"/>
          <w:szCs w:val="32"/>
        </w:rPr>
        <w:t>1408</w:t>
      </w:r>
      <w:r>
        <w:rPr>
          <w:color w:val="000000"/>
          <w:spacing w:val="0"/>
          <w:w w:val="100"/>
          <w:position w:val="0"/>
        </w:rPr>
        <w:t>名，其中，中 央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计划”教师招聘</w:t>
      </w:r>
      <w:r>
        <w:rPr>
          <w:color w:val="000000"/>
          <w:spacing w:val="0"/>
          <w:w w:val="100"/>
          <w:position w:val="0"/>
          <w:sz w:val="32"/>
          <w:szCs w:val="32"/>
        </w:rPr>
        <w:t>1085</w:t>
      </w:r>
      <w:r>
        <w:rPr>
          <w:color w:val="000000"/>
          <w:spacing w:val="0"/>
          <w:w w:val="100"/>
          <w:position w:val="0"/>
        </w:rPr>
        <w:t>名（含</w:t>
      </w:r>
      <w:r>
        <w:rPr>
          <w:color w:val="000000"/>
          <w:spacing w:val="0"/>
          <w:w w:val="100"/>
          <w:position w:val="0"/>
          <w:sz w:val="32"/>
          <w:szCs w:val="32"/>
        </w:rPr>
        <w:t>8</w:t>
      </w:r>
      <w:r>
        <w:rPr>
          <w:color w:val="000000"/>
          <w:spacing w:val="0"/>
          <w:w w:val="100"/>
          <w:position w:val="0"/>
        </w:rPr>
        <w:t>名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“硕师</w:t>
      </w:r>
      <w:r>
        <w:rPr>
          <w:color w:val="000000"/>
          <w:spacing w:val="0"/>
          <w:w w:val="100"/>
          <w:position w:val="0"/>
        </w:rPr>
        <w:t>计划”毕业生， 下同），用于招聘农村初中、小学教师；参照中央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</w:t>
      </w:r>
      <w:r>
        <w:rPr>
          <w:color w:val="000000"/>
          <w:spacing w:val="0"/>
          <w:w w:val="100"/>
          <w:position w:val="0"/>
        </w:rPr>
        <w:t>岗计划”， 实施地方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计划”教师招聘</w:t>
      </w:r>
      <w:r>
        <w:rPr>
          <w:color w:val="000000"/>
          <w:spacing w:val="0"/>
          <w:w w:val="100"/>
          <w:position w:val="0"/>
          <w:sz w:val="32"/>
          <w:szCs w:val="32"/>
        </w:rPr>
        <w:t>323</w:t>
      </w:r>
      <w:r>
        <w:rPr>
          <w:color w:val="000000"/>
          <w:spacing w:val="0"/>
          <w:w w:val="100"/>
          <w:position w:val="0"/>
        </w:rPr>
        <w:t>名，用于招聘农村幼儿园教 师。具体各招聘县分学科岗位招聘计划详见《遵义市</w:t>
      </w:r>
      <w:r>
        <w:rPr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年“特 岗计划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”教师</w:t>
      </w:r>
      <w:r>
        <w:rPr>
          <w:color w:val="000000"/>
          <w:spacing w:val="0"/>
          <w:w w:val="100"/>
          <w:position w:val="0"/>
        </w:rPr>
        <w:t>招聘计划表》（详见附件</w:t>
      </w:r>
      <w:r>
        <w:rPr>
          <w:color w:val="000000"/>
          <w:spacing w:val="0"/>
          <w:w w:val="100"/>
          <w:position w:val="0"/>
          <w:sz w:val="32"/>
          <w:szCs w:val="32"/>
        </w:rPr>
        <w:t>1）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274"/>
        </w:tabs>
        <w:bidi w:val="0"/>
        <w:spacing w:before="0" w:after="0" w:line="544" w:lineRule="exact"/>
        <w:ind w:left="0" w:right="0" w:firstLine="640"/>
        <w:jc w:val="both"/>
      </w:pPr>
      <w:bookmarkStart w:id="9" w:name="bookmark21"/>
      <w:r>
        <w:rPr>
          <w:color w:val="000000"/>
          <w:spacing w:val="0"/>
          <w:w w:val="100"/>
          <w:position w:val="0"/>
        </w:rPr>
        <w:t>二</w:t>
      </w:r>
      <w:bookmarkEnd w:id="9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招聘原则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500" w:line="544" w:lineRule="exact"/>
        <w:ind w:left="0" w:right="0" w:firstLine="780"/>
        <w:jc w:val="both"/>
      </w:pPr>
      <w:bookmarkStart w:id="10" w:name="bookmark22"/>
      <w:r>
        <w:rPr>
          <w:color w:val="000000"/>
          <w:spacing w:val="0"/>
          <w:w w:val="100"/>
          <w:position w:val="0"/>
        </w:rPr>
        <w:t>（</w:t>
      </w:r>
      <w:bookmarkEnd w:id="10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计划”采取公开招聘的方式，坚持“公开、公 平、自愿、择优”和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“三</w:t>
      </w:r>
      <w:r>
        <w:rPr>
          <w:color w:val="000000"/>
          <w:spacing w:val="0"/>
          <w:w w:val="100"/>
          <w:position w:val="0"/>
        </w:rPr>
        <w:t>定”（定县、定校、定岗）原则。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676"/>
        </w:tabs>
        <w:bidi w:val="0"/>
        <w:spacing w:before="0" w:after="0" w:line="541" w:lineRule="exact"/>
        <w:ind w:left="0" w:right="0" w:firstLine="800"/>
        <w:jc w:val="both"/>
      </w:pPr>
      <w:bookmarkStart w:id="11" w:name="bookmark23"/>
      <w:r>
        <w:rPr>
          <w:color w:val="000000"/>
          <w:spacing w:val="0"/>
          <w:w w:val="100"/>
          <w:position w:val="0"/>
        </w:rPr>
        <w:t>（</w:t>
      </w:r>
      <w:bookmarkEnd w:id="11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要符合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计划”教师招聘岗位要求，不得将特岗 教师安排在非乡镇及以下农村义务教育学校（含村小、教学点）、 幼儿园，或非教师岗位。重点向符合条件的易地扶贫搬迁安置点 配建学校倾斜，对原脱贫攻坚挂牌督战地区的村小、教学点的教 师补充需求充分予以满足，可根据需要提高村小、教学点的特岗 教师招聘比例。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676"/>
        </w:tabs>
        <w:bidi w:val="0"/>
        <w:spacing w:before="0" w:after="0" w:line="541" w:lineRule="exact"/>
        <w:ind w:left="0" w:right="0" w:firstLine="800"/>
        <w:jc w:val="both"/>
      </w:pPr>
      <w:bookmarkStart w:id="12" w:name="bookmark24"/>
      <w:r>
        <w:rPr>
          <w:color w:val="000000"/>
          <w:spacing w:val="0"/>
          <w:w w:val="100"/>
          <w:position w:val="0"/>
        </w:rPr>
        <w:t>（</w:t>
      </w:r>
      <w:bookmarkEnd w:id="12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"硕师</w:t>
      </w:r>
      <w:r>
        <w:rPr>
          <w:color w:val="000000"/>
          <w:spacing w:val="0"/>
          <w:w w:val="100"/>
          <w:position w:val="0"/>
        </w:rPr>
        <w:t>计划”毕业生安排在农村乡（镇）初中，对已 取得</w:t>
      </w:r>
      <w:r>
        <w:rPr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“硕师</w:t>
      </w:r>
      <w:r>
        <w:rPr>
          <w:color w:val="000000"/>
          <w:spacing w:val="0"/>
          <w:w w:val="100"/>
          <w:position w:val="0"/>
        </w:rPr>
        <w:t>计划”研究生免推资格的</w:t>
      </w:r>
      <w:r>
        <w:rPr>
          <w:color w:val="000000"/>
          <w:spacing w:val="0"/>
          <w:w w:val="100"/>
          <w:position w:val="0"/>
          <w:sz w:val="32"/>
          <w:szCs w:val="32"/>
        </w:rPr>
        <w:t>8</w:t>
      </w:r>
      <w:r>
        <w:rPr>
          <w:color w:val="000000"/>
          <w:spacing w:val="0"/>
          <w:w w:val="100"/>
          <w:position w:val="0"/>
        </w:rPr>
        <w:t>名贵州大学、贵 州师范大学应届本科毕业生，由省教育厅统筹考虑，根据研究生 入学面试成绩、本人自愿及生源地等因素，推荐到今年实施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“特 </w:t>
      </w:r>
      <w:r>
        <w:rPr>
          <w:color w:val="000000"/>
          <w:spacing w:val="0"/>
          <w:w w:val="100"/>
          <w:position w:val="0"/>
        </w:rPr>
        <w:t>岗计划”的正安县、务川县、习水县，“硕师计划”指标包含在 正安县、务川县、习水县中央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计划”教师招聘初中岗位指 标中（详见附件</w:t>
      </w:r>
      <w:r>
        <w:rPr>
          <w:color w:val="000000"/>
          <w:spacing w:val="0"/>
          <w:w w:val="100"/>
          <w:position w:val="0"/>
          <w:sz w:val="32"/>
          <w:szCs w:val="32"/>
        </w:rPr>
        <w:t>2）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676"/>
        </w:tabs>
        <w:bidi w:val="0"/>
        <w:spacing w:before="0" w:after="0" w:line="541" w:lineRule="exact"/>
        <w:ind w:left="0" w:right="0" w:firstLine="800"/>
        <w:jc w:val="both"/>
      </w:pPr>
      <w:bookmarkStart w:id="13" w:name="bookmark25"/>
      <w:r>
        <w:rPr>
          <w:color w:val="000000"/>
          <w:spacing w:val="0"/>
          <w:w w:val="100"/>
          <w:position w:val="0"/>
        </w:rPr>
        <w:t>（</w:t>
      </w:r>
      <w:bookmarkEnd w:id="13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计划”招聘的教师服务期（聘任期）为三年， 特岗教师服务期（聘任期）内纳入当地教师队伍统筹管理。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41" w:lineRule="exact"/>
        <w:ind w:left="0" w:right="0" w:firstLine="660"/>
        <w:jc w:val="both"/>
      </w:pPr>
      <w:bookmarkStart w:id="14" w:name="bookmark26"/>
      <w:r>
        <w:rPr>
          <w:color w:val="000000"/>
          <w:spacing w:val="0"/>
          <w:w w:val="100"/>
          <w:position w:val="0"/>
        </w:rPr>
        <w:t>三</w:t>
      </w:r>
      <w:bookmarkEnd w:id="14"/>
      <w:r>
        <w:rPr>
          <w:color w:val="000000"/>
          <w:spacing w:val="0"/>
          <w:w w:val="100"/>
          <w:position w:val="0"/>
        </w:rPr>
        <w:t>、招聘条件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676"/>
        </w:tabs>
        <w:bidi w:val="0"/>
        <w:spacing w:before="0" w:after="0" w:line="541" w:lineRule="exact"/>
        <w:ind w:left="0" w:right="0" w:firstLine="800"/>
        <w:jc w:val="both"/>
      </w:pPr>
      <w:bookmarkStart w:id="15" w:name="bookmark27"/>
      <w:r>
        <w:rPr>
          <w:color w:val="000000"/>
          <w:spacing w:val="0"/>
          <w:w w:val="100"/>
          <w:position w:val="0"/>
        </w:rPr>
        <w:t>（</w:t>
      </w:r>
      <w:bookmarkEnd w:id="15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热爱社会主义祖国，拥护党的各项方针、政策，热爱 教育事业，符合招聘岗位要求，符合《教师法》《教师资格条例》 等法律法规规定的普通话水平、身体条件和心理条件，符合新时 代中小学、幼儿园教师职业行为十项准则要求，无刑事犯罪记录 和其他不得聘用的违法记录。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676"/>
        </w:tabs>
        <w:bidi w:val="0"/>
        <w:spacing w:before="0" w:after="0" w:line="541" w:lineRule="exact"/>
        <w:ind w:left="0" w:right="0" w:firstLine="800"/>
        <w:jc w:val="both"/>
      </w:pPr>
      <w:bookmarkStart w:id="16" w:name="bookmark28"/>
      <w:r>
        <w:rPr>
          <w:color w:val="000000"/>
          <w:spacing w:val="0"/>
          <w:w w:val="100"/>
          <w:position w:val="0"/>
        </w:rPr>
        <w:t>（</w:t>
      </w:r>
      <w:bookmarkEnd w:id="16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学历条件。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41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.本科及以上学历，可以报考初中、小学、幼儿园教师招聘 岗位。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39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z w:val="32"/>
          <w:szCs w:val="32"/>
        </w:rPr>
        <w:t xml:space="preserve">2 </w:t>
      </w:r>
      <w:r>
        <w:rPr>
          <w:color w:val="000000"/>
          <w:spacing w:val="0"/>
          <w:w w:val="100"/>
          <w:position w:val="0"/>
          <w:lang w:val="zh-CN" w:eastAsia="zh-CN" w:bidi="zh-CN"/>
        </w:rPr>
        <w:t>.高</w:t>
      </w:r>
      <w:r>
        <w:rPr>
          <w:color w:val="000000"/>
          <w:spacing w:val="0"/>
          <w:w w:val="100"/>
          <w:position w:val="0"/>
        </w:rPr>
        <w:t>等师范专科学历和非师范院校师范教育类专业大专学 历，只能报考小学、幼儿园教师招聘岗位。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626"/>
        </w:tabs>
        <w:bidi w:val="0"/>
        <w:spacing w:before="0" w:after="0" w:line="539" w:lineRule="exact"/>
        <w:ind w:left="0" w:right="0" w:firstLine="780"/>
        <w:jc w:val="both"/>
      </w:pPr>
      <w:bookmarkStart w:id="17" w:name="bookmark29"/>
      <w:r>
        <w:rPr>
          <w:color w:val="000000"/>
          <w:spacing w:val="0"/>
          <w:w w:val="100"/>
          <w:position w:val="0"/>
        </w:rPr>
        <w:t>（</w:t>
      </w:r>
      <w:bookmarkEnd w:id="17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具有相应的教师资格证书。受疫情影响，暂未取得相 应教师资格证书的人员，可持在有效期内的《中小学教师资格考 试合格证明》、笔试合格成绩“中小学教师资格考试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（NTCE）</w:t>
      </w:r>
      <w:r>
        <w:rPr>
          <w:color w:val="000000"/>
          <w:spacing w:val="0"/>
          <w:w w:val="100"/>
          <w:position w:val="0"/>
        </w:rPr>
        <w:t>成绩”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39" w:lineRule="exact"/>
        <w:ind w:left="0" w:right="0" w:firstLine="160"/>
        <w:jc w:val="both"/>
      </w:pPr>
      <w:r>
        <w:rPr>
          <w:color w:val="000000"/>
          <w:spacing w:val="0"/>
          <w:w w:val="100"/>
          <w:position w:val="0"/>
        </w:rPr>
        <w:t>（幼儿园、小学教师资格为两科笔试成绩，初中教师资格为三科 笔试成绩）或教育类研究生《师范生教师职业能力证书》报考特 岗教师。严格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“持证</w:t>
      </w:r>
      <w:r>
        <w:rPr>
          <w:color w:val="000000"/>
          <w:spacing w:val="0"/>
          <w:w w:val="100"/>
          <w:position w:val="0"/>
        </w:rPr>
        <w:t>上岗”，所有拟聘人员在办理录用手续前必 须取得相应教师资格证书。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40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教师资格证书的任教学段、学科要符合招聘岗位要求，报考 人员教师资格证书的学科学段与报考岗位的学科学段一致，高段 学科教师资格证书可报考向下学段相应学科。小学全科教师资格 证书可报考小学全部岗位。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604"/>
        </w:tabs>
        <w:bidi w:val="0"/>
        <w:spacing w:before="0" w:after="0" w:line="540" w:lineRule="exact"/>
        <w:ind w:left="0" w:right="0" w:firstLine="780"/>
        <w:jc w:val="both"/>
      </w:pPr>
      <w:bookmarkStart w:id="18" w:name="bookmark30"/>
      <w:r>
        <w:rPr>
          <w:color w:val="000000"/>
          <w:spacing w:val="0"/>
          <w:w w:val="100"/>
          <w:position w:val="0"/>
        </w:rPr>
        <w:t>（</w:t>
      </w:r>
      <w:bookmarkEnd w:id="18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年龄不超过</w:t>
      </w:r>
      <w:r>
        <w:rPr>
          <w:color w:val="000000"/>
          <w:spacing w:val="0"/>
          <w:w w:val="100"/>
          <w:position w:val="0"/>
          <w:sz w:val="32"/>
          <w:szCs w:val="32"/>
        </w:rPr>
        <w:t>30</w:t>
      </w:r>
      <w:r>
        <w:rPr>
          <w:color w:val="000000"/>
          <w:spacing w:val="0"/>
          <w:w w:val="100"/>
          <w:position w:val="0"/>
        </w:rPr>
        <w:t>周岁（即</w:t>
      </w:r>
      <w:r>
        <w:rPr>
          <w:color w:val="000000"/>
          <w:spacing w:val="0"/>
          <w:w w:val="100"/>
          <w:position w:val="0"/>
          <w:sz w:val="32"/>
          <w:szCs w:val="32"/>
        </w:rPr>
        <w:t>1990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27</w:t>
      </w:r>
      <w:r>
        <w:rPr>
          <w:color w:val="000000"/>
          <w:spacing w:val="0"/>
          <w:w w:val="100"/>
          <w:position w:val="0"/>
        </w:rPr>
        <w:t>日及以后出 生）。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626"/>
        </w:tabs>
        <w:bidi w:val="0"/>
        <w:spacing w:before="0" w:after="0" w:line="540" w:lineRule="exact"/>
        <w:ind w:left="0" w:right="0" w:firstLine="780"/>
        <w:jc w:val="both"/>
      </w:pPr>
      <w:bookmarkStart w:id="19" w:name="bookmark31"/>
      <w:r>
        <w:rPr>
          <w:color w:val="000000"/>
          <w:spacing w:val="0"/>
          <w:w w:val="100"/>
          <w:position w:val="0"/>
        </w:rPr>
        <w:t>（</w:t>
      </w:r>
      <w:bookmarkEnd w:id="19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具体招聘岗位学历、专业等要求，由市教育局、各县 招聘工作领导小组根据岗位实际设定（详见附件</w:t>
      </w:r>
      <w:r>
        <w:rPr>
          <w:color w:val="000000"/>
          <w:spacing w:val="0"/>
          <w:w w:val="100"/>
          <w:position w:val="0"/>
          <w:sz w:val="32"/>
          <w:szCs w:val="32"/>
        </w:rPr>
        <w:t>5）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626"/>
        </w:tabs>
        <w:bidi w:val="0"/>
        <w:spacing w:before="0" w:after="0" w:line="562" w:lineRule="exact"/>
        <w:ind w:left="0" w:right="0" w:firstLine="780"/>
        <w:jc w:val="both"/>
      </w:pPr>
      <w:bookmarkStart w:id="20" w:name="bookmark32"/>
      <w:r>
        <w:rPr>
          <w:color w:val="000000"/>
          <w:spacing w:val="0"/>
          <w:w w:val="100"/>
          <w:position w:val="0"/>
        </w:rPr>
        <w:t>（</w:t>
      </w:r>
      <w:bookmarkEnd w:id="20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在岗特岗教师或国家在职在编公职人员不得参加特岗 教师招聘考试。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611"/>
        </w:tabs>
        <w:bidi w:val="0"/>
        <w:spacing w:before="0" w:after="0" w:line="529" w:lineRule="exact"/>
        <w:ind w:left="0" w:right="0" w:firstLine="780"/>
        <w:jc w:val="both"/>
        <w:sectPr>
          <w:footerReference r:id="rId7" w:type="default"/>
          <w:footerReference r:id="rId8" w:type="even"/>
          <w:footnotePr>
            <w:numFmt w:val="decimal"/>
          </w:footnotePr>
          <w:type w:val="continuous"/>
          <w:pgSz w:w="11900" w:h="16840"/>
          <w:pgMar w:top="2120" w:right="1510" w:bottom="1878" w:left="1412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（七）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参加过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“大</w:t>
      </w:r>
      <w:r>
        <w:rPr>
          <w:color w:val="000000"/>
          <w:spacing w:val="0"/>
          <w:w w:val="100"/>
          <w:position w:val="0"/>
        </w:rPr>
        <w:t xml:space="preserve">学生志愿服务西部计划”、有从教经历的 志愿者、参加过半年以上实习支教的师范院校毕业生和硕士研究 生及以上学历学位毕业生同等条件下优先录取，资格审查时需提 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611"/>
        </w:tabs>
        <w:bidi w:val="0"/>
        <w:spacing w:before="0" w:after="0" w:line="529" w:lineRule="exact"/>
        <w:ind w:left="0" w:right="0" w:firstLine="0"/>
        <w:jc w:val="both"/>
      </w:pPr>
      <w:bookmarkStart w:id="21" w:name="bookmark33"/>
      <w:bookmarkEnd w:id="21"/>
      <w:r>
        <w:rPr>
          <w:color w:val="000000"/>
          <w:spacing w:val="0"/>
          <w:w w:val="100"/>
          <w:position w:val="0"/>
        </w:rPr>
        <w:t>供相关佐证材料。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35" w:lineRule="exact"/>
        <w:ind w:left="0" w:right="0" w:firstLine="800"/>
        <w:jc w:val="both"/>
      </w:pPr>
      <w:bookmarkStart w:id="22" w:name="bookmark34"/>
      <w:r>
        <w:rPr>
          <w:color w:val="000000"/>
          <w:spacing w:val="0"/>
          <w:w w:val="100"/>
          <w:position w:val="0"/>
        </w:rPr>
        <w:t>（</w:t>
      </w:r>
      <w:bookmarkEnd w:id="22"/>
      <w:r>
        <w:rPr>
          <w:color w:val="000000"/>
          <w:spacing w:val="0"/>
          <w:w w:val="100"/>
          <w:position w:val="0"/>
        </w:rPr>
        <w:t>八）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计划”教师招聘原则上面向全国招聘。各县招 聘工作领导小组根据《中共贵州省委办公厅贵州省人民政府办 公厅印发〈关于促进劳动力和人才社会性流动体制机制改革的实 施意见＞的通知》要求，可拿出一定数量岗位面向本县或周边县 户籍（生源）人员招聘。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26" w:lineRule="exact"/>
        <w:ind w:left="0" w:right="0" w:firstLine="660"/>
        <w:jc w:val="both"/>
      </w:pPr>
      <w:bookmarkStart w:id="23" w:name="bookmark35"/>
      <w:r>
        <w:rPr>
          <w:color w:val="000000"/>
          <w:spacing w:val="0"/>
          <w:w w:val="100"/>
          <w:position w:val="0"/>
        </w:rPr>
        <w:t>四</w:t>
      </w:r>
      <w:bookmarkEnd w:id="23"/>
      <w:r>
        <w:rPr>
          <w:color w:val="000000"/>
          <w:spacing w:val="0"/>
          <w:w w:val="100"/>
          <w:position w:val="0"/>
        </w:rPr>
        <w:t>、招聘方法、程序及时间安排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26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招聘采取网上报名-现场资格审查-笔试-面试-体检-录取签 约-岗前培训-到岗任教的程序进行。招聘工作时间段：</w:t>
      </w:r>
      <w:r>
        <w:rPr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6 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27</w:t>
      </w:r>
      <w:r>
        <w:rPr>
          <w:color w:val="000000"/>
          <w:spacing w:val="0"/>
          <w:w w:val="100"/>
          <w:position w:val="0"/>
        </w:rPr>
        <w:t>日至</w:t>
      </w:r>
      <w:r>
        <w:rPr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8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15</w:t>
      </w:r>
      <w:r>
        <w:rPr>
          <w:color w:val="000000"/>
          <w:spacing w:val="0"/>
          <w:w w:val="100"/>
          <w:position w:val="0"/>
        </w:rPr>
        <w:t>日。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36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各县招聘工作领导小组要按照《中共中央组织部办公厅 人 力资源社会保障部办公厅关于应对新冠肺炎疫情影响做好事业 单位公开招聘高校毕业生工作的通知》（人社厅发〔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〕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27 </w:t>
      </w:r>
      <w:r>
        <w:rPr>
          <w:color w:val="000000"/>
          <w:spacing w:val="0"/>
          <w:w w:val="100"/>
          <w:position w:val="0"/>
        </w:rPr>
        <w:t>号）要求，并结合我省当前疫情防控工作相关要求，根据报名人 数情况，科学合理设置招聘程序，结合实际研制招聘方案和细则， 并及时向社会公布。各地招聘公告及考务工作安排须在事业单位 人事综合管理部门公开招聘服务平台、当地教育行政部门有关网 站、教育部</w:t>
      </w:r>
      <w:r>
        <w:rPr>
          <w:color w:val="000000"/>
          <w:spacing w:val="0"/>
          <w:w w:val="100"/>
          <w:position w:val="0"/>
          <w:sz w:val="32"/>
          <w:szCs w:val="32"/>
        </w:rPr>
        <w:t>“24365</w:t>
      </w:r>
      <w:r>
        <w:rPr>
          <w:color w:val="000000"/>
          <w:spacing w:val="0"/>
          <w:w w:val="100"/>
          <w:position w:val="0"/>
        </w:rPr>
        <w:t>校园招聘”平台上发布。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38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各县招聘工作领导小组要参照《事业单位人事管理条例》和 《关于印发〈贵州省事业单位公开招聘操作办法（试行）〉的通 知》（黔人社厅发〔</w:t>
      </w:r>
      <w:r>
        <w:rPr>
          <w:color w:val="000000"/>
          <w:spacing w:val="0"/>
          <w:w w:val="100"/>
          <w:position w:val="0"/>
          <w:sz w:val="32"/>
          <w:szCs w:val="32"/>
        </w:rPr>
        <w:t>2013</w:t>
      </w:r>
      <w:r>
        <w:rPr>
          <w:color w:val="000000"/>
          <w:spacing w:val="0"/>
          <w:w w:val="100"/>
          <w:position w:val="0"/>
        </w:rPr>
        <w:t>〕</w:t>
      </w:r>
      <w:r>
        <w:rPr>
          <w:color w:val="000000"/>
          <w:spacing w:val="0"/>
          <w:w w:val="100"/>
          <w:position w:val="0"/>
          <w:sz w:val="32"/>
          <w:szCs w:val="32"/>
        </w:rPr>
        <w:t>10</w:t>
      </w:r>
      <w:r>
        <w:rPr>
          <w:color w:val="000000"/>
          <w:spacing w:val="0"/>
          <w:w w:val="100"/>
          <w:position w:val="0"/>
        </w:rPr>
        <w:t>号）等要求对特岗教师进行招聘。 整个招聘工作必须严格执行有关政策规定，接受主管部门和社会 各界的监督，严禁在招聘工作中徇私舞弊，弄虚作假。对违反规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37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定的单位和个人，一经查实，将按规定严肃处理。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37" w:lineRule="exact"/>
        <w:ind w:left="0" w:right="0" w:firstLine="800"/>
        <w:jc w:val="both"/>
      </w:pPr>
      <w:bookmarkStart w:id="24" w:name="bookmark36"/>
      <w:r>
        <w:rPr>
          <w:color w:val="000000"/>
          <w:spacing w:val="0"/>
          <w:w w:val="100"/>
          <w:position w:val="0"/>
        </w:rPr>
        <w:t>（</w:t>
      </w:r>
      <w:bookmarkEnd w:id="24"/>
      <w:r>
        <w:rPr>
          <w:color w:val="000000"/>
          <w:spacing w:val="0"/>
          <w:w w:val="100"/>
          <w:position w:val="0"/>
        </w:rPr>
        <w:t>一）网上报名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35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本次招聘报名采取网上报名方式进行，不设现场报名，不收 取报名费。符合报考条件的人员须在规定的网上报名时间段内登 录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“贵</w:t>
      </w:r>
      <w:r>
        <w:rPr>
          <w:color w:val="000000"/>
          <w:spacing w:val="0"/>
          <w:w w:val="100"/>
          <w:position w:val="0"/>
        </w:rPr>
        <w:t xml:space="preserve">州省特岗教师招聘报名系统（网址： </w:t>
      </w:r>
      <w:r>
        <w:fldChar w:fldCharType="begin"/>
      </w:r>
      <w:r>
        <w:instrText xml:space="preserve">HYPERLINK "http://117.135"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http://117.135</w:t>
      </w:r>
      <w:r>
        <w:fldChar w:fldCharType="end"/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. 237. </w:t>
      </w:r>
      <w:r>
        <w:rPr>
          <w:color w:val="000000"/>
          <w:spacing w:val="0"/>
          <w:w w:val="100"/>
          <w:position w:val="0"/>
          <w:sz w:val="32"/>
          <w:szCs w:val="32"/>
        </w:rPr>
        <w:t>12: 8080/ ） ”</w:t>
      </w:r>
      <w:r>
        <w:rPr>
          <w:color w:val="000000"/>
          <w:spacing w:val="0"/>
          <w:w w:val="100"/>
          <w:position w:val="0"/>
        </w:rPr>
        <w:t>进行注册报名，报名成功后， 须在系统上自行下载打印《贵州省</w:t>
      </w:r>
      <w:r>
        <w:rPr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年特岗教师招聘报名 表》，报考人员认真核对报名信息，报名截止时间之后无法更改。 报考人员上传报名系统照片标准为</w:t>
      </w: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寸蓝底免冠照，图片质量不 低于</w:t>
      </w: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50 x 200</w:t>
      </w:r>
      <w:r>
        <w:rPr>
          <w:color w:val="000000"/>
          <w:spacing w:val="0"/>
          <w:w w:val="100"/>
          <w:position w:val="0"/>
        </w:rPr>
        <w:t>像素点，图片大小不得超过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2MB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。</w:t>
      </w:r>
    </w:p>
    <w:p>
      <w:pPr>
        <w:pStyle w:val="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62"/>
        </w:tabs>
        <w:bidi w:val="0"/>
        <w:spacing w:before="0" w:after="0" w:line="547" w:lineRule="exact"/>
        <w:ind w:left="0" w:right="0" w:firstLine="660"/>
        <w:jc w:val="both"/>
      </w:pPr>
      <w:bookmarkStart w:id="25" w:name="bookmark37"/>
      <w:bookmarkEnd w:id="25"/>
      <w:r>
        <w:rPr>
          <w:color w:val="000000"/>
          <w:spacing w:val="0"/>
          <w:w w:val="100"/>
          <w:position w:val="0"/>
        </w:rPr>
        <w:t>网上报名时间段：</w:t>
      </w:r>
      <w:r>
        <w:rPr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27</w:t>
      </w:r>
      <w:r>
        <w:rPr>
          <w:color w:val="000000"/>
          <w:spacing w:val="0"/>
          <w:w w:val="100"/>
          <w:position w:val="0"/>
        </w:rPr>
        <w:t>日</w:t>
      </w:r>
      <w:r>
        <w:rPr>
          <w:color w:val="000000"/>
          <w:spacing w:val="0"/>
          <w:w w:val="100"/>
          <w:position w:val="0"/>
          <w:sz w:val="32"/>
          <w:szCs w:val="32"/>
        </w:rPr>
        <w:t>9: 00</w:t>
      </w:r>
      <w:r>
        <w:rPr>
          <w:color w:val="000000"/>
          <w:spacing w:val="0"/>
          <w:w w:val="100"/>
          <w:position w:val="0"/>
        </w:rPr>
        <w:t>至</w:t>
      </w:r>
      <w:r>
        <w:rPr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6 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29</w:t>
      </w:r>
      <w:r>
        <w:rPr>
          <w:color w:val="000000"/>
          <w:spacing w:val="0"/>
          <w:w w:val="100"/>
          <w:position w:val="0"/>
        </w:rPr>
        <w:t>日</w:t>
      </w:r>
      <w:r>
        <w:rPr>
          <w:color w:val="000000"/>
          <w:spacing w:val="0"/>
          <w:w w:val="100"/>
          <w:position w:val="0"/>
          <w:sz w:val="32"/>
          <w:szCs w:val="32"/>
        </w:rPr>
        <w:t>24:00 （</w:t>
      </w:r>
      <w:r>
        <w:rPr>
          <w:color w:val="000000"/>
          <w:spacing w:val="0"/>
          <w:w w:val="100"/>
          <w:position w:val="0"/>
        </w:rPr>
        <w:t>未在规定时间段内进行网上报名的，视为自动 放弃处理）。</w:t>
      </w:r>
    </w:p>
    <w:p>
      <w:pPr>
        <w:pStyle w:val="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62"/>
        </w:tabs>
        <w:bidi w:val="0"/>
        <w:spacing w:before="0" w:after="0" w:line="547" w:lineRule="exact"/>
        <w:ind w:left="0" w:right="0" w:firstLine="660"/>
        <w:jc w:val="both"/>
      </w:pPr>
      <w:bookmarkStart w:id="26" w:name="bookmark38"/>
      <w:bookmarkEnd w:id="26"/>
      <w:r>
        <w:rPr>
          <w:color w:val="000000"/>
          <w:spacing w:val="0"/>
          <w:w w:val="100"/>
          <w:position w:val="0"/>
        </w:rPr>
        <w:t>报考人员注意事项：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472"/>
        </w:tabs>
        <w:bidi w:val="0"/>
        <w:spacing w:before="0" w:after="0" w:line="537" w:lineRule="exact"/>
        <w:ind w:left="0" w:right="0" w:firstLine="800"/>
        <w:jc w:val="both"/>
      </w:pPr>
      <w:bookmarkStart w:id="27" w:name="bookmark39"/>
      <w:r>
        <w:rPr>
          <w:color w:val="000000"/>
          <w:spacing w:val="0"/>
          <w:w w:val="100"/>
          <w:position w:val="0"/>
          <w:sz w:val="32"/>
          <w:szCs w:val="32"/>
        </w:rPr>
        <w:t>（</w:t>
      </w:r>
      <w:bookmarkEnd w:id="27"/>
      <w:r>
        <w:rPr>
          <w:color w:val="000000"/>
          <w:spacing w:val="0"/>
          <w:w w:val="100"/>
          <w:position w:val="0"/>
          <w:sz w:val="32"/>
          <w:szCs w:val="32"/>
        </w:rPr>
        <w:t>1）</w:t>
      </w:r>
      <w:r>
        <w:rPr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color w:val="000000"/>
          <w:spacing w:val="0"/>
          <w:w w:val="100"/>
          <w:position w:val="0"/>
        </w:rPr>
        <w:t>报考人员如实填报报名信息（含本人基本信息和报考 岗位信息等），应对在网上提交信息的真实性、准确性负责。凡 是弄虚作假或不符合招聘对象及条件的人员，在资格审查、笔试、 面试、体检、录取签约、岗前培训等任何环节中一经发现并查实, 一律取消资格，所造成的后果由考生自行承担，并视情节轻重给 予必要的处理，同时追究有关人员的责任。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472"/>
        </w:tabs>
        <w:bidi w:val="0"/>
        <w:spacing w:before="0" w:after="0" w:line="547" w:lineRule="exact"/>
        <w:ind w:left="0" w:right="0" w:firstLine="800"/>
        <w:jc w:val="both"/>
      </w:pPr>
      <w:bookmarkStart w:id="28" w:name="bookmark40"/>
      <w:r>
        <w:rPr>
          <w:color w:val="000000"/>
          <w:spacing w:val="0"/>
          <w:w w:val="100"/>
          <w:position w:val="0"/>
          <w:sz w:val="32"/>
          <w:szCs w:val="32"/>
        </w:rPr>
        <w:t>（</w:t>
      </w:r>
      <w:bookmarkEnd w:id="28"/>
      <w:r>
        <w:rPr>
          <w:color w:val="000000"/>
          <w:spacing w:val="0"/>
          <w:w w:val="100"/>
          <w:position w:val="0"/>
          <w:sz w:val="32"/>
          <w:szCs w:val="32"/>
        </w:rPr>
        <w:t>2）</w:t>
      </w:r>
      <w:r>
        <w:rPr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color w:val="000000"/>
          <w:spacing w:val="0"/>
          <w:w w:val="100"/>
          <w:position w:val="0"/>
        </w:rPr>
        <w:t>报考人员只能选择一个设岗县的一个学科岗位进行报 名；不能用新、旧两个居民身份证同时报名，报名与考试使用的 居民身份证必须一致。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42" w:lineRule="exact"/>
        <w:ind w:left="0" w:right="0" w:firstLine="800"/>
        <w:jc w:val="both"/>
      </w:pPr>
      <w:bookmarkStart w:id="29" w:name="bookmark41"/>
      <w:r>
        <w:rPr>
          <w:color w:val="000000"/>
          <w:spacing w:val="0"/>
          <w:w w:val="100"/>
          <w:position w:val="0"/>
          <w:lang w:val="zh-CN" w:eastAsia="zh-CN" w:bidi="zh-CN"/>
        </w:rPr>
        <w:t>（</w:t>
      </w:r>
      <w:bookmarkEnd w:id="29"/>
      <w:r>
        <w:rPr>
          <w:color w:val="000000"/>
          <w:spacing w:val="0"/>
          <w:w w:val="100"/>
          <w:position w:val="0"/>
        </w:rPr>
        <w:t>二）资格审查及公示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42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资格审查贯穿整个招聘工作全过程，凡发现与招聘范围和条 件不符或弄虚作假的，将取消其进入下一环节资格，已被录取聘 用的，解除聘任合同。设岗县须对资格审查合格人员建立报考档 案（录用后，此档案将进入特岗教师个人档案），并将审查合格 人员名单（含加盖公章的文本、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Excel</w:t>
      </w:r>
      <w:r>
        <w:rPr>
          <w:color w:val="000000"/>
          <w:spacing w:val="0"/>
          <w:w w:val="100"/>
          <w:position w:val="0"/>
        </w:rPr>
        <w:t>电子表格）于</w:t>
      </w:r>
      <w:r>
        <w:rPr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7 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12</w:t>
      </w:r>
      <w:r>
        <w:rPr>
          <w:color w:val="000000"/>
          <w:spacing w:val="0"/>
          <w:w w:val="100"/>
          <w:position w:val="0"/>
        </w:rPr>
        <w:t>日前报遵义市教育局。</w:t>
      </w:r>
    </w:p>
    <w:p>
      <w:pPr>
        <w:pStyle w:val="13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67"/>
        </w:tabs>
        <w:bidi w:val="0"/>
        <w:spacing w:before="0" w:after="0" w:line="542" w:lineRule="exact"/>
        <w:ind w:left="0" w:right="0" w:firstLine="680"/>
        <w:jc w:val="both"/>
      </w:pPr>
      <w:bookmarkStart w:id="30" w:name="bookmark42"/>
      <w:bookmarkEnd w:id="30"/>
      <w:r>
        <w:rPr>
          <w:color w:val="000000"/>
          <w:spacing w:val="0"/>
          <w:w w:val="100"/>
          <w:position w:val="0"/>
        </w:rPr>
        <w:t>资格审查时间段：</w:t>
      </w:r>
      <w:r>
        <w:rPr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5</w:t>
      </w:r>
      <w:r>
        <w:rPr>
          <w:color w:val="000000"/>
          <w:spacing w:val="0"/>
          <w:w w:val="100"/>
          <w:position w:val="0"/>
        </w:rPr>
        <w:t>日至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9</w:t>
      </w:r>
      <w:r>
        <w:rPr>
          <w:color w:val="000000"/>
          <w:spacing w:val="0"/>
          <w:w w:val="100"/>
          <w:position w:val="0"/>
        </w:rPr>
        <w:t>日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42" w:lineRule="exact"/>
        <w:ind w:left="0" w:right="0" w:firstLine="800"/>
        <w:jc w:val="both"/>
      </w:pPr>
      <w:r>
        <w:rPr>
          <w:color w:val="000000"/>
          <w:spacing w:val="0"/>
          <w:w w:val="100"/>
          <w:position w:val="0"/>
        </w:rPr>
        <w:t>（上午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8: 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30-11: </w:t>
      </w:r>
      <w:r>
        <w:rPr>
          <w:color w:val="000000"/>
          <w:spacing w:val="0"/>
          <w:w w:val="100"/>
          <w:position w:val="0"/>
          <w:sz w:val="32"/>
          <w:szCs w:val="32"/>
        </w:rPr>
        <w:t>30,</w:t>
      </w:r>
      <w:r>
        <w:rPr>
          <w:color w:val="000000"/>
          <w:spacing w:val="0"/>
          <w:w w:val="100"/>
          <w:position w:val="0"/>
        </w:rPr>
        <w:t>下午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14: 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00-18: </w:t>
      </w:r>
      <w:r>
        <w:rPr>
          <w:color w:val="000000"/>
          <w:spacing w:val="0"/>
          <w:w w:val="100"/>
          <w:position w:val="0"/>
          <w:sz w:val="32"/>
          <w:szCs w:val="32"/>
        </w:rPr>
        <w:t>00 ）,</w:t>
      </w:r>
      <w:r>
        <w:rPr>
          <w:color w:val="000000"/>
          <w:spacing w:val="0"/>
          <w:w w:val="100"/>
          <w:position w:val="0"/>
        </w:rPr>
        <w:t>具体时间见各县 招聘细则。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42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资格审查地点：报考县教育局（详见各县招聘细则）。</w:t>
      </w:r>
    </w:p>
    <w:p>
      <w:pPr>
        <w:pStyle w:val="13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64"/>
        </w:tabs>
        <w:bidi w:val="0"/>
        <w:spacing w:before="0" w:after="0" w:line="542" w:lineRule="exact"/>
        <w:ind w:left="0" w:right="0" w:firstLine="680"/>
        <w:jc w:val="both"/>
      </w:pPr>
      <w:bookmarkStart w:id="31" w:name="bookmark43"/>
      <w:bookmarkEnd w:id="31"/>
      <w:r>
        <w:rPr>
          <w:color w:val="000000"/>
          <w:spacing w:val="0"/>
          <w:w w:val="100"/>
          <w:position w:val="0"/>
        </w:rPr>
        <w:t>完成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“网</w:t>
      </w:r>
      <w:r>
        <w:rPr>
          <w:color w:val="000000"/>
          <w:spacing w:val="0"/>
          <w:w w:val="100"/>
          <w:position w:val="0"/>
        </w:rPr>
        <w:t>上注册报名”成功的考生，各县招聘工作领导小 组在招聘前对报考人员进行资格审查。在资格审查时间段内，报 考人员应按照报考县规定的时间和地点，持招聘学校教育主管部 门规定的相关材料原件和复印件进行现场审查，资格审查合格后 进入下一环节招聘。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“硕师</w:t>
      </w:r>
      <w:r>
        <w:rPr>
          <w:color w:val="000000"/>
          <w:spacing w:val="0"/>
          <w:w w:val="100"/>
          <w:position w:val="0"/>
        </w:rPr>
        <w:t>计划”毕业生不需在网上报名和到现 场资格审查（签约时再提供审查材料）。现场资格审查时，报考 人员提供以下相关材料：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467"/>
        </w:tabs>
        <w:bidi w:val="0"/>
        <w:spacing w:before="0" w:after="0" w:line="511" w:lineRule="exact"/>
        <w:ind w:left="0" w:right="0" w:firstLine="800"/>
        <w:jc w:val="both"/>
      </w:pPr>
      <w:bookmarkStart w:id="32" w:name="bookmark44"/>
      <w:r>
        <w:rPr>
          <w:color w:val="000000"/>
          <w:spacing w:val="0"/>
          <w:w w:val="100"/>
          <w:position w:val="0"/>
          <w:sz w:val="32"/>
          <w:szCs w:val="32"/>
        </w:rPr>
        <w:t>（</w:t>
      </w:r>
      <w:bookmarkEnd w:id="32"/>
      <w:r>
        <w:rPr>
          <w:color w:val="000000"/>
          <w:spacing w:val="0"/>
          <w:w w:val="100"/>
          <w:position w:val="0"/>
          <w:sz w:val="32"/>
          <w:szCs w:val="32"/>
        </w:rPr>
        <w:t>1）</w:t>
      </w:r>
      <w:r>
        <w:rPr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color w:val="000000"/>
          <w:spacing w:val="0"/>
          <w:w w:val="100"/>
          <w:position w:val="0"/>
        </w:rPr>
        <w:t>有效居民身份证（报考县有户籍要求的，须提供户籍 证明材料）。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489"/>
        </w:tabs>
        <w:bidi w:val="0"/>
        <w:spacing w:before="0" w:after="0" w:line="547" w:lineRule="exact"/>
        <w:ind w:left="0" w:right="0" w:firstLine="800"/>
        <w:jc w:val="both"/>
        <w:rPr>
          <w:sz w:val="32"/>
          <w:szCs w:val="32"/>
        </w:rPr>
      </w:pPr>
      <w:bookmarkStart w:id="33" w:name="bookmark45"/>
      <w:r>
        <w:rPr>
          <w:color w:val="000000"/>
          <w:spacing w:val="0"/>
          <w:w w:val="100"/>
          <w:position w:val="0"/>
          <w:sz w:val="32"/>
          <w:szCs w:val="32"/>
        </w:rPr>
        <w:t>（</w:t>
      </w:r>
      <w:bookmarkEnd w:id="33"/>
      <w:r>
        <w:rPr>
          <w:color w:val="000000"/>
          <w:spacing w:val="0"/>
          <w:w w:val="100"/>
          <w:position w:val="0"/>
          <w:sz w:val="32"/>
          <w:szCs w:val="32"/>
        </w:rPr>
        <w:t>2）</w:t>
      </w:r>
      <w:r>
        <w:rPr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>相应学科类别教师资格证书（暂未取得相应学科类别 教师资格证书的，须提供在有效期内的《中小学教师资格考试合 格证明》、笔试合格成绩网页截图</w:t>
      </w:r>
      <w:r>
        <w:rPr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“中</w:t>
      </w:r>
      <w:r>
        <w:rPr>
          <w:color w:val="000000"/>
          <w:spacing w:val="0"/>
          <w:w w:val="100"/>
          <w:position w:val="0"/>
          <w:sz w:val="30"/>
          <w:szCs w:val="30"/>
        </w:rPr>
        <w:t>小学教师资格考试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（NTCE） </w:t>
      </w:r>
      <w:r>
        <w:rPr>
          <w:color w:val="000000"/>
          <w:spacing w:val="0"/>
          <w:w w:val="100"/>
          <w:position w:val="0"/>
          <w:sz w:val="30"/>
          <w:szCs w:val="30"/>
        </w:rPr>
        <w:t>成绩</w:t>
      </w:r>
      <w:r>
        <w:rPr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”（幼</w:t>
      </w:r>
      <w:r>
        <w:rPr>
          <w:color w:val="000000"/>
          <w:spacing w:val="0"/>
          <w:w w:val="100"/>
          <w:position w:val="0"/>
          <w:sz w:val="30"/>
          <w:szCs w:val="30"/>
        </w:rPr>
        <w:t>儿园、小学教师资格为两科笔试成绩，初中教师资格 为三科笔试成绩）或教育类研究生《师范生教师职业能力证书》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O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481"/>
        </w:tabs>
        <w:bidi w:val="0"/>
        <w:spacing w:before="0" w:after="0" w:line="576" w:lineRule="exact"/>
        <w:ind w:left="0" w:right="0" w:firstLine="800"/>
        <w:jc w:val="both"/>
      </w:pPr>
      <w:bookmarkStart w:id="34" w:name="bookmark46"/>
      <w:r>
        <w:rPr>
          <w:color w:val="000000"/>
          <w:spacing w:val="0"/>
          <w:w w:val="100"/>
          <w:position w:val="0"/>
          <w:sz w:val="32"/>
          <w:szCs w:val="32"/>
        </w:rPr>
        <w:t>（</w:t>
      </w:r>
      <w:bookmarkEnd w:id="34"/>
      <w:r>
        <w:rPr>
          <w:color w:val="000000"/>
          <w:spacing w:val="0"/>
          <w:w w:val="100"/>
          <w:position w:val="0"/>
          <w:sz w:val="32"/>
          <w:szCs w:val="32"/>
        </w:rPr>
        <w:t>3）</w:t>
      </w:r>
      <w:r>
        <w:rPr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color w:val="000000"/>
          <w:spacing w:val="0"/>
          <w:w w:val="100"/>
          <w:position w:val="0"/>
        </w:rPr>
        <w:t>应届毕业生须提供高校毕业生就业推荐表；往届毕业 生须提供毕业证书。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481"/>
        </w:tabs>
        <w:bidi w:val="0"/>
        <w:spacing w:before="0" w:after="0" w:line="562" w:lineRule="exact"/>
        <w:ind w:left="0" w:right="0" w:firstLine="800"/>
        <w:jc w:val="both"/>
      </w:pPr>
      <w:bookmarkStart w:id="35" w:name="bookmark47"/>
      <w:r>
        <w:rPr>
          <w:color w:val="000000"/>
          <w:spacing w:val="0"/>
          <w:w w:val="100"/>
          <w:position w:val="0"/>
          <w:sz w:val="32"/>
          <w:szCs w:val="32"/>
        </w:rPr>
        <w:t>（</w:t>
      </w:r>
      <w:bookmarkEnd w:id="35"/>
      <w:r>
        <w:rPr>
          <w:color w:val="000000"/>
          <w:spacing w:val="0"/>
          <w:w w:val="100"/>
          <w:position w:val="0"/>
          <w:sz w:val="32"/>
          <w:szCs w:val="32"/>
        </w:rPr>
        <w:t>4）</w:t>
      </w:r>
      <w:r>
        <w:rPr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color w:val="000000"/>
          <w:spacing w:val="0"/>
          <w:w w:val="100"/>
          <w:position w:val="0"/>
        </w:rPr>
        <w:t>《贵州省</w:t>
      </w:r>
      <w:r>
        <w:rPr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年特岗教师招聘报名表》和本人近期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1 </w:t>
      </w:r>
      <w:r>
        <w:rPr>
          <w:color w:val="000000"/>
          <w:spacing w:val="0"/>
          <w:w w:val="100"/>
          <w:position w:val="0"/>
        </w:rPr>
        <w:t>寸蓝底免冠照片</w:t>
      </w:r>
      <w:r>
        <w:rPr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color w:val="000000"/>
          <w:spacing w:val="0"/>
          <w:w w:val="100"/>
          <w:position w:val="0"/>
        </w:rPr>
        <w:t>张。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490"/>
        </w:tabs>
        <w:bidi w:val="0"/>
        <w:spacing w:before="0" w:after="0" w:line="543" w:lineRule="exact"/>
        <w:ind w:left="0" w:right="0" w:firstLine="800"/>
        <w:jc w:val="both"/>
      </w:pPr>
      <w:bookmarkStart w:id="36" w:name="bookmark48"/>
      <w:r>
        <w:rPr>
          <w:color w:val="000000"/>
          <w:spacing w:val="0"/>
          <w:w w:val="100"/>
          <w:position w:val="0"/>
          <w:sz w:val="32"/>
          <w:szCs w:val="32"/>
        </w:rPr>
        <w:t>（</w:t>
      </w:r>
      <w:bookmarkEnd w:id="36"/>
      <w:r>
        <w:rPr>
          <w:color w:val="000000"/>
          <w:spacing w:val="0"/>
          <w:w w:val="100"/>
          <w:position w:val="0"/>
          <w:sz w:val="32"/>
          <w:szCs w:val="32"/>
        </w:rPr>
        <w:t>5）</w:t>
      </w:r>
      <w:r>
        <w:rPr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color w:val="000000"/>
          <w:spacing w:val="0"/>
          <w:w w:val="100"/>
          <w:position w:val="0"/>
        </w:rPr>
        <w:t>报考县规定的其他相关材料。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43" w:lineRule="exact"/>
        <w:ind w:left="0" w:right="0" w:firstLine="800"/>
        <w:jc w:val="both"/>
      </w:pPr>
      <w:bookmarkStart w:id="37" w:name="bookmark49"/>
      <w:r>
        <w:rPr>
          <w:color w:val="000000"/>
          <w:spacing w:val="0"/>
          <w:w w:val="100"/>
          <w:position w:val="0"/>
        </w:rPr>
        <w:t>（</w:t>
      </w:r>
      <w:bookmarkEnd w:id="37"/>
      <w:r>
        <w:rPr>
          <w:color w:val="000000"/>
          <w:spacing w:val="0"/>
          <w:w w:val="100"/>
          <w:position w:val="0"/>
        </w:rPr>
        <w:t>三）笔试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43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笔试实施全省统一考试，统一考试时间。笔试的考务、阅卷、 成绩统计等工作由市教育局和各县招聘工作领导小组共同组织 实施。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43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各县教育局需对审查合格人员名单进行汇总审核，并对其参 加笔试考试的准考证信息进行编排后填写《贵州省</w:t>
      </w:r>
      <w:r>
        <w:rPr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年特岗 教师招聘笔试信息统计表》（详见附件</w:t>
      </w:r>
      <w:r>
        <w:rPr>
          <w:color w:val="000000"/>
          <w:spacing w:val="0"/>
          <w:w w:val="100"/>
          <w:position w:val="0"/>
          <w:sz w:val="32"/>
          <w:szCs w:val="32"/>
        </w:rPr>
        <w:t>3）,</w:t>
      </w:r>
      <w:r>
        <w:rPr>
          <w:color w:val="000000"/>
          <w:spacing w:val="0"/>
          <w:w w:val="100"/>
          <w:position w:val="0"/>
        </w:rPr>
        <w:t>连同本县的考务工 作安排于</w:t>
      </w:r>
      <w:r>
        <w:rPr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12</w:t>
      </w:r>
      <w:r>
        <w:rPr>
          <w:color w:val="000000"/>
          <w:spacing w:val="0"/>
          <w:w w:val="100"/>
          <w:position w:val="0"/>
        </w:rPr>
        <w:t>日前以电子邮件形式报市教育局，市教 育局汇总后报省教育厅。各县领取试卷时间根据省教育厅的通知 另行确定。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44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z w:val="32"/>
          <w:szCs w:val="32"/>
        </w:rPr>
        <w:t xml:space="preserve">1 </w:t>
      </w:r>
      <w:r>
        <w:rPr>
          <w:color w:val="000000"/>
          <w:spacing w:val="0"/>
          <w:w w:val="100"/>
          <w:position w:val="0"/>
          <w:lang w:val="zh-CN" w:eastAsia="zh-CN" w:bidi="zh-CN"/>
        </w:rPr>
        <w:t>.笔</w:t>
      </w:r>
      <w:r>
        <w:rPr>
          <w:color w:val="000000"/>
          <w:spacing w:val="0"/>
          <w:w w:val="100"/>
          <w:position w:val="0"/>
        </w:rPr>
        <w:t>试准考证打印时间段：</w:t>
      </w:r>
      <w:r>
        <w:rPr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15</w:t>
      </w:r>
      <w:r>
        <w:rPr>
          <w:color w:val="000000"/>
          <w:spacing w:val="0"/>
          <w:w w:val="100"/>
          <w:position w:val="0"/>
        </w:rPr>
        <w:t>日至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18</w:t>
      </w:r>
      <w:r>
        <w:rPr>
          <w:color w:val="000000"/>
          <w:spacing w:val="0"/>
          <w:w w:val="100"/>
          <w:position w:val="0"/>
        </w:rPr>
        <w:t>日， 资格审查合格人员根据报名系统网页上相关提示打印准考证，并 按准考证规定的时间和地点，携带准考证和本人有效居民身份证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44" w:lineRule="exact"/>
        <w:ind w:left="0" w:right="0" w:firstLine="140"/>
        <w:jc w:val="both"/>
      </w:pPr>
      <w:r>
        <w:rPr>
          <w:color w:val="000000"/>
          <w:spacing w:val="0"/>
          <w:w w:val="100"/>
          <w:position w:val="0"/>
        </w:rPr>
        <w:t>（不含过期身份证、身份证复印件）参加笔试，参加笔试考试人 员要认真熟悉准考证的注意事项，并妥善保管，除规定时间外， 不再开放准考证打印通道。</w:t>
      </w:r>
    </w:p>
    <w:p>
      <w:pPr>
        <w:pStyle w:val="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064"/>
        </w:tabs>
        <w:bidi w:val="0"/>
        <w:spacing w:before="0" w:after="0" w:line="533" w:lineRule="exact"/>
        <w:ind w:left="0" w:right="0" w:firstLine="680"/>
        <w:jc w:val="both"/>
      </w:pPr>
      <w:bookmarkStart w:id="38" w:name="bookmark50"/>
      <w:bookmarkEnd w:id="38"/>
      <w:r>
        <w:rPr>
          <w:color w:val="000000"/>
          <w:spacing w:val="0"/>
          <w:w w:val="100"/>
          <w:position w:val="0"/>
        </w:rPr>
        <w:t>笔试考试时间：</w:t>
      </w:r>
      <w:r>
        <w:rPr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18</w:t>
      </w:r>
      <w:r>
        <w:rPr>
          <w:color w:val="000000"/>
          <w:spacing w:val="0"/>
          <w:w w:val="100"/>
          <w:position w:val="0"/>
        </w:rPr>
        <w:t>日上午</w:t>
      </w:r>
      <w:r>
        <w:rPr>
          <w:color w:val="000000"/>
          <w:spacing w:val="0"/>
          <w:w w:val="100"/>
          <w:position w:val="0"/>
          <w:sz w:val="32"/>
          <w:szCs w:val="32"/>
        </w:rPr>
        <w:t>9: 00</w:t>
      </w:r>
      <w:r>
        <w:rPr>
          <w:color w:val="000000"/>
          <w:spacing w:val="0"/>
          <w:w w:val="100"/>
          <w:position w:val="0"/>
        </w:rPr>
        <w:t>至</w:t>
      </w:r>
      <w:r>
        <w:rPr>
          <w:color w:val="000000"/>
          <w:spacing w:val="0"/>
          <w:w w:val="100"/>
          <w:position w:val="0"/>
          <w:sz w:val="32"/>
          <w:szCs w:val="32"/>
        </w:rPr>
        <w:t>11: 30,</w:t>
      </w:r>
      <w:r>
        <w:rPr>
          <w:color w:val="000000"/>
          <w:spacing w:val="0"/>
          <w:w w:val="100"/>
          <w:position w:val="0"/>
        </w:rPr>
        <w:t>考 试总时长</w:t>
      </w:r>
      <w:r>
        <w:rPr>
          <w:color w:val="000000"/>
          <w:spacing w:val="0"/>
          <w:w w:val="100"/>
          <w:position w:val="0"/>
          <w:sz w:val="32"/>
          <w:szCs w:val="32"/>
        </w:rPr>
        <w:t>150</w:t>
      </w:r>
      <w:r>
        <w:rPr>
          <w:color w:val="000000"/>
          <w:spacing w:val="0"/>
          <w:w w:val="100"/>
          <w:position w:val="0"/>
        </w:rPr>
        <w:t>分钟。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40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笔试地点：报考县教育局指定笔试考场（见各县方案）。</w:t>
      </w:r>
    </w:p>
    <w:p>
      <w:pPr>
        <w:pStyle w:val="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078"/>
        </w:tabs>
        <w:bidi w:val="0"/>
        <w:spacing w:before="0" w:after="0" w:line="544" w:lineRule="exact"/>
        <w:ind w:left="0" w:right="0" w:firstLine="680"/>
        <w:jc w:val="both"/>
      </w:pPr>
      <w:bookmarkStart w:id="39" w:name="bookmark51"/>
      <w:bookmarkEnd w:id="39"/>
      <w:r>
        <w:rPr>
          <w:color w:val="000000"/>
          <w:spacing w:val="0"/>
          <w:w w:val="100"/>
          <w:position w:val="0"/>
          <w:lang w:val="zh-CN" w:eastAsia="zh-CN" w:bidi="zh-CN"/>
        </w:rPr>
        <w:t>笔试</w:t>
      </w:r>
      <w:r>
        <w:rPr>
          <w:color w:val="000000"/>
          <w:spacing w:val="0"/>
          <w:w w:val="100"/>
          <w:position w:val="0"/>
        </w:rPr>
        <w:t>分值及内容：笔试每套题总分</w:t>
      </w:r>
      <w:r>
        <w:rPr>
          <w:color w:val="000000"/>
          <w:spacing w:val="0"/>
          <w:w w:val="100"/>
          <w:position w:val="0"/>
          <w:sz w:val="32"/>
          <w:szCs w:val="32"/>
        </w:rPr>
        <w:t>100</w:t>
      </w:r>
      <w:r>
        <w:rPr>
          <w:color w:val="000000"/>
          <w:spacing w:val="0"/>
          <w:w w:val="100"/>
          <w:position w:val="0"/>
        </w:rPr>
        <w:t>分，其中学科专业 知识</w:t>
      </w:r>
      <w:r>
        <w:rPr>
          <w:color w:val="000000"/>
          <w:spacing w:val="0"/>
          <w:w w:val="100"/>
          <w:position w:val="0"/>
          <w:sz w:val="32"/>
          <w:szCs w:val="32"/>
        </w:rPr>
        <w:t>70</w:t>
      </w:r>
      <w:r>
        <w:rPr>
          <w:color w:val="000000"/>
          <w:spacing w:val="0"/>
          <w:w w:val="100"/>
          <w:position w:val="0"/>
        </w:rPr>
        <w:t>分、教育综合知识</w:t>
      </w:r>
      <w:r>
        <w:rPr>
          <w:color w:val="000000"/>
          <w:spacing w:val="0"/>
          <w:w w:val="100"/>
          <w:position w:val="0"/>
          <w:sz w:val="32"/>
          <w:szCs w:val="32"/>
        </w:rPr>
        <w:t>30</w:t>
      </w:r>
      <w:r>
        <w:rPr>
          <w:color w:val="000000"/>
          <w:spacing w:val="0"/>
          <w:w w:val="100"/>
          <w:position w:val="0"/>
        </w:rPr>
        <w:t>分。学科专业知识主要考查报考人 员作为中小学幼儿园教师应具备的专业知识和综合运用能力。教 育综合知识主要考查报考人员对教育学、心理学、教育法规、课 程理论和教师道德修养等相关知识的掌握情况。</w:t>
      </w:r>
    </w:p>
    <w:p>
      <w:pPr>
        <w:pStyle w:val="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071"/>
        </w:tabs>
        <w:bidi w:val="0"/>
        <w:spacing w:before="0" w:after="0" w:line="544" w:lineRule="exact"/>
        <w:ind w:left="0" w:right="0" w:firstLine="680"/>
        <w:jc w:val="both"/>
      </w:pPr>
      <w:bookmarkStart w:id="40" w:name="bookmark52"/>
      <w:bookmarkEnd w:id="40"/>
      <w:r>
        <w:rPr>
          <w:color w:val="000000"/>
          <w:spacing w:val="0"/>
          <w:w w:val="100"/>
          <w:position w:val="0"/>
        </w:rPr>
        <w:t>报考语文、数学、英语、物理、化学、生物、历史、地理、 政治（道德与法治）、音乐、体育、美术、幼儿园学科岗位的考 生分别参加本学科类试题笔试。报考信息技术、综合实践活动、 科学学科的考生考数学类试题。报考思想品德、心理健康、特殊 教育学科的考生考政治类试题。（考试科目不分初中和小学）</w:t>
      </w:r>
    </w:p>
    <w:p>
      <w:pPr>
        <w:pStyle w:val="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049"/>
        </w:tabs>
        <w:bidi w:val="0"/>
        <w:spacing w:before="0" w:after="0" w:line="540" w:lineRule="exact"/>
        <w:ind w:left="0" w:right="0" w:firstLine="680"/>
        <w:jc w:val="both"/>
      </w:pPr>
      <w:bookmarkStart w:id="41" w:name="bookmark53"/>
      <w:bookmarkEnd w:id="41"/>
      <w:r>
        <w:rPr>
          <w:color w:val="000000"/>
          <w:spacing w:val="0"/>
          <w:w w:val="100"/>
          <w:position w:val="0"/>
        </w:rPr>
        <w:t>笔试成绩公布：笔试成绩由各县招聘工作领导小组进行公 示，公示期不少于</w:t>
      </w:r>
      <w:r>
        <w:rPr>
          <w:color w:val="000000"/>
          <w:spacing w:val="0"/>
          <w:w w:val="100"/>
          <w:position w:val="0"/>
          <w:sz w:val="32"/>
          <w:szCs w:val="32"/>
        </w:rPr>
        <w:t>5</w:t>
      </w:r>
      <w:r>
        <w:rPr>
          <w:color w:val="000000"/>
          <w:spacing w:val="0"/>
          <w:w w:val="100"/>
          <w:position w:val="0"/>
        </w:rPr>
        <w:t>个工作日，报考人员可在报考县教育局公布 的网站查看本人笔试考试成绩。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40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考生若对成绩有异议，可持本人身份证和准考证原件、复印 件于成绩公布次日起</w:t>
      </w:r>
      <w:r>
        <w:rPr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color w:val="000000"/>
          <w:spacing w:val="0"/>
          <w:w w:val="100"/>
          <w:position w:val="0"/>
        </w:rPr>
        <w:t>个工作日内到遵义市教育局按照有关规 定申请查分，逾期不予办理。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40" w:lineRule="exact"/>
        <w:ind w:left="0" w:right="0" w:firstLine="820"/>
        <w:jc w:val="both"/>
      </w:pPr>
      <w:bookmarkStart w:id="42" w:name="bookmark54"/>
      <w:r>
        <w:rPr>
          <w:color w:val="000000"/>
          <w:spacing w:val="0"/>
          <w:w w:val="100"/>
          <w:position w:val="0"/>
        </w:rPr>
        <w:t>（</w:t>
      </w:r>
      <w:bookmarkEnd w:id="42"/>
      <w:r>
        <w:rPr>
          <w:color w:val="000000"/>
          <w:spacing w:val="0"/>
          <w:w w:val="100"/>
          <w:position w:val="0"/>
        </w:rPr>
        <w:t>四）面试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40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面试的组织、考务、阅卷、成绩统计等工作由各县招聘工作 领导小组统一组织实施。面试总分为</w:t>
      </w:r>
      <w:r>
        <w:rPr>
          <w:color w:val="000000"/>
          <w:spacing w:val="0"/>
          <w:w w:val="100"/>
          <w:position w:val="0"/>
          <w:sz w:val="32"/>
          <w:szCs w:val="32"/>
        </w:rPr>
        <w:t>100</w:t>
      </w:r>
      <w:r>
        <w:rPr>
          <w:color w:val="000000"/>
          <w:spacing w:val="0"/>
          <w:w w:val="100"/>
          <w:position w:val="0"/>
        </w:rPr>
        <w:t>分，面试的具体方式、 办法及评分标准由各县招聘工作领导小组确定，具体面试时间、 地点和要求由各县招聘工作领导小组负责通知考生。</w:t>
      </w:r>
    </w:p>
    <w:p>
      <w:pPr>
        <w:pStyle w:val="13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034"/>
        </w:tabs>
        <w:bidi w:val="0"/>
        <w:spacing w:before="0" w:after="0" w:line="547" w:lineRule="exact"/>
        <w:ind w:left="0" w:right="0" w:firstLine="660"/>
        <w:jc w:val="both"/>
      </w:pPr>
      <w:bookmarkStart w:id="43" w:name="bookmark55"/>
      <w:bookmarkEnd w:id="43"/>
      <w:r>
        <w:rPr>
          <w:color w:val="000000"/>
          <w:spacing w:val="0"/>
          <w:w w:val="100"/>
          <w:position w:val="0"/>
        </w:rPr>
        <w:t>面试时间：面试须在</w:t>
      </w:r>
      <w:r>
        <w:rPr>
          <w:color w:val="000000"/>
          <w:spacing w:val="0"/>
          <w:w w:val="100"/>
          <w:position w:val="0"/>
          <w:sz w:val="32"/>
          <w:szCs w:val="32"/>
        </w:rPr>
        <w:t>8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5</w:t>
      </w:r>
      <w:r>
        <w:rPr>
          <w:color w:val="000000"/>
          <w:spacing w:val="0"/>
          <w:w w:val="100"/>
          <w:position w:val="0"/>
        </w:rPr>
        <w:t>日前完成，各县招聘工作领导 小组自行确定面试时间及地点。请应聘人员关注各报考县招聘方 案公布的网站，保持通信畅通，掌握进入面试人员名单、面试时 间及地点。</w:t>
      </w:r>
    </w:p>
    <w:p>
      <w:pPr>
        <w:pStyle w:val="13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034"/>
        </w:tabs>
        <w:bidi w:val="0"/>
        <w:spacing w:before="0" w:after="0" w:line="543" w:lineRule="exact"/>
        <w:ind w:left="0" w:right="0" w:firstLine="660"/>
        <w:jc w:val="both"/>
      </w:pPr>
      <w:bookmarkStart w:id="44" w:name="bookmark56"/>
      <w:bookmarkEnd w:id="44"/>
      <w:r>
        <w:rPr>
          <w:color w:val="000000"/>
          <w:spacing w:val="0"/>
          <w:w w:val="100"/>
          <w:position w:val="0"/>
        </w:rPr>
        <w:t>面试要求：各县以招聘岗位数</w:t>
      </w:r>
      <w:r>
        <w:rPr>
          <w:color w:val="000000"/>
          <w:spacing w:val="0"/>
          <w:w w:val="100"/>
          <w:position w:val="0"/>
          <w:sz w:val="32"/>
          <w:szCs w:val="32"/>
        </w:rPr>
        <w:t>1:3</w:t>
      </w:r>
      <w:r>
        <w:rPr>
          <w:color w:val="000000"/>
          <w:spacing w:val="0"/>
          <w:w w:val="100"/>
          <w:position w:val="0"/>
        </w:rPr>
        <w:t>的比例，按笔试成绩从 高分到低分依次确定面试人员，并及时公布（不足</w:t>
      </w:r>
      <w:r>
        <w:rPr>
          <w:color w:val="000000"/>
          <w:spacing w:val="0"/>
          <w:w w:val="100"/>
          <w:position w:val="0"/>
          <w:sz w:val="32"/>
          <w:szCs w:val="32"/>
        </w:rPr>
        <w:t>1:3</w:t>
      </w:r>
      <w:r>
        <w:rPr>
          <w:color w:val="000000"/>
          <w:spacing w:val="0"/>
          <w:w w:val="100"/>
          <w:position w:val="0"/>
        </w:rPr>
        <w:t>比例的全 部进入面试）。每个岗位确定最后一名面试人选时，存在笔试成 绩相同者，一并纳入面试人选。</w:t>
      </w:r>
    </w:p>
    <w:p>
      <w:pPr>
        <w:pStyle w:val="13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049"/>
        </w:tabs>
        <w:bidi w:val="0"/>
        <w:spacing w:before="0" w:after="0" w:line="543" w:lineRule="exact"/>
        <w:ind w:left="0" w:right="0" w:firstLine="660"/>
        <w:jc w:val="both"/>
      </w:pPr>
      <w:bookmarkStart w:id="45" w:name="bookmark57"/>
      <w:bookmarkEnd w:id="45"/>
      <w:r>
        <w:rPr>
          <w:color w:val="000000"/>
          <w:spacing w:val="0"/>
          <w:w w:val="100"/>
          <w:position w:val="0"/>
        </w:rPr>
        <w:t>面试内容：面试考核内容以教师基本素养、所报考岗位的 学科专业知识、语言表达能力、仪表举止、试讲试教等为主，采 用现场打分方式进行。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43" w:lineRule="exact"/>
        <w:ind w:left="0" w:right="0" w:firstLine="780"/>
        <w:jc w:val="both"/>
      </w:pPr>
      <w:bookmarkStart w:id="46" w:name="bookmark58"/>
      <w:r>
        <w:rPr>
          <w:color w:val="000000"/>
          <w:spacing w:val="0"/>
          <w:w w:val="100"/>
          <w:position w:val="0"/>
        </w:rPr>
        <w:t>（</w:t>
      </w:r>
      <w:bookmarkEnd w:id="46"/>
      <w:r>
        <w:rPr>
          <w:color w:val="000000"/>
          <w:spacing w:val="0"/>
          <w:w w:val="100"/>
          <w:position w:val="0"/>
        </w:rPr>
        <w:t>五）体检及公示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43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z w:val="32"/>
          <w:szCs w:val="32"/>
        </w:rPr>
        <w:t xml:space="preserve">1 </w:t>
      </w:r>
      <w:r>
        <w:rPr>
          <w:color w:val="000000"/>
          <w:spacing w:val="0"/>
          <w:w w:val="100"/>
          <w:position w:val="0"/>
          <w:lang w:val="zh-CN" w:eastAsia="zh-CN" w:bidi="zh-CN"/>
        </w:rPr>
        <w:t>.体检</w:t>
      </w:r>
      <w:r>
        <w:rPr>
          <w:color w:val="000000"/>
          <w:spacing w:val="0"/>
          <w:w w:val="100"/>
          <w:position w:val="0"/>
        </w:rPr>
        <w:t>时间及地点：体检由各县招聘工作领导小组负责组织 实施，各县按规定确定体检时间和地点，并在面试结束后及时发 布通知。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43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color w:val="000000"/>
          <w:spacing w:val="0"/>
          <w:w w:val="100"/>
          <w:position w:val="0"/>
        </w:rPr>
        <w:t>.体检要求：参加体检人员数与设岗数的比例为</w:t>
      </w:r>
      <w:r>
        <w:rPr>
          <w:color w:val="000000"/>
          <w:spacing w:val="0"/>
          <w:w w:val="100"/>
          <w:position w:val="0"/>
          <w:sz w:val="32"/>
          <w:szCs w:val="32"/>
        </w:rPr>
        <w:t>1:1</w:t>
      </w:r>
      <w:r>
        <w:rPr>
          <w:color w:val="000000"/>
          <w:spacing w:val="0"/>
          <w:w w:val="100"/>
          <w:position w:val="0"/>
        </w:rPr>
        <w:t>。按照 笔试成绩占</w:t>
      </w:r>
      <w:r>
        <w:rPr>
          <w:color w:val="000000"/>
          <w:spacing w:val="0"/>
          <w:w w:val="100"/>
          <w:position w:val="0"/>
          <w:sz w:val="32"/>
          <w:szCs w:val="32"/>
        </w:rPr>
        <w:t>50%</w:t>
      </w:r>
      <w:r>
        <w:rPr>
          <w:color w:val="000000"/>
          <w:spacing w:val="0"/>
          <w:w w:val="100"/>
          <w:position w:val="0"/>
        </w:rPr>
        <w:t>、面试成绩占</w:t>
      </w:r>
      <w:r>
        <w:rPr>
          <w:color w:val="000000"/>
          <w:spacing w:val="0"/>
          <w:w w:val="100"/>
          <w:position w:val="0"/>
          <w:sz w:val="32"/>
          <w:szCs w:val="32"/>
        </w:rPr>
        <w:t>50%</w:t>
      </w:r>
      <w:r>
        <w:rPr>
          <w:color w:val="000000"/>
          <w:spacing w:val="0"/>
          <w:w w:val="100"/>
          <w:position w:val="0"/>
        </w:rPr>
        <w:t>计算考试总成绩（考试总成绩 按</w:t>
      </w:r>
      <w:r>
        <w:rPr>
          <w:color w:val="000000"/>
          <w:spacing w:val="0"/>
          <w:w w:val="100"/>
          <w:position w:val="0"/>
          <w:sz w:val="32"/>
          <w:szCs w:val="32"/>
        </w:rPr>
        <w:t>100</w:t>
      </w:r>
      <w:r>
        <w:rPr>
          <w:color w:val="000000"/>
          <w:spacing w:val="0"/>
          <w:w w:val="100"/>
          <w:position w:val="0"/>
        </w:rPr>
        <w:t>分计算，即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“考试</w:t>
      </w:r>
      <w:r>
        <w:rPr>
          <w:color w:val="000000"/>
          <w:spacing w:val="0"/>
          <w:w w:val="100"/>
          <w:position w:val="0"/>
        </w:rPr>
        <w:t>总成绩=笔试成绩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x50% +</w:t>
      </w:r>
      <w:r>
        <w:rPr>
          <w:color w:val="000000"/>
          <w:spacing w:val="0"/>
          <w:w w:val="100"/>
          <w:position w:val="0"/>
        </w:rPr>
        <w:t>面试成绩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x </w:t>
      </w:r>
      <w:r>
        <w:rPr>
          <w:color w:val="000000"/>
          <w:spacing w:val="0"/>
          <w:w w:val="100"/>
          <w:position w:val="0"/>
          <w:sz w:val="32"/>
          <w:szCs w:val="32"/>
        </w:rPr>
        <w:t>50%”）</w:t>
      </w:r>
      <w:r>
        <w:rPr>
          <w:color w:val="000000"/>
          <w:spacing w:val="0"/>
          <w:w w:val="100"/>
          <w:position w:val="0"/>
        </w:rPr>
        <w:t>，从高分到低分确定参加体检人员，最后一名总成绩出 现并列的，满足优先录取条件之一的进入体检（参加过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“大</w:t>
      </w:r>
      <w:r>
        <w:rPr>
          <w:color w:val="000000"/>
          <w:spacing w:val="0"/>
          <w:w w:val="100"/>
          <w:position w:val="0"/>
        </w:rPr>
        <w:t>学生 志愿服务西部计划”、有从教经历的志愿者、参加过半年以上实 习支教的师范院校毕业生和硕士研究生及以上学历学位毕业生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）, </w:t>
      </w:r>
      <w:r>
        <w:rPr>
          <w:color w:val="000000"/>
          <w:spacing w:val="0"/>
          <w:w w:val="100"/>
          <w:position w:val="0"/>
        </w:rPr>
        <w:t>均满足或均不满足优先聘用条件的依次以笔试成绩、报考县规定 的其他排序条件为依据，从高分到低分确定体检人员。各县组织 本辖区拟聘人员的体检工作。体检标准参照贵州省公务员体检标 准执行。体检费用由报考人员承担。对体检不合格的，不得聘用。 空缺的名额，可以按总成绩高分到低分排名顺序依次递补，总成 绩相同的，满足优先录取条件之一的进入体检（参加过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“大</w:t>
      </w:r>
      <w:r>
        <w:rPr>
          <w:color w:val="000000"/>
          <w:spacing w:val="0"/>
          <w:w w:val="100"/>
          <w:position w:val="0"/>
        </w:rPr>
        <w:t>学生 志愿服务西部计划”、有从教经历的志愿者、参加过半年以上实 习支教的师范院校毕业生和硕士研究生及以上学历学位毕业生）, 均满足或均不满足优先聘用条件的依次以笔试成绩、报考县规定 的其他排序条件为依据，从高分到低分确定体检人员。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39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体检结束后，各县要按照拟聘人员是否有刑事犯罪记录和其 他不得聘用的违法记录、贵州省人民检察院等十二部门关于印发 《关于在密切接触未成年人行业建立违法犯罪人员从业限制制 度的意见》的通知（黔检会〔</w:t>
      </w:r>
      <w:r>
        <w:rPr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〕</w:t>
      </w:r>
      <w:r>
        <w:rPr>
          <w:color w:val="000000"/>
          <w:spacing w:val="0"/>
          <w:w w:val="100"/>
          <w:position w:val="0"/>
          <w:sz w:val="32"/>
          <w:szCs w:val="32"/>
        </w:rPr>
        <w:t>9</w:t>
      </w:r>
      <w:r>
        <w:rPr>
          <w:color w:val="000000"/>
          <w:spacing w:val="0"/>
          <w:w w:val="100"/>
          <w:position w:val="0"/>
        </w:rPr>
        <w:t>号）和贵州省中小学、幼 儿园《教师违反职业道德行为处理办法实施细则（试行）》等要 求进行入职审查，入职审查合格后，由各县面向社会公布拟聘人 员名单，公示期不少于</w:t>
      </w:r>
      <w:r>
        <w:rPr>
          <w:color w:val="000000"/>
          <w:spacing w:val="0"/>
          <w:w w:val="100"/>
          <w:position w:val="0"/>
          <w:sz w:val="32"/>
          <w:szCs w:val="32"/>
        </w:rPr>
        <w:t>5</w:t>
      </w:r>
      <w:r>
        <w:rPr>
          <w:color w:val="000000"/>
          <w:spacing w:val="0"/>
          <w:w w:val="100"/>
          <w:position w:val="0"/>
        </w:rPr>
        <w:t>个工作日。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39" w:lineRule="exact"/>
        <w:ind w:left="0" w:right="0" w:firstLine="780"/>
        <w:jc w:val="both"/>
      </w:pPr>
      <w:bookmarkStart w:id="47" w:name="bookmark59"/>
      <w:r>
        <w:rPr>
          <w:color w:val="000000"/>
          <w:spacing w:val="0"/>
          <w:w w:val="100"/>
          <w:position w:val="0"/>
        </w:rPr>
        <w:t>（</w:t>
      </w:r>
      <w:bookmarkEnd w:id="47"/>
      <w:r>
        <w:rPr>
          <w:color w:val="000000"/>
          <w:spacing w:val="0"/>
          <w:w w:val="100"/>
          <w:position w:val="0"/>
        </w:rPr>
        <w:t>六）公布名单与签约上岗</w:t>
      </w:r>
    </w:p>
    <w:p>
      <w:pPr>
        <w:pStyle w:val="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1004"/>
        </w:tabs>
        <w:bidi w:val="0"/>
        <w:spacing w:before="0" w:after="0" w:line="562" w:lineRule="exact"/>
        <w:ind w:left="0" w:right="0" w:firstLine="660"/>
        <w:jc w:val="both"/>
      </w:pPr>
      <w:bookmarkStart w:id="48" w:name="bookmark60"/>
      <w:bookmarkEnd w:id="48"/>
      <w:r>
        <w:rPr>
          <w:color w:val="000000"/>
          <w:spacing w:val="0"/>
          <w:w w:val="100"/>
          <w:position w:val="0"/>
        </w:rPr>
        <w:t>公布名单：经体检和入职审查合格、公示无异议后，由报 考县公布聘用人员名单，统一办理聘任等相关手续。</w:t>
      </w:r>
    </w:p>
    <w:p>
      <w:pPr>
        <w:pStyle w:val="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997"/>
        </w:tabs>
        <w:bidi w:val="0"/>
        <w:spacing w:before="0" w:after="0" w:line="533" w:lineRule="exact"/>
        <w:ind w:left="0" w:right="0" w:firstLine="660"/>
        <w:jc w:val="both"/>
      </w:pPr>
      <w:bookmarkStart w:id="49" w:name="bookmark61"/>
      <w:bookmarkEnd w:id="49"/>
      <w:r>
        <w:rPr>
          <w:color w:val="000000"/>
          <w:spacing w:val="0"/>
          <w:w w:val="100"/>
          <w:position w:val="0"/>
          <w:lang w:val="zh-CN" w:eastAsia="zh-CN" w:bidi="zh-CN"/>
        </w:rPr>
        <w:t>签</w:t>
      </w:r>
      <w:r>
        <w:rPr>
          <w:color w:val="000000"/>
          <w:spacing w:val="0"/>
          <w:w w:val="100"/>
          <w:position w:val="0"/>
        </w:rPr>
        <w:t>订聘任合同：各县人力资源和社会保障局、教育局要按 照公办教师的聘用办法，于</w:t>
      </w:r>
      <w:r>
        <w:rPr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8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15</w:t>
      </w:r>
      <w:r>
        <w:rPr>
          <w:color w:val="000000"/>
          <w:spacing w:val="0"/>
          <w:w w:val="100"/>
          <w:position w:val="0"/>
        </w:rPr>
        <w:t>日前与聘用人员签订 聘任合同，各县教育局统一对聘用人员进行岗前培训，并在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2021 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9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1</w:t>
      </w:r>
      <w:r>
        <w:rPr>
          <w:color w:val="000000"/>
          <w:spacing w:val="0"/>
          <w:w w:val="100"/>
          <w:position w:val="0"/>
        </w:rPr>
        <w:t>日开学前派遣到设岗学校上岗任教。受聘教师必须服从 统一安排，若在规定时间内不报到或不服从安排者，视为自动放 弃。空缺的名额，可以按各县方案的具体规定依次递补聘用或者 调剂计划。</w:t>
      </w:r>
    </w:p>
    <w:p>
      <w:pPr>
        <w:pStyle w:val="13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 w:after="0" w:line="541" w:lineRule="exact"/>
        <w:ind w:left="0" w:right="0" w:firstLine="660"/>
        <w:jc w:val="both"/>
      </w:pPr>
      <w:bookmarkStart w:id="50" w:name="bookmark62"/>
      <w:bookmarkEnd w:id="50"/>
      <w:r>
        <w:rPr>
          <w:color w:val="000000"/>
          <w:spacing w:val="0"/>
          <w:w w:val="100"/>
          <w:position w:val="0"/>
        </w:rPr>
        <w:t>上报聘用签约人员名单和报到时间：</w:t>
      </w:r>
      <w:r>
        <w:rPr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9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日前 （报到时间具体由各县确定并通知）。各县教育局将汇总审核后 的《贵州省</w:t>
      </w:r>
      <w:r>
        <w:rPr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年特岗教师招聘工作统计表》（详见附件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4） </w:t>
      </w:r>
      <w:r>
        <w:rPr>
          <w:color w:val="000000"/>
          <w:spacing w:val="0"/>
          <w:w w:val="100"/>
          <w:position w:val="0"/>
        </w:rPr>
        <w:t>盖章后扫描版、电子版以电子邮件形式报市教育局，市教育局汇 总后报省教育厅备案。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41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五、待遇及政策保障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667"/>
        </w:tabs>
        <w:bidi w:val="0"/>
        <w:spacing w:before="0" w:after="0" w:line="541" w:lineRule="exact"/>
        <w:ind w:left="0" w:right="0" w:firstLine="800"/>
        <w:jc w:val="both"/>
      </w:pPr>
      <w:bookmarkStart w:id="51" w:name="bookmark63"/>
      <w:r>
        <w:rPr>
          <w:color w:val="000000"/>
          <w:spacing w:val="0"/>
          <w:w w:val="100"/>
          <w:position w:val="0"/>
        </w:rPr>
        <w:t>（</w:t>
      </w:r>
      <w:bookmarkEnd w:id="51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“特岗计划”教师服务期（聘任期）为三年，服务期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41" w:lineRule="exact"/>
        <w:ind w:left="0" w:right="0" w:firstLine="140"/>
        <w:jc w:val="both"/>
      </w:pPr>
      <w:r>
        <w:rPr>
          <w:color w:val="000000"/>
          <w:spacing w:val="0"/>
          <w:w w:val="100"/>
          <w:position w:val="0"/>
        </w:rPr>
        <w:t>（聘任期）内纳入当地教师队伍统一管理。聘任期内工资发放参 照国家统一的工资制度和标准执行，纳入同级财政统发范围，确 保特岗教师工资足额发放。在工资发放、职称评聘、评优评先、 年度考核等方面保证其同等条件下按规定享受与当地公办学校 在编教师同等待遇。按规定纳入当地社会保障体系，依法缴纳社 会保险（五险一金），切实维护其合法权益。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605"/>
        </w:tabs>
        <w:bidi w:val="0"/>
        <w:spacing w:before="0" w:after="0" w:line="569" w:lineRule="exact"/>
        <w:ind w:left="0" w:right="0" w:firstLine="800"/>
        <w:jc w:val="both"/>
      </w:pPr>
      <w:bookmarkStart w:id="52" w:name="bookmark64"/>
      <w:r>
        <w:rPr>
          <w:color w:val="000000"/>
          <w:spacing w:val="0"/>
          <w:w w:val="100"/>
          <w:position w:val="0"/>
        </w:rPr>
        <w:t>（</w:t>
      </w:r>
      <w:bookmarkEnd w:id="52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各县要做好入职前的师德教育与教学培训等工作。县 级有关部门，要落实好周转宿舍等安排，切实解决特岗教师工作 生活中的实际困难。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619"/>
        </w:tabs>
        <w:bidi w:val="0"/>
        <w:spacing w:before="0" w:after="0" w:line="533" w:lineRule="exact"/>
        <w:ind w:left="0" w:right="0" w:firstLine="800"/>
        <w:jc w:val="both"/>
      </w:pPr>
      <w:bookmarkStart w:id="53" w:name="bookmark65"/>
      <w:r>
        <w:rPr>
          <w:color w:val="000000"/>
          <w:spacing w:val="0"/>
          <w:w w:val="100"/>
          <w:position w:val="0"/>
        </w:rPr>
        <w:t>（</w:t>
      </w:r>
      <w:bookmarkEnd w:id="53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特岗教师三年服务期（聘任期）满、考核合格且愿意 留任的，由县级人民政府统筹按照人事管理相关规定及时纳入当 地教师编制，落实教师工作岗位，做好相关人事、工资关系等接 转工作，连续计算工龄和教龄，工龄和教龄时间以特岗教师实际 缴纳社保的时间为准。办理接转手续时，各县不得对特岗教师增 设考试、体检等项目，接转后不再实行试用期。对重新择业的， 各县要为其办理户口迁移等事项提供方便条件和必要的帮助。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38" w:lineRule="exact"/>
        <w:ind w:left="0" w:right="0" w:firstLine="800"/>
        <w:jc w:val="both"/>
      </w:pPr>
      <w:bookmarkStart w:id="54" w:name="bookmark66"/>
      <w:r>
        <w:rPr>
          <w:color w:val="000000"/>
          <w:spacing w:val="0"/>
          <w:w w:val="100"/>
          <w:position w:val="0"/>
        </w:rPr>
        <w:t>（</w:t>
      </w:r>
      <w:bookmarkEnd w:id="54"/>
      <w:r>
        <w:rPr>
          <w:color w:val="000000"/>
          <w:spacing w:val="0"/>
          <w:w w:val="100"/>
          <w:position w:val="0"/>
        </w:rPr>
        <w:t>四）取得</w:t>
      </w:r>
      <w:r>
        <w:rPr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“硕师</w:t>
      </w:r>
      <w:r>
        <w:rPr>
          <w:color w:val="000000"/>
          <w:spacing w:val="0"/>
          <w:w w:val="100"/>
          <w:position w:val="0"/>
        </w:rPr>
        <w:t>计划”研究生免推资格的</w:t>
      </w:r>
      <w:r>
        <w:rPr>
          <w:color w:val="000000"/>
          <w:spacing w:val="0"/>
          <w:w w:val="100"/>
          <w:position w:val="0"/>
          <w:sz w:val="32"/>
          <w:szCs w:val="32"/>
        </w:rPr>
        <w:t>8</w:t>
      </w:r>
      <w:r>
        <w:rPr>
          <w:color w:val="000000"/>
          <w:spacing w:val="0"/>
          <w:w w:val="100"/>
          <w:position w:val="0"/>
        </w:rPr>
        <w:t>名贵 州大学、贵州师范大学应届本科毕业生三年聘任期等同于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“特岗 </w:t>
      </w:r>
      <w:r>
        <w:rPr>
          <w:color w:val="000000"/>
          <w:spacing w:val="0"/>
          <w:w w:val="100"/>
          <w:position w:val="0"/>
        </w:rPr>
        <w:t>计划”三年服务期（聘任期），其聘任期内管理模式与特岗教师 一样。三年聘任期满连续考核合格且愿意留任的，可按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</w:t>
      </w:r>
      <w:r>
        <w:rPr>
          <w:color w:val="000000"/>
          <w:spacing w:val="0"/>
          <w:w w:val="100"/>
          <w:position w:val="0"/>
        </w:rPr>
        <w:t>岗计 划”政策办理接转手续，并根据相关政策按公办教师带薪脱产一 年到贵州师范大学攻读教育硕士学位，毕业后回原接收县工作； 三年聘任期满，连续考核合格，本人不愿意留任的（即不办理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“特 </w:t>
      </w:r>
      <w:r>
        <w:rPr>
          <w:color w:val="000000"/>
          <w:spacing w:val="0"/>
          <w:w w:val="100"/>
          <w:position w:val="0"/>
        </w:rPr>
        <w:t>岗计划”接转手续），在贵州师范大学攻读教育硕士学位期间， 不能享受公办教师带薪学习的相关待遇，毕业后设岗县可不安排 工作，由本人自主择业。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38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六、工作要求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580"/>
        </w:tabs>
        <w:bidi w:val="0"/>
        <w:spacing w:before="0" w:after="0" w:line="538" w:lineRule="exact"/>
        <w:ind w:left="0" w:right="0" w:firstLine="800"/>
        <w:jc w:val="both"/>
      </w:pPr>
      <w:bookmarkStart w:id="55" w:name="bookmark67"/>
      <w:r>
        <w:rPr>
          <w:color w:val="000000"/>
          <w:spacing w:val="0"/>
          <w:w w:val="100"/>
          <w:position w:val="0"/>
        </w:rPr>
        <w:t>（</w:t>
      </w:r>
      <w:bookmarkEnd w:id="55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特岗教师实行合同制管理，由各县人力资源和社会保 障局、教育局与特岗教师签订聘任合同，招聘单位与聘用人员签 订聘任合同时，应约定</w:t>
      </w:r>
      <w:r>
        <w:rPr>
          <w:color w:val="000000"/>
          <w:spacing w:val="0"/>
          <w:w w:val="100"/>
          <w:position w:val="0"/>
          <w:sz w:val="32"/>
          <w:szCs w:val="32"/>
        </w:rPr>
        <w:t>12</w:t>
      </w:r>
      <w:r>
        <w:rPr>
          <w:color w:val="000000"/>
          <w:spacing w:val="0"/>
          <w:w w:val="100"/>
          <w:position w:val="0"/>
        </w:rPr>
        <w:t>个月试用期。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580"/>
        </w:tabs>
        <w:bidi w:val="0"/>
        <w:spacing w:before="0" w:after="0" w:line="536" w:lineRule="exact"/>
        <w:ind w:left="0" w:right="0" w:firstLine="800"/>
        <w:jc w:val="both"/>
        <w:sectPr>
          <w:footerReference r:id="rId11" w:type="first"/>
          <w:footerReference r:id="rId9" w:type="default"/>
          <w:footerReference r:id="rId10" w:type="even"/>
          <w:footnotePr>
            <w:numFmt w:val="decimal"/>
          </w:footnotePr>
          <w:pgSz w:w="11900" w:h="16840"/>
          <w:pgMar w:top="2120" w:right="1510" w:bottom="1878" w:left="1412" w:header="0" w:footer="3" w:gutter="0"/>
          <w:cols w:space="720" w:num="1"/>
          <w:titlePg/>
          <w:rtlGutter w:val="0"/>
          <w:docGrid w:linePitch="360" w:charSpace="0"/>
        </w:sectPr>
      </w:pPr>
      <w:bookmarkStart w:id="56" w:name="bookmark68"/>
      <w:r>
        <w:rPr>
          <w:color w:val="000000"/>
          <w:spacing w:val="0"/>
          <w:w w:val="100"/>
          <w:position w:val="0"/>
        </w:rPr>
        <w:t>（</w:t>
      </w:r>
      <w:bookmarkEnd w:id="56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各县教育局要在特岗教师上岗任教前加强岗前培训， 帮助特岗教师尽快适应教育教学工作。对三年服务期（聘任期） 内的特岗教师进行培训、管理和考核等工作，围绕高素质专业化 创新型教师队伍的建设目标，制定培训规划，强化师德师风教育, 规范教师从教行为，落实立德树人根本任务。结合特岗教师数据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47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库建设，及时掌握特岗教师的基本信息，加强动态管理，要及时 更新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“全国</w:t>
      </w:r>
      <w:r>
        <w:rPr>
          <w:color w:val="000000"/>
          <w:spacing w:val="0"/>
          <w:w w:val="100"/>
          <w:position w:val="0"/>
        </w:rPr>
        <w:t>教师管理信息系统”中特岗教师数信息，严格审查把 关。要做好特岗教师服务证书编制和发放工作。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26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各县教育局须于</w:t>
      </w:r>
      <w:r>
        <w:rPr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10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日前在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“全国</w:t>
      </w:r>
      <w:r>
        <w:rPr>
          <w:color w:val="000000"/>
          <w:spacing w:val="0"/>
          <w:w w:val="100"/>
          <w:position w:val="0"/>
        </w:rPr>
        <w:t>教师管理信息 系统”中完成</w:t>
      </w:r>
      <w:r>
        <w:rPr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年新招聘特岗教师的信息录入。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590"/>
        </w:tabs>
        <w:bidi w:val="0"/>
        <w:spacing w:before="0" w:after="0" w:line="531" w:lineRule="exact"/>
        <w:ind w:left="0" w:right="0" w:firstLine="800"/>
        <w:jc w:val="both"/>
      </w:pPr>
      <w:bookmarkStart w:id="57" w:name="bookmark69"/>
      <w:r>
        <w:rPr>
          <w:color w:val="000000"/>
          <w:spacing w:val="0"/>
          <w:w w:val="100"/>
          <w:position w:val="0"/>
        </w:rPr>
        <w:t>（</w:t>
      </w:r>
      <w:bookmarkEnd w:id="57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各地要大力宣传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计划”的成果和特岗教师的先 进事迹。深入挖掘特岗教师中的优秀典型，通过多种形式和渠道, 广泛宣传特岗教师志存高远、扎根农村的奉献精神和感人事迹。 加强对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计划”在提升农村教育质量和取得成果方面的总结 和宣传，努力营造实施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计划”的良好工作氛围。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590"/>
        </w:tabs>
        <w:bidi w:val="0"/>
        <w:spacing w:before="0" w:after="0" w:line="531" w:lineRule="exact"/>
        <w:ind w:left="0" w:right="0" w:firstLine="800"/>
        <w:jc w:val="both"/>
      </w:pPr>
      <w:bookmarkStart w:id="58" w:name="bookmark70"/>
      <w:r>
        <w:rPr>
          <w:color w:val="000000"/>
          <w:spacing w:val="0"/>
          <w:w w:val="100"/>
          <w:position w:val="0"/>
        </w:rPr>
        <w:t>（</w:t>
      </w:r>
      <w:bookmarkEnd w:id="58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各地要对成绩突出、表现优秀的特岗教师给予表彰。 对不按合同要求履行义务的，要及时进行批评教育，督促改正。 对不适合继续在教师岗位工作的，要根据合同协议予以解聘并取 消其享受的相关待遇。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598"/>
        </w:tabs>
        <w:bidi w:val="0"/>
        <w:spacing w:before="0" w:after="0" w:line="535" w:lineRule="exact"/>
        <w:ind w:left="0" w:right="0" w:firstLine="800"/>
        <w:jc w:val="both"/>
      </w:pPr>
      <w:bookmarkStart w:id="59" w:name="bookmark71"/>
      <w:r>
        <w:rPr>
          <w:color w:val="000000"/>
          <w:spacing w:val="0"/>
          <w:w w:val="100"/>
          <w:position w:val="0"/>
        </w:rPr>
        <w:t>（</w:t>
      </w:r>
      <w:bookmarkEnd w:id="59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各地要加大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计划”实施工作的监查力度，严格 按照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计划”教师岗位设置要求招聘教师，特岗教师待遇保 障、聘任期满入编等政策落实不到位的县要及时排查整改，整改 不到位的县下一年度不再列入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计划”实施范围。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598"/>
        </w:tabs>
        <w:bidi w:val="0"/>
        <w:spacing w:before="0" w:after="0" w:line="535" w:lineRule="exact"/>
        <w:ind w:left="0" w:right="0" w:firstLine="800"/>
        <w:jc w:val="both"/>
      </w:pPr>
      <w:bookmarkStart w:id="60" w:name="bookmark72"/>
      <w:r>
        <w:rPr>
          <w:color w:val="000000"/>
          <w:spacing w:val="0"/>
          <w:w w:val="100"/>
          <w:position w:val="0"/>
        </w:rPr>
        <w:t>（</w:t>
      </w:r>
      <w:bookmarkEnd w:id="60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特岗教师招聘的相关资讯将在贵州省教育厅唯一官方 公众号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“贵</w:t>
      </w:r>
      <w:r>
        <w:rPr>
          <w:color w:val="000000"/>
          <w:spacing w:val="0"/>
          <w:w w:val="100"/>
          <w:position w:val="0"/>
        </w:rPr>
        <w:t>州教育发布”（微信号：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guizhou.edu </w:t>
      </w:r>
      <w:r>
        <w:rPr>
          <w:color w:val="000000"/>
          <w:spacing w:val="0"/>
          <w:w w:val="100"/>
          <w:position w:val="0"/>
          <w:sz w:val="32"/>
          <w:szCs w:val="32"/>
        </w:rPr>
        <w:t>）</w:t>
      </w:r>
      <w:r>
        <w:rPr>
          <w:color w:val="000000"/>
          <w:spacing w:val="0"/>
          <w:w w:val="100"/>
          <w:position w:val="0"/>
        </w:rPr>
        <w:t xml:space="preserve">、遵义市教 </w:t>
      </w:r>
      <w:r>
        <w:rPr>
          <w:color w:val="000000"/>
          <w:spacing w:val="0"/>
          <w:w w:val="100"/>
          <w:position w:val="0"/>
          <w:lang w:val="zh-CN" w:eastAsia="zh-CN" w:bidi="zh-CN"/>
        </w:rPr>
        <w:t>育局.</w:t>
      </w:r>
      <w:r>
        <w:rPr>
          <w:color w:val="000000"/>
          <w:spacing w:val="0"/>
          <w:w w:val="100"/>
          <w:position w:val="0"/>
        </w:rPr>
        <w:t xml:space="preserve">政务通知公告栏（网址： 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http: //jyj. zunyi. gov. cn/tzgg/ 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>、</w:t>
      </w:r>
      <w:r>
        <w:rPr>
          <w:color w:val="000000"/>
          <w:spacing w:val="0"/>
          <w:w w:val="100"/>
          <w:position w:val="0"/>
        </w:rPr>
        <w:t>事业单位人事综合管理部 门公开招聘服务平台及各地教育行政部门网站、教育部</w:t>
      </w:r>
      <w:r>
        <w:rPr>
          <w:color w:val="000000"/>
          <w:spacing w:val="0"/>
          <w:w w:val="100"/>
          <w:position w:val="0"/>
          <w:sz w:val="32"/>
          <w:szCs w:val="32"/>
        </w:rPr>
        <w:t>“24365</w:t>
      </w:r>
      <w:r>
        <w:rPr>
          <w:color w:val="000000"/>
          <w:spacing w:val="0"/>
          <w:w w:val="100"/>
          <w:position w:val="0"/>
          <w:sz w:val="32"/>
          <w:szCs w:val="32"/>
        </w:rPr>
        <w:br w:type="page"/>
      </w:r>
      <w:r>
        <w:rPr>
          <w:color w:val="000000"/>
          <w:spacing w:val="0"/>
          <w:w w:val="100"/>
          <w:position w:val="0"/>
        </w:rPr>
        <w:t>校园招聘”平台上发布，报考人员应随时关注网上相关信息，同 时须保持通讯畅通。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44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省、市教育、人力资源和社会保障部门不委托任何单位举办 任何形式的培训班，也不组织编写、出版任何考试用书。资格审 查及具体岗位条件相关问题，请拨打报考县教育局电话咨询。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44" w:lineRule="exact"/>
        <w:ind w:left="0" w:right="0" w:firstLine="800"/>
        <w:jc w:val="both"/>
      </w:pPr>
      <w:bookmarkStart w:id="61" w:name="bookmark73"/>
      <w:r>
        <w:rPr>
          <w:color w:val="000000"/>
          <w:spacing w:val="0"/>
          <w:w w:val="100"/>
          <w:position w:val="0"/>
        </w:rPr>
        <w:t>（</w:t>
      </w:r>
      <w:bookmarkEnd w:id="61"/>
      <w:r>
        <w:rPr>
          <w:color w:val="000000"/>
          <w:spacing w:val="0"/>
          <w:w w:val="100"/>
          <w:position w:val="0"/>
        </w:rPr>
        <w:t>七）咨询电话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44" w:lineRule="exact"/>
        <w:ind w:left="0" w:right="0" w:firstLine="640"/>
        <w:jc w:val="both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红花岗区教育局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0851-28228189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44" w:lineRule="exact"/>
        <w:ind w:left="0" w:right="0" w:firstLine="640"/>
        <w:jc w:val="both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播州区教育局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0851-27226019</w:t>
      </w:r>
    </w:p>
    <w:p>
      <w:pPr>
        <w:widowControl w:val="0"/>
        <w:spacing w:line="1" w:lineRule="exact"/>
        <w:sectPr>
          <w:footerReference r:id="rId12" w:type="default"/>
          <w:footerReference r:id="rId13" w:type="even"/>
          <w:footnotePr>
            <w:numFmt w:val="decimal"/>
          </w:footnotePr>
          <w:type w:val="continuous"/>
          <w:pgSz w:w="11900" w:h="16840"/>
          <w:pgMar w:top="2120" w:right="1510" w:bottom="1878" w:left="1412" w:header="0" w:footer="3" w:gutter="0"/>
          <w:cols w:space="720" w:num="1"/>
          <w:rtlGutter w:val="0"/>
          <w:docGrid w:linePitch="360" w:charSpace="0"/>
        </w:sectPr>
      </w:pPr>
      <w:r>
        <mc:AlternateContent>
          <mc:Choice Requires="wps">
            <w:drawing>
              <wp:anchor distT="0" distB="955040" distL="0" distR="0" simplePos="0" relativeHeight="251660288" behindDoc="0" locked="0" layoutInCell="1" allowOverlap="1">
                <wp:simplePos x="0" y="0"/>
                <wp:positionH relativeFrom="page">
                  <wp:posOffset>1329690</wp:posOffset>
                </wp:positionH>
                <wp:positionV relativeFrom="paragraph">
                  <wp:posOffset>0</wp:posOffset>
                </wp:positionV>
                <wp:extent cx="1234440" cy="2802890"/>
                <wp:effectExtent l="0" t="0" r="0" b="0"/>
                <wp:wrapTopAndBottom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2802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549" w:lineRule="exact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桐梓县教育局 绥阳县教育局 正安县教育局 道真县教育局 湄潭县教育局 凤冈县教育局 务川县教育局 余庆县教育局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6" o:spid="_x0000_s1026" o:spt="202" type="#_x0000_t202" style="position:absolute;left:0pt;margin-left:104.7pt;margin-top:0pt;height:220.7pt;width:97.2pt;mso-position-horizontal-relative:page;mso-wrap-distance-bottom:75.2pt;mso-wrap-distance-top:0pt;z-index:251660288;mso-width-relative:page;mso-height-relative:page;" filled="f" stroked="f" coordsize="21600,21600" o:gfxdata="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EkR20rXAAAACAEAAA8A&#10;AAAAAAAAAQAgAAAAIgAAAGRycy9kb3ducmV2LnhtbFBLAQIUABQAAAAIAIdO4kAdwWiHpgEAAGcD&#10;AAAOAAAAAAAAAAEAIAAAACYBAABkcnMvZTJvRG9jLnhtbFBLBQYAAAAABgAGAFkBAAA+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549" w:lineRule="exact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桐梓县教育局 绥阳县教育局 正安县教育局 道真县教育局 湄潭县教育局 凤冈县教育局 务川县教育局 余庆县教育局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64135" distB="1393825" distL="0" distR="0" simplePos="0" relativeHeight="251660288" behindDoc="0" locked="0" layoutInCell="1" allowOverlap="1">
                <wp:simplePos x="0" y="0"/>
                <wp:positionH relativeFrom="page">
                  <wp:posOffset>2614295</wp:posOffset>
                </wp:positionH>
                <wp:positionV relativeFrom="paragraph">
                  <wp:posOffset>64135</wp:posOffset>
                </wp:positionV>
                <wp:extent cx="1330325" cy="2299970"/>
                <wp:effectExtent l="0" t="0" r="0" b="0"/>
                <wp:wrapTopAndBottom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325" cy="2299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lang w:val="en-US" w:eastAsia="en-US" w:bidi="en-US"/>
                              </w:rPr>
                              <w:t>0851-26635751</w:t>
                            </w:r>
                          </w:p>
                          <w:p>
                            <w:pPr>
                              <w:pStyle w:val="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lang w:val="en-US" w:eastAsia="en-US" w:bidi="en-US"/>
                              </w:rPr>
                              <w:t>0851-26224899</w:t>
                            </w:r>
                          </w:p>
                          <w:p>
                            <w:pPr>
                              <w:pStyle w:val="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lang w:val="en-US" w:eastAsia="en-US" w:bidi="en-US"/>
                              </w:rPr>
                              <w:t>0851-26426172</w:t>
                            </w:r>
                          </w:p>
                          <w:p>
                            <w:pPr>
                              <w:pStyle w:val="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lang w:val="en-US" w:eastAsia="en-US" w:bidi="en-US"/>
                              </w:rPr>
                              <w:t>0851-25821490</w:t>
                            </w:r>
                          </w:p>
                          <w:p>
                            <w:pPr>
                              <w:pStyle w:val="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lang w:val="en-US" w:eastAsia="en-US" w:bidi="en-US"/>
                              </w:rPr>
                              <w:t>0851-24229221</w:t>
                            </w:r>
                          </w:p>
                          <w:p>
                            <w:pPr>
                              <w:pStyle w:val="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lang w:val="en-US" w:eastAsia="en-US" w:bidi="en-US"/>
                              </w:rPr>
                              <w:t>0851-25228091</w:t>
                            </w:r>
                          </w:p>
                          <w:p>
                            <w:pPr>
                              <w:pStyle w:val="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lang w:val="en-US" w:eastAsia="en-US" w:bidi="en-US"/>
                              </w:rPr>
                              <w:t>0851-25627765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8" o:spid="_x0000_s1026" o:spt="202" type="#_x0000_t202" style="position:absolute;left:0pt;margin-left:205.85pt;margin-top:5.05pt;height:181.1pt;width:104.75pt;mso-position-horizontal-relative:page;mso-wrap-distance-bottom:109.75pt;mso-wrap-distance-top:5.05pt;z-index:251660288;mso-width-relative:page;mso-height-relative:page;" filled="f" stroked="f" coordsize="21600,21600" o:gfxdata="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CQlLCDZAAAACgEA&#10;AA8AAAAAAAAAAQAgAAAAIgAAAGRycy9kb3ducmV2LnhtbFBLAQIUABQAAAAIAIdO4kBlNSefpwEA&#10;AGcDAAAOAAAAAAAAAAEAIAAAACg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  <w:lang w:val="en-US" w:eastAsia="en-US" w:bidi="en-US"/>
                        </w:rPr>
                        <w:t>0851-26635751</w:t>
                      </w:r>
                    </w:p>
                    <w:p>
                      <w:pPr>
                        <w:pStyle w:val="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  <w:lang w:val="en-US" w:eastAsia="en-US" w:bidi="en-US"/>
                        </w:rPr>
                        <w:t>0851-26224899</w:t>
                      </w:r>
                    </w:p>
                    <w:p>
                      <w:pPr>
                        <w:pStyle w:val="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  <w:lang w:val="en-US" w:eastAsia="en-US" w:bidi="en-US"/>
                        </w:rPr>
                        <w:t>0851-26426172</w:t>
                      </w:r>
                    </w:p>
                    <w:p>
                      <w:pPr>
                        <w:pStyle w:val="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  <w:lang w:val="en-US" w:eastAsia="en-US" w:bidi="en-US"/>
                        </w:rPr>
                        <w:t>0851-25821490</w:t>
                      </w:r>
                    </w:p>
                    <w:p>
                      <w:pPr>
                        <w:pStyle w:val="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  <w:lang w:val="en-US" w:eastAsia="en-US" w:bidi="en-US"/>
                        </w:rPr>
                        <w:t>0851-24229221</w:t>
                      </w:r>
                    </w:p>
                    <w:p>
                      <w:pPr>
                        <w:pStyle w:val="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  <w:lang w:val="en-US" w:eastAsia="en-US" w:bidi="en-US"/>
                        </w:rPr>
                        <w:t>0851-25228091</w:t>
                      </w:r>
                    </w:p>
                    <w:p>
                      <w:pPr>
                        <w:pStyle w:val="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  <w:lang w:val="en-US" w:eastAsia="en-US" w:bidi="en-US"/>
                        </w:rPr>
                        <w:t>0851-25627765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2830195" distB="0" distL="0" distR="0" simplePos="0" relativeHeight="251660288" behindDoc="0" locked="0" layoutInCell="1" allowOverlap="1">
                <wp:simplePos x="0" y="0"/>
                <wp:positionH relativeFrom="page">
                  <wp:posOffset>1343660</wp:posOffset>
                </wp:positionH>
                <wp:positionV relativeFrom="paragraph">
                  <wp:posOffset>2830195</wp:posOffset>
                </wp:positionV>
                <wp:extent cx="1211580" cy="928370"/>
                <wp:effectExtent l="0" t="0" r="0" b="0"/>
                <wp:wrapTopAndBottom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928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习水县教育局</w:t>
                            </w:r>
                          </w:p>
                          <w:p>
                            <w:pPr>
                              <w:pStyle w:val="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赤水市教育局</w:t>
                            </w:r>
                          </w:p>
                          <w:p>
                            <w:pPr>
                              <w:pStyle w:val="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汇川区教育局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0" o:spid="_x0000_s1026" o:spt="202" type="#_x0000_t202" style="position:absolute;left:0pt;margin-left:105.8pt;margin-top:222.85pt;height:73.1pt;width:95.4pt;mso-position-horizontal-relative:page;mso-wrap-distance-bottom:0pt;mso-wrap-distance-top:222.85pt;z-index:251660288;mso-width-relative:page;mso-height-relative:page;" filled="f" stroked="f" coordsize="21600,21600" o:gfxdata="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Ku/nPdoAAAALAQAA&#10;DwAAAAAAAAABACAAAAAiAAAAZHJzL2Rvd25yZXYueG1sUEsBAhQAFAAAAAgAh07iQPUfj/WlAQAA&#10;ZgMAAA4AAAAAAAAAAQAgAAAAKQ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习水县教育局</w:t>
                      </w:r>
                    </w:p>
                    <w:p>
                      <w:pPr>
                        <w:pStyle w:val="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赤水市教育局</w:t>
                      </w:r>
                    </w:p>
                    <w:p>
                      <w:pPr>
                        <w:pStyle w:val="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汇川区教育局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2464435" distB="22225" distL="0" distR="0" simplePos="0" relativeHeight="251660288" behindDoc="0" locked="0" layoutInCell="1" allowOverlap="1">
                <wp:simplePos x="0" y="0"/>
                <wp:positionH relativeFrom="page">
                  <wp:posOffset>2614295</wp:posOffset>
                </wp:positionH>
                <wp:positionV relativeFrom="paragraph">
                  <wp:posOffset>2464435</wp:posOffset>
                </wp:positionV>
                <wp:extent cx="1325880" cy="1271270"/>
                <wp:effectExtent l="0" t="0" r="0" b="0"/>
                <wp:wrapTopAndBottom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1271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lang w:val="en-US" w:eastAsia="en-US" w:bidi="en-US"/>
                              </w:rPr>
                              <w:t>0851-24623683</w:t>
                            </w:r>
                          </w:p>
                          <w:p>
                            <w:pPr>
                              <w:pStyle w:val="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lang w:val="en-US" w:eastAsia="en-US" w:bidi="en-US"/>
                              </w:rPr>
                              <w:t>0851-22520213</w:t>
                            </w:r>
                          </w:p>
                          <w:p>
                            <w:pPr>
                              <w:pStyle w:val="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lang w:val="en-US" w:eastAsia="en-US" w:bidi="en-US"/>
                              </w:rPr>
                              <w:t>0851-22821487</w:t>
                            </w:r>
                          </w:p>
                          <w:p>
                            <w:pPr>
                              <w:pStyle w:val="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lang w:val="en-US" w:eastAsia="en-US" w:bidi="en-US"/>
                              </w:rPr>
                              <w:t>0851-28980158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2" o:spid="_x0000_s1026" o:spt="202" type="#_x0000_t202" style="position:absolute;left:0pt;margin-left:205.85pt;margin-top:194.05pt;height:100.1pt;width:104.4pt;mso-position-horizontal-relative:page;mso-wrap-distance-bottom:1.75pt;mso-wrap-distance-top:194.05pt;z-index:251660288;mso-width-relative:page;mso-height-relative:page;" filled="f" stroked="f" coordsize="21600,21600" o:gfxdata="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br/zuNoAAAALAQAA&#10;DwAAAAAAAAABACAAAAAiAAAAZHJzL2Rvd25yZXYueG1sUEsBAhQAFAAAAAgAh07iQHJBQwGlAQAA&#10;ZwMAAA4AAAAAAAAAAQAgAAAAKQ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bot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  <w:lang w:val="en-US" w:eastAsia="en-US" w:bidi="en-US"/>
                        </w:rPr>
                        <w:t>0851-24623683</w:t>
                      </w:r>
                    </w:p>
                    <w:p>
                      <w:pPr>
                        <w:pStyle w:val="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bot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  <w:lang w:val="en-US" w:eastAsia="en-US" w:bidi="en-US"/>
                        </w:rPr>
                        <w:t>0851-22520213</w:t>
                      </w:r>
                    </w:p>
                    <w:p>
                      <w:pPr>
                        <w:pStyle w:val="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bot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  <w:lang w:val="en-US" w:eastAsia="en-US" w:bidi="en-US"/>
                        </w:rPr>
                        <w:t>0851-22821487</w:t>
                      </w:r>
                    </w:p>
                    <w:p>
                      <w:pPr>
                        <w:pStyle w:val="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bot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  <w:lang w:val="en-US" w:eastAsia="en-US" w:bidi="en-US"/>
                        </w:rPr>
                        <w:t>0851-28980158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620"/>
        <w:jc w:val="left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新蒲新区管委会教育科技局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0851-28687931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620"/>
        <w:jc w:val="left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遵义市教育局：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0851-28222836 </w:t>
      </w:r>
      <w:r>
        <w:rPr>
          <w:color w:val="000000"/>
          <w:spacing w:val="0"/>
          <w:w w:val="100"/>
          <w:position w:val="0"/>
          <w:sz w:val="32"/>
          <w:szCs w:val="32"/>
        </w:rPr>
        <w:t>28252110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620"/>
        <w:jc w:val="both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报名系统故障及咨询电话：</w:t>
      </w:r>
      <w:r>
        <w:rPr>
          <w:color w:val="000000"/>
          <w:spacing w:val="0"/>
          <w:w w:val="100"/>
          <w:position w:val="0"/>
          <w:sz w:val="32"/>
          <w:szCs w:val="32"/>
        </w:rPr>
        <w:t>14785119341 13638505950</w:t>
      </w:r>
      <w:r>
        <w:br w:type="page"/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40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七、监督投诉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40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省教育厅和市、县教育局纪检监察部门负责对招聘工作进行 全程监督。报考人员如发现招聘过程中有违规违纪现象，可向省、 市、县有关部门投诉。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40" w:lineRule="exact"/>
        <w:ind w:left="0" w:right="0" w:firstLine="660"/>
        <w:jc w:val="both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遵义市教育局党建办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0851-27613015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40" w:lineRule="exact"/>
        <w:ind w:left="0" w:right="0" w:firstLine="660"/>
        <w:jc w:val="both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红花岗区教育局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0851-28226896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40" w:lineRule="exact"/>
        <w:ind w:left="0" w:right="0" w:firstLine="660"/>
        <w:jc w:val="both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播州区教育局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0851-27230627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40" w:lineRule="exact"/>
        <w:ind w:left="0" w:right="0" w:firstLine="660"/>
        <w:jc w:val="both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桐梓县教育局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0851-26633175</w:t>
      </w: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2106" w:right="1553" w:bottom="2633" w:left="1455" w:header="0" w:footer="3" w:gutter="0"/>
          <w:cols w:space="720" w:num="1"/>
          <w:rtlGutter w:val="0"/>
          <w:docGrid w:linePitch="360" w:charSpace="0"/>
        </w:sectPr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1336675</wp:posOffset>
                </wp:positionH>
                <wp:positionV relativeFrom="paragraph">
                  <wp:posOffset>0</wp:posOffset>
                </wp:positionV>
                <wp:extent cx="2620010" cy="2770505"/>
                <wp:effectExtent l="0" t="0" r="0" b="0"/>
                <wp:wrapTopAndBottom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0010" cy="277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543" w:lineRule="exact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绥阳县教育局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lang w:val="en-US" w:eastAsia="en-US" w:bidi="en-US"/>
                              </w:rPr>
                              <w:t xml:space="preserve">0851-26221430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正安县教育局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lang w:val="en-US" w:eastAsia="en-US" w:bidi="en-US"/>
                              </w:rPr>
                              <w:t xml:space="preserve">0851-26426173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道真县教育局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lang w:val="en-US" w:eastAsia="en-US" w:bidi="en-US"/>
                              </w:rPr>
                              <w:t xml:space="preserve">0851-25820942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湄潭县教育局 凤冈县教育局 务川县教育局 余庆县教育局 习水县教育局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4" o:spid="_x0000_s1026" o:spt="202" type="#_x0000_t202" style="position:absolute;left:0pt;margin-left:105.25pt;margin-top:0pt;height:218.15pt;width:206.3pt;mso-position-horizontal-relative:page;mso-wrap-distance-bottom:0pt;mso-wrap-distance-top:0pt;z-index:251660288;mso-width-relative:page;mso-height-relative:page;" filled="f" stroked="f" coordsize="21600,21600" o:gfxdata="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Aqbz6XXAAAACAEAAA8A&#10;AAAAAAAAAQAgAAAAIgAAAGRycy9kb3ducmV2LnhtbFBLAQIUABQAAAAIAIdO4kAPFo+spgEAAGcD&#10;AAAOAAAAAAAAAAEAIAAAACYBAABkcnMvZTJvRG9jLnhtbFBLBQYAAAAABgAGAFkBAAA+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543" w:lineRule="exact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绥阳县教育局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  <w:lang w:val="en-US" w:eastAsia="en-US" w:bidi="en-US"/>
                        </w:rPr>
                        <w:t xml:space="preserve">0851-26221430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正安县教育局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  <w:lang w:val="en-US" w:eastAsia="en-US" w:bidi="en-US"/>
                        </w:rPr>
                        <w:t xml:space="preserve">0851-26426173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道真县教育局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  <w:lang w:val="en-US" w:eastAsia="en-US" w:bidi="en-US"/>
                        </w:rPr>
                        <w:t xml:space="preserve">0851-25820942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湄潭县教育局 凤冈县教育局 务川县教育局 余庆县教育局 习水县教育局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124585" distB="1403350" distL="0" distR="0" simplePos="0" relativeHeight="251660288" behindDoc="0" locked="0" layoutInCell="1" allowOverlap="1">
                <wp:simplePos x="0" y="0"/>
                <wp:positionH relativeFrom="page">
                  <wp:posOffset>2616835</wp:posOffset>
                </wp:positionH>
                <wp:positionV relativeFrom="paragraph">
                  <wp:posOffset>1124585</wp:posOffset>
                </wp:positionV>
                <wp:extent cx="1325880" cy="242570"/>
                <wp:effectExtent l="0" t="0" r="0" b="0"/>
                <wp:wrapTopAndBottom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242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lang w:val="en-US" w:eastAsia="en-US" w:bidi="en-US"/>
                              </w:rPr>
                              <w:t>0851-24229225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6" o:spid="_x0000_s1026" o:spt="202" type="#_x0000_t202" style="position:absolute;left:0pt;margin-left:206.05pt;margin-top:88.55pt;height:19.1pt;width:104.4pt;mso-position-horizontal-relative:page;mso-wrap-distance-bottom:110.5pt;mso-wrap-distance-top:88.55pt;mso-wrap-style:none;z-index:251660288;mso-width-relative:page;mso-height-relative:page;" filled="f" stroked="f" coordsize="21600,21600" o:gfxdata="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ix1s9tcA&#10;AAALAQAADwAAAAAAAAABACAAAAAiAAAAZHJzL2Rvd25yZXYueG1sUEsBAhQAFAAAAAgAh07iQLiM&#10;xxiuAQAAcg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  <w:lang w:val="en-US" w:eastAsia="en-US" w:bidi="en-US"/>
                        </w:rPr>
                        <w:t>0851-24229225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467485" distB="1060450" distL="0" distR="0" simplePos="0" relativeHeight="251660288" behindDoc="0" locked="0" layoutInCell="1" allowOverlap="1">
                <wp:simplePos x="0" y="0"/>
                <wp:positionH relativeFrom="page">
                  <wp:posOffset>2612390</wp:posOffset>
                </wp:positionH>
                <wp:positionV relativeFrom="paragraph">
                  <wp:posOffset>1467485</wp:posOffset>
                </wp:positionV>
                <wp:extent cx="1339850" cy="242570"/>
                <wp:effectExtent l="0" t="0" r="0" b="0"/>
                <wp:wrapTopAndBottom/>
                <wp:docPr id="38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242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lang w:val="en-US" w:eastAsia="en-US" w:bidi="en-US"/>
                              </w:rPr>
                              <w:t>0851-25226730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8" o:spid="_x0000_s1026" o:spt="202" type="#_x0000_t202" style="position:absolute;left:0pt;margin-left:205.7pt;margin-top:115.55pt;height:19.1pt;width:105.5pt;mso-position-horizontal-relative:page;mso-wrap-distance-bottom:83.5pt;mso-wrap-distance-top:115.55pt;mso-wrap-style:none;z-index:251660288;mso-width-relative:page;mso-height-relative:page;" filled="f" stroked="f" coordsize="21600,21600" o:gfxdata="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Y4NTMNcA&#10;AAALAQAADwAAAAAAAAABACAAAAAiAAAAZHJzL2Rvd25yZXYueG1sUEsBAhQAFAAAAAgAh07iQENp&#10;1xGuAQAAcg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  <w:lang w:val="en-US" w:eastAsia="en-US" w:bidi="en-US"/>
                        </w:rPr>
                        <w:t>0851-25226730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810385" distB="717550" distL="0" distR="0" simplePos="0" relativeHeight="251660288" behindDoc="0" locked="0" layoutInCell="1" allowOverlap="1">
                <wp:simplePos x="0" y="0"/>
                <wp:positionH relativeFrom="page">
                  <wp:posOffset>2612390</wp:posOffset>
                </wp:positionH>
                <wp:positionV relativeFrom="paragraph">
                  <wp:posOffset>1810385</wp:posOffset>
                </wp:positionV>
                <wp:extent cx="1330325" cy="242570"/>
                <wp:effectExtent l="0" t="0" r="0" b="0"/>
                <wp:wrapTopAndBottom/>
                <wp:docPr id="40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325" cy="242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lang w:val="en-US" w:eastAsia="en-US" w:bidi="en-US"/>
                              </w:rPr>
                              <w:t>0851-25621725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0" o:spid="_x0000_s1026" o:spt="202" type="#_x0000_t202" style="position:absolute;left:0pt;margin-left:205.7pt;margin-top:142.55pt;height:19.1pt;width:104.75pt;mso-position-horizontal-relative:page;mso-wrap-distance-bottom:56.5pt;mso-wrap-distance-top:142.55pt;mso-wrap-style:none;z-index:251660288;mso-width-relative:page;mso-height-relative:page;" filled="f" stroked="f" coordsize="21600,21600" o:gfxdata="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NSmpT/Y&#10;AAAACwEAAA8AAAAAAAAAAQAgAAAAIgAAAGRycy9kb3ducmV2LnhtbFBLAQIUABQAAAAIAIdO4kAS&#10;ljcfrgEAAHI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  <w:lang w:val="en-US" w:eastAsia="en-US" w:bidi="en-US"/>
                        </w:rPr>
                        <w:t>0851-25621725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2153285" distB="374650" distL="0" distR="0" simplePos="0" relativeHeight="251660288" behindDoc="0" locked="0" layoutInCell="1" allowOverlap="1">
                <wp:simplePos x="0" y="0"/>
                <wp:positionH relativeFrom="page">
                  <wp:posOffset>2612390</wp:posOffset>
                </wp:positionH>
                <wp:positionV relativeFrom="paragraph">
                  <wp:posOffset>2153285</wp:posOffset>
                </wp:positionV>
                <wp:extent cx="1330325" cy="242570"/>
                <wp:effectExtent l="0" t="0" r="0" b="0"/>
                <wp:wrapTopAndBottom/>
                <wp:docPr id="42" name="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325" cy="242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lang w:val="en-US" w:eastAsia="en-US" w:bidi="en-US"/>
                              </w:rPr>
                              <w:t>0851-24626697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2" o:spid="_x0000_s1026" o:spt="202" type="#_x0000_t202" style="position:absolute;left:0pt;margin-left:205.7pt;margin-top:169.55pt;height:19.1pt;width:104.75pt;mso-position-horizontal-relative:page;mso-wrap-distance-bottom:29.5pt;mso-wrap-distance-top:169.55pt;mso-wrap-style:none;z-index:251660288;mso-width-relative:page;mso-height-relative:page;" filled="f" stroked="f" coordsize="21600,21600" o:gfxdata="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CFL51&#10;2QAAAAsBAAAPAAAAAAAAAAEAIAAAACIAAABkcnMvZG93bnJldi54bWxQSwECFAAUAAAACACHTuJA&#10;k1KHH64BAAByAwAADgAAAAAAAAABACAAAAAoAQAAZHJzL2Uyb0RvYy54bWxQSwUGAAAAAAYABgBZ&#10;AQAAS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  <w:lang w:val="en-US" w:eastAsia="en-US" w:bidi="en-US"/>
                        </w:rPr>
                        <w:t>0851-24626697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2496185" distB="31750" distL="0" distR="0" simplePos="0" relativeHeight="251660288" behindDoc="0" locked="0" layoutInCell="1" allowOverlap="1">
                <wp:simplePos x="0" y="0"/>
                <wp:positionH relativeFrom="page">
                  <wp:posOffset>2612390</wp:posOffset>
                </wp:positionH>
                <wp:positionV relativeFrom="paragraph">
                  <wp:posOffset>2496185</wp:posOffset>
                </wp:positionV>
                <wp:extent cx="1330325" cy="242570"/>
                <wp:effectExtent l="0" t="0" r="0" b="0"/>
                <wp:wrapTopAndBottom/>
                <wp:docPr id="44" name="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325" cy="242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lang w:val="en-US" w:eastAsia="en-US" w:bidi="en-US"/>
                              </w:rPr>
                              <w:t>0851-22520216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4" o:spid="_x0000_s1026" o:spt="202" type="#_x0000_t202" style="position:absolute;left:0pt;margin-left:205.7pt;margin-top:196.55pt;height:19.1pt;width:104.75pt;mso-position-horizontal-relative:page;mso-wrap-distance-bottom:2.5pt;mso-wrap-distance-top:196.55pt;mso-wrap-style:none;z-index:251660288;mso-width-relative:page;mso-height-relative:page;" filled="f" stroked="f" coordsize="21600,21600" o:gfxdata="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pvR1ddcA&#10;AAALAQAADwAAAAAAAAABACAAAAAiAAAAZHJzL2Rvd25yZXYueG1sUEsBAhQAFAAAAAgAh07iQBAf&#10;Vh6uAQAAcg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  <w:lang w:val="en-US" w:eastAsia="en-US" w:bidi="en-US"/>
                        </w:rPr>
                        <w:t>0851-22520216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40" w:lineRule="exact"/>
        <w:ind w:left="640" w:right="0" w:firstLine="0"/>
        <w:jc w:val="both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赤水市教育局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0851-22826360 </w:t>
      </w:r>
      <w:r>
        <w:rPr>
          <w:color w:val="000000"/>
          <w:spacing w:val="0"/>
          <w:w w:val="100"/>
          <w:position w:val="0"/>
          <w:sz w:val="30"/>
          <w:szCs w:val="30"/>
        </w:rPr>
        <w:t>汇川区教育局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0851-28980898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47" w:lineRule="exact"/>
        <w:ind w:left="0" w:right="0" w:firstLine="640"/>
        <w:jc w:val="left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新蒲新区管委会教育科技局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0851-27915321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47" w:lineRule="exact"/>
        <w:ind w:left="0" w:right="0" w:firstLine="640"/>
        <w:jc w:val="left"/>
        <w:sectPr>
          <w:footnotePr>
            <w:numFmt w:val="decimal"/>
          </w:footnotePr>
          <w:type w:val="continuous"/>
          <w:pgSz w:w="11900" w:h="16840"/>
          <w:pgMar w:top="2101" w:right="1573" w:bottom="3049" w:left="1436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本方案由市教育局、市委机构编制委员会办公室、市财政局、 市人力资源和社会保障局负责解释。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69" w:lineRule="exact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附件：</w:t>
      </w:r>
      <w:r>
        <w:rPr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.遵义市</w:t>
      </w:r>
      <w:r>
        <w:rPr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年特岗教师招聘计划表</w:t>
      </w:r>
    </w:p>
    <w:p>
      <w:pPr>
        <w:pStyle w:val="13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2042"/>
        </w:tabs>
        <w:bidi w:val="0"/>
        <w:spacing w:before="0" w:after="140" w:line="569" w:lineRule="exact"/>
        <w:ind w:left="1940" w:right="0" w:hanging="300"/>
        <w:jc w:val="left"/>
      </w:pPr>
      <w:bookmarkStart w:id="62" w:name="bookmark74"/>
      <w:bookmarkEnd w:id="62"/>
      <w:r>
        <w:rPr>
          <w:color w:val="000000"/>
          <w:spacing w:val="0"/>
          <w:w w:val="100"/>
          <w:position w:val="0"/>
        </w:rPr>
        <w:t>贵州省</w:t>
      </w:r>
      <w:r>
        <w:rPr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年硕师计划与特岗计划结合实施推荐 人员名单</w:t>
      </w:r>
    </w:p>
    <w:p>
      <w:pPr>
        <w:pStyle w:val="13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2022"/>
        </w:tabs>
        <w:bidi w:val="0"/>
        <w:spacing w:before="0" w:after="0" w:line="240" w:lineRule="auto"/>
        <w:ind w:left="1620" w:right="0" w:firstLine="0"/>
        <w:jc w:val="left"/>
      </w:pPr>
      <w:bookmarkStart w:id="63" w:name="bookmark75"/>
      <w:bookmarkEnd w:id="63"/>
      <w:r>
        <w:rPr>
          <w:color w:val="000000"/>
          <w:spacing w:val="0"/>
          <w:w w:val="100"/>
          <w:position w:val="0"/>
          <w:lang w:val="zh-CN" w:eastAsia="zh-CN" w:bidi="zh-CN"/>
        </w:rPr>
        <w:t>贵</w:t>
      </w:r>
      <w:r>
        <w:rPr>
          <w:color w:val="000000"/>
          <w:spacing w:val="0"/>
          <w:w w:val="100"/>
          <w:position w:val="0"/>
        </w:rPr>
        <w:t>州省</w:t>
      </w:r>
      <w:r>
        <w:rPr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年特岗教师招聘笔试信息统计表</w:t>
      </w:r>
    </w:p>
    <w:p>
      <w:pPr>
        <w:pStyle w:val="13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2022"/>
        </w:tabs>
        <w:bidi w:val="0"/>
        <w:spacing w:before="0" w:after="0" w:line="580" w:lineRule="exact"/>
        <w:ind w:left="1620" w:right="0" w:firstLine="0"/>
        <w:jc w:val="left"/>
      </w:pPr>
      <w:bookmarkStart w:id="64" w:name="bookmark76"/>
      <w:bookmarkEnd w:id="64"/>
      <w:r>
        <w:rPr>
          <w:color w:val="000000"/>
          <w:spacing w:val="0"/>
          <w:w w:val="100"/>
          <w:position w:val="0"/>
        </w:rPr>
        <w:t>贵州省</w:t>
      </w:r>
      <w:r>
        <w:rPr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年特岗教师招聘工作统计表</w:t>
      </w:r>
    </w:p>
    <w:p>
      <w:pPr>
        <w:pStyle w:val="13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2042"/>
        </w:tabs>
        <w:bidi w:val="0"/>
        <w:spacing w:before="0" w:after="0" w:line="590" w:lineRule="exact"/>
        <w:ind w:left="1940" w:right="0" w:hanging="300"/>
        <w:jc w:val="left"/>
        <w:sectPr>
          <w:footerReference r:id="rId14" w:type="default"/>
          <w:footerReference r:id="rId15" w:type="even"/>
          <w:footnotePr>
            <w:numFmt w:val="decimal"/>
          </w:footnotePr>
          <w:type w:val="continuous"/>
          <w:pgSz w:w="11900" w:h="16840"/>
          <w:pgMar w:top="2101" w:right="1573" w:bottom="3049" w:left="1436" w:header="1673" w:footer="3" w:gutter="0"/>
          <w:cols w:space="720" w:num="1"/>
          <w:rtlGutter w:val="0"/>
          <w:docGrid w:linePitch="360" w:charSpace="0"/>
        </w:sectPr>
      </w:pPr>
      <w:bookmarkStart w:id="65" w:name="bookmark77"/>
      <w:bookmarkEnd w:id="65"/>
      <w:r>
        <w:rPr>
          <w:color w:val="000000"/>
          <w:spacing w:val="0"/>
          <w:w w:val="100"/>
          <w:position w:val="0"/>
          <w:lang w:val="zh-CN" w:eastAsia="zh-CN" w:bidi="zh-CN"/>
        </w:rPr>
        <w:t>遵</w:t>
      </w:r>
      <w:r>
        <w:rPr>
          <w:color w:val="000000"/>
          <w:spacing w:val="0"/>
          <w:w w:val="100"/>
          <w:position w:val="0"/>
        </w:rPr>
        <w:t>义市</w:t>
      </w:r>
      <w:r>
        <w:rPr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年特岗教师招聘岗位学历专业的统一 界定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19"/>
          <w:szCs w:val="19"/>
        </w:rPr>
        <w:t>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CN" w:eastAsia="zh-CN" w:bidi="zh-CN"/>
        </w:rPr>
        <w:t>1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遵义市</w:t>
      </w:r>
      <w:r>
        <w:rPr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  <w:sz w:val="30"/>
          <w:szCs w:val="30"/>
        </w:rPr>
        <w:t>年特岗教师招聘计划表（含</w:t>
      </w:r>
      <w:r>
        <w:rPr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“硕师</w:t>
      </w:r>
      <w:r>
        <w:rPr>
          <w:color w:val="000000"/>
          <w:spacing w:val="0"/>
          <w:w w:val="100"/>
          <w:position w:val="0"/>
          <w:sz w:val="30"/>
          <w:szCs w:val="30"/>
        </w:rPr>
        <w:t>计划”</w:t>
      </w:r>
      <w:r>
        <w:rPr>
          <w:color w:val="000000"/>
          <w:spacing w:val="0"/>
          <w:w w:val="100"/>
          <w:position w:val="0"/>
          <w:sz w:val="32"/>
          <w:szCs w:val="32"/>
        </w:rPr>
        <w:t>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54"/>
        <w:gridCol w:w="842"/>
        <w:gridCol w:w="1188"/>
        <w:gridCol w:w="526"/>
        <w:gridCol w:w="518"/>
        <w:gridCol w:w="526"/>
        <w:gridCol w:w="526"/>
        <w:gridCol w:w="526"/>
        <w:gridCol w:w="518"/>
        <w:gridCol w:w="533"/>
        <w:gridCol w:w="526"/>
        <w:gridCol w:w="526"/>
        <w:gridCol w:w="526"/>
        <w:gridCol w:w="526"/>
        <w:gridCol w:w="526"/>
        <w:gridCol w:w="518"/>
        <w:gridCol w:w="526"/>
        <w:gridCol w:w="842"/>
        <w:gridCol w:w="533"/>
        <w:gridCol w:w="842"/>
        <w:gridCol w:w="835"/>
        <w:gridCol w:w="2606"/>
        <w:gridCol w:w="73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县名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招聘岗位总计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小计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物理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化学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生物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地理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历史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政治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心理健康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特殊教育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硕师计划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幼儿园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红花岗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初中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!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播州区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初中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桐梓县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初中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4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绥阳县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初中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正安县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初中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（物理）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6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道真县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初中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7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湄潭县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初中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</w:rPr>
              <w:t>:＞一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s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风风县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初中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60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9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务川县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初中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（数学）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U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余庆县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初中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]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习水县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400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初中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 xml:space="preserve">6 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（生物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、数学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、英语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、语文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12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赤水市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初中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13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汇川区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初中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14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新蒲新区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初中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" w:hRule="exact"/>
          <w:jc w:val="center"/>
        </w:trPr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遵义市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1085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初中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40" w:firstLine="0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323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758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40" w:firstLine="0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widowControl w:val="0"/>
        <w:spacing w:after="559" w:line="1" w:lineRule="exact"/>
      </w:pP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sectPr>
          <w:footerReference r:id="rId16" w:type="default"/>
          <w:footerReference r:id="rId17" w:type="even"/>
          <w:footnotePr>
            <w:numFmt w:val="decimal"/>
          </w:footnotePr>
          <w:pgSz w:w="16840" w:h="11900" w:orient="landscape"/>
          <w:pgMar w:top="871" w:right="297" w:bottom="37" w:left="221" w:header="443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  <w:sz w:val="24"/>
          <w:szCs w:val="24"/>
        </w:rPr>
        <w:t>第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</w:rPr>
        <w:t>页，共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</w:rPr>
        <w:t>页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贵州省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>2021</w:t>
      </w:r>
      <w:r>
        <w:rPr>
          <w:color w:val="000000"/>
          <w:spacing w:val="0"/>
          <w:w w:val="100"/>
          <w:position w:val="0"/>
        </w:rPr>
        <w:t>年硕师计划与特岗计划结合实施推荐人员名单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5"/>
        <w:gridCol w:w="929"/>
        <w:gridCol w:w="634"/>
        <w:gridCol w:w="1642"/>
        <w:gridCol w:w="1973"/>
        <w:gridCol w:w="1310"/>
        <w:gridCol w:w="182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毕业学校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研究生拟读专业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推荐县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初中任教学科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谢林燕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贵州大学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学科教学（数学）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务川县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袁丽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贵州大学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学科教学（生物）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习水县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生物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陆洪晴锋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贵州大学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学科教学（生物）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习水县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生物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王星群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贵州师范大学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学科教学（生物）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习水县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生物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龚静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贵州师范大学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学科教学（数学）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习水县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数学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许琳泓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贵州师范大学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学科教学（英语）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习水县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英语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舒妮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贵州师范大学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学科教学（语文）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习水县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语文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罗远珊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贵州师范大学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学科教学（物理）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正安县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物理</w:t>
            </w:r>
          </w:p>
        </w:tc>
      </w:tr>
    </w:tbl>
    <w:p>
      <w:pPr>
        <w:sectPr>
          <w:headerReference r:id="rId18" w:type="default"/>
          <w:footerReference r:id="rId20" w:type="default"/>
          <w:headerReference r:id="rId19" w:type="even"/>
          <w:footerReference r:id="rId21" w:type="even"/>
          <w:footnotePr>
            <w:numFmt w:val="decimal"/>
          </w:footnotePr>
          <w:pgSz w:w="11900" w:h="16840"/>
          <w:pgMar w:top="1519" w:right="1853" w:bottom="1519" w:left="1125" w:header="0" w:footer="1091" w:gutter="0"/>
          <w:pgNumType w:start="2"/>
          <w:cols w:space="720" w:num="1"/>
          <w:rtlGutter w:val="0"/>
          <w:docGrid w:linePitch="360" w:charSpace="0"/>
        </w:sectPr>
      </w:pP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2640" w:right="0" w:firstLine="0"/>
        <w:jc w:val="left"/>
      </w:pPr>
      <w:r>
        <w:rPr>
          <w:color w:val="000000"/>
          <w:spacing w:val="0"/>
          <w:w w:val="100"/>
          <w:position w:val="0"/>
        </w:rPr>
        <w:t>贵州省</w:t>
      </w:r>
      <w:r>
        <w:rPr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计划”教师招聘笔试信息统计表（模板）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3"/>
        <w:gridCol w:w="1066"/>
        <w:gridCol w:w="1354"/>
        <w:gridCol w:w="2102"/>
        <w:gridCol w:w="1066"/>
        <w:gridCol w:w="1080"/>
        <w:gridCol w:w="821"/>
        <w:gridCol w:w="1973"/>
        <w:gridCol w:w="380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考试时间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考试地点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考场号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座位号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考试地址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考场须知（可以增加内容）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、须确认本人信息准确无误，否则后果自负。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tabs>
                <w:tab w:val="left" w:pos="574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考生须同时持准考证和身份证考试。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tabs>
                <w:tab w:val="left" w:pos="581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开始考试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30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分钟后，不得进场考试。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tabs>
                <w:tab w:val="left" w:pos="574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开考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1.5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小时后方可交卷离开考场。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、须确认本人信息准确无误，否则后果自负。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tabs>
                <w:tab w:val="left" w:pos="574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考生须同时持准考证和身份证考试。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tabs>
                <w:tab w:val="left" w:pos="574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开始考试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30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分钟后，不得逬场考试。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tabs>
                <w:tab w:val="left" w:pos="581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开考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1.5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小时后方可交卷离开考场。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、须确认本人信息准确无误，否则后果自负。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tabs>
                <w:tab w:val="left" w:pos="574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考生须同时持准考证和身份证考试。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tabs>
                <w:tab w:val="left" w:pos="574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开始考试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30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分钟后，不得进场考试。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tabs>
                <w:tab w:val="left" w:pos="574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开考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1.5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小时后方可交卷离开考场。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、须确认本人信息准确无误，否则后果自负。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tabs>
                <w:tab w:val="left" w:pos="574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考生须同时持准考证和身份证考试。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tabs>
                <w:tab w:val="left" w:pos="566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开始考试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30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分钟后，不得进场考试。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tabs>
                <w:tab w:val="left" w:pos="574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开考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1.5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小时后方可交卷离开考场。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、须确认本人信息准确无误，否则后果自负。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tabs>
                <w:tab w:val="left" w:pos="574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考生须同时持准考证和身份证考试。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tabs>
                <w:tab w:val="left" w:pos="574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开始考试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30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分钟后，不得逬场考试。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tabs>
                <w:tab w:val="left" w:pos="574"/>
              </w:tabs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开考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1.5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小时后方可交卷离开考场。</w:t>
            </w:r>
          </w:p>
        </w:tc>
      </w:tr>
    </w:tbl>
    <w:p>
      <w:pPr>
        <w:sectPr>
          <w:headerReference r:id="rId22" w:type="default"/>
          <w:footerReference r:id="rId24" w:type="default"/>
          <w:headerReference r:id="rId23" w:type="even"/>
          <w:footerReference r:id="rId25" w:type="even"/>
          <w:footnotePr>
            <w:numFmt w:val="decimal"/>
          </w:footnotePr>
          <w:pgSz w:w="16840" w:h="11900" w:orient="landscape"/>
          <w:pgMar w:top="1713" w:right="1227" w:bottom="1713" w:left="1004" w:header="0" w:footer="1285" w:gutter="0"/>
          <w:cols w:space="720" w:num="1"/>
          <w:rtlGutter w:val="0"/>
          <w:docGrid w:linePitch="360" w:charSpace="0"/>
        </w:sectPr>
      </w:pP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贵州省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</w:rPr>
        <w:t>2021</w:t>
      </w:r>
      <w:r>
        <w:rPr>
          <w:color w:val="000000"/>
          <w:spacing w:val="0"/>
          <w:w w:val="100"/>
          <w:position w:val="0"/>
        </w:rPr>
        <w:t>年（中央或地方）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计划”教师招聘工作统计表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25"/>
        <w:gridCol w:w="418"/>
        <w:gridCol w:w="418"/>
        <w:gridCol w:w="425"/>
        <w:gridCol w:w="418"/>
        <w:gridCol w:w="410"/>
        <w:gridCol w:w="425"/>
        <w:gridCol w:w="418"/>
        <w:gridCol w:w="418"/>
        <w:gridCol w:w="418"/>
        <w:gridCol w:w="418"/>
        <w:gridCol w:w="418"/>
        <w:gridCol w:w="410"/>
        <w:gridCol w:w="605"/>
        <w:gridCol w:w="418"/>
        <w:gridCol w:w="418"/>
        <w:gridCol w:w="418"/>
        <w:gridCol w:w="425"/>
        <w:gridCol w:w="418"/>
        <w:gridCol w:w="418"/>
        <w:gridCol w:w="410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10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exact"/>
          <w:jc w:val="center"/>
        </w:trPr>
        <w:tc>
          <w:tcPr>
            <w:gridSpan w:val="33"/>
            <w:shd w:val="clear" w:color="auto" w:fill="FFFFFF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tabs>
                <w:tab w:val="left" w:pos="3982"/>
                <w:tab w:val="left" w:pos="5544"/>
                <w:tab w:val="left" w:pos="7402"/>
                <w:tab w:val="left" w:pos="9454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市（州）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CN" w:eastAsia="zh-CN" w:bidi="zh-CN"/>
              </w:rPr>
              <w:t>'县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（市、区）教育局（盖章）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填报人：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负责人：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联系电话：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填表日期：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exact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准考 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民族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生月 出年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40"/>
                <w:szCs w:val="40"/>
              </w:rPr>
            </w:pPr>
            <w:r>
              <w:rPr>
                <w:color w:val="000000"/>
                <w:spacing w:val="0"/>
                <w:w w:val="100"/>
                <w:position w:val="0"/>
                <w:sz w:val="40"/>
                <w:szCs w:val="40"/>
              </w:rPr>
              <w:t>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exact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身份 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学历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学位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毕业 学校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40"/>
                <w:szCs w:val="40"/>
              </w:rPr>
            </w:pPr>
            <w:r>
              <w:rPr>
                <w:color w:val="000000"/>
                <w:spacing w:val="0"/>
                <w:w w:val="100"/>
                <w:position w:val="0"/>
                <w:sz w:val="40"/>
                <w:szCs w:val="40"/>
              </w:rPr>
              <w:t>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exac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应往 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5" w:lineRule="exact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是否建 档立卡 贫困户 和易地 扶贫搬 迁户家 庭毕业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5" w:lineRule="exac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否范专化 是师类业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否教资证 是有师格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濒發型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exact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联系 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exac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报考 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54"/>
                <w:szCs w:val="54"/>
              </w:rPr>
            </w:pPr>
            <w:r>
              <w:rPr>
                <w:color w:val="000000"/>
                <w:spacing w:val="0"/>
                <w:w w:val="100"/>
                <w:position w:val="0"/>
                <w:sz w:val="54"/>
                <w:szCs w:val="54"/>
                <w:lang w:val="en-US" w:eastAsia="en-US" w:bidi="en-US"/>
              </w:rPr>
              <w:t>S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exact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报考 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查果 审结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exact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面试 成绩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囂绩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exact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体及 结果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exact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岗前 培训 结果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exac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录取 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exact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录取 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40"/>
                <w:szCs w:val="40"/>
              </w:rPr>
            </w:pPr>
            <w:r>
              <w:rPr>
                <w:color w:val="000000"/>
                <w:spacing w:val="0"/>
                <w:w w:val="100"/>
                <w:position w:val="0"/>
                <w:sz w:val="40"/>
                <w:szCs w:val="40"/>
              </w:rPr>
              <w:t>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exact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任职 学校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exac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 xml:space="preserve">备注（中央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CN" w:eastAsia="zh-CN" w:bidi="zh-CN"/>
              </w:rPr>
              <w:t>“特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 xml:space="preserve">岗计划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"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/地方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zh-CN" w:eastAsia="zh-CN" w:bidi="zh-CN"/>
              </w:rPr>
              <w:t xml:space="preserve">"特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岗计划”）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19" w:line="1" w:lineRule="exact"/>
      </w:pP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  <w:sectPr>
          <w:footnotePr>
            <w:numFmt w:val="decimal"/>
          </w:footnotePr>
          <w:pgSz w:w="16840" w:h="11900" w:orient="landscape"/>
          <w:pgMar w:top="2047" w:right="1172" w:bottom="2047" w:left="1058" w:header="0" w:footer="1619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说明：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8"/>
          <w:szCs w:val="18"/>
        </w:rPr>
        <w:t>1</w:t>
      </w:r>
      <w:r>
        <w:rPr>
          <w:color w:val="000000"/>
          <w:spacing w:val="0"/>
          <w:w w:val="100"/>
          <w:position w:val="0"/>
        </w:rPr>
        <w:t>.此表须用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Microsoft Excel</w:t>
      </w:r>
      <w:r>
        <w:rPr>
          <w:color w:val="000000"/>
          <w:spacing w:val="0"/>
          <w:w w:val="100"/>
          <w:position w:val="0"/>
        </w:rPr>
        <w:t>电子表格制作。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8"/>
          <w:szCs w:val="18"/>
        </w:rPr>
        <w:t>2</w:t>
      </w:r>
      <w:r>
        <w:rPr>
          <w:color w:val="000000"/>
          <w:spacing w:val="0"/>
          <w:w w:val="100"/>
          <w:position w:val="0"/>
        </w:rPr>
        <w:t>.此表为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“特岗”招</w:t>
      </w:r>
      <w:r>
        <w:rPr>
          <w:color w:val="000000"/>
          <w:spacing w:val="0"/>
          <w:w w:val="100"/>
          <w:position w:val="0"/>
        </w:rPr>
        <w:t>聘过程中各类报表的基表，招聘过程中，考生的各项数据须陆续填入此表。上报各类报表时，请更 换表头名称，表内栏目如有不需要的，只能隐藏，不能删除。如需增加项目，只能加在此表的最右边。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8"/>
          <w:szCs w:val="18"/>
        </w:rPr>
        <w:t>3</w:t>
      </w:r>
      <w:r>
        <w:rPr>
          <w:color w:val="000000"/>
          <w:spacing w:val="0"/>
          <w:w w:val="100"/>
          <w:position w:val="0"/>
          <w:lang w:val="zh-CN" w:eastAsia="zh-CN" w:bidi="zh-CN"/>
        </w:rPr>
        <w:t>.“体</w:t>
      </w:r>
      <w:r>
        <w:rPr>
          <w:color w:val="000000"/>
          <w:spacing w:val="0"/>
          <w:w w:val="100"/>
          <w:position w:val="0"/>
        </w:rPr>
        <w:t>检结果"栏填合格或不合格。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60" w:line="547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遵义市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zh-CN" w:eastAsia="zh-CN" w:bidi="zh-CN"/>
        </w:rPr>
        <w:t>2021</w:t>
      </w:r>
      <w:r>
        <w:rPr>
          <w:color w:val="000000"/>
          <w:spacing w:val="0"/>
          <w:w w:val="100"/>
          <w:position w:val="0"/>
        </w:rPr>
        <w:t>年特岗教师招聘岗位学历专业的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统一界定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（2021. 6. </w:t>
      </w:r>
      <w:r>
        <w:rPr>
          <w:color w:val="000000"/>
          <w:spacing w:val="0"/>
          <w:w w:val="100"/>
          <w:position w:val="0"/>
          <w:sz w:val="32"/>
          <w:szCs w:val="32"/>
        </w:rPr>
        <w:t>16）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49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根据《贵州省</w:t>
      </w:r>
      <w:r>
        <w:rPr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计划”实施方案》学历条件、教 师资格条件要求，参照《普通高等学校本科专业目录新旧专业对照 表》</w:t>
      </w:r>
      <w:r>
        <w:rPr>
          <w:color w:val="000000"/>
          <w:spacing w:val="0"/>
          <w:w w:val="100"/>
          <w:position w:val="0"/>
          <w:sz w:val="32"/>
          <w:szCs w:val="32"/>
        </w:rPr>
        <w:t>2012</w:t>
      </w:r>
      <w:r>
        <w:rPr>
          <w:color w:val="000000"/>
          <w:spacing w:val="0"/>
          <w:w w:val="100"/>
          <w:position w:val="0"/>
        </w:rPr>
        <w:t xml:space="preserve">版、《普通高等学校本科专业目录》（ </w:t>
      </w:r>
      <w:r>
        <w:rPr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年版）、《普 通高等学校高等职业教育（专科）专业目录》</w:t>
      </w:r>
      <w:r>
        <w:rPr>
          <w:color w:val="000000"/>
          <w:spacing w:val="0"/>
          <w:w w:val="100"/>
          <w:position w:val="0"/>
          <w:sz w:val="32"/>
          <w:szCs w:val="32"/>
        </w:rPr>
        <w:t>（2015</w:t>
      </w:r>
      <w:r>
        <w:rPr>
          <w:color w:val="000000"/>
          <w:spacing w:val="0"/>
          <w:w w:val="100"/>
          <w:position w:val="0"/>
        </w:rPr>
        <w:t>年）、《普通 高等学校高等职业教育（专科）专业目录新旧专业对照表》、《自 学考试本科和专科参考专业</w:t>
      </w:r>
      <w:r>
        <w:rPr>
          <w:color w:val="000000"/>
          <w:spacing w:val="0"/>
          <w:w w:val="100"/>
          <w:position w:val="0"/>
          <w:lang w:val="zh-CN" w:eastAsia="zh-CN" w:bidi="zh-CN"/>
        </w:rPr>
        <w:t>目录》</w:t>
      </w:r>
      <w:r>
        <w:rPr>
          <w:color w:val="000000"/>
          <w:spacing w:val="0"/>
          <w:w w:val="100"/>
          <w:position w:val="0"/>
        </w:rPr>
        <w:t>，经市教育局、各县、区（市）教 育局商定，</w:t>
      </w:r>
      <w:r>
        <w:rPr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年特岗教师招聘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“学</w:t>
      </w:r>
      <w:r>
        <w:rPr>
          <w:color w:val="000000"/>
          <w:spacing w:val="0"/>
          <w:w w:val="100"/>
          <w:position w:val="0"/>
        </w:rPr>
        <w:t>历、教师资格条件”界定如下：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00" w:lineRule="exact"/>
        <w:ind w:left="0" w:right="0" w:firstLine="600"/>
        <w:jc w:val="both"/>
      </w:pPr>
      <w:bookmarkStart w:id="66" w:name="bookmark78"/>
      <w:r>
        <w:rPr>
          <w:color w:val="000000"/>
          <w:spacing w:val="0"/>
          <w:w w:val="100"/>
          <w:position w:val="0"/>
        </w:rPr>
        <w:t>一</w:t>
      </w:r>
      <w:bookmarkEnd w:id="66"/>
      <w:r>
        <w:rPr>
          <w:color w:val="000000"/>
          <w:spacing w:val="0"/>
          <w:w w:val="100"/>
          <w:position w:val="0"/>
        </w:rPr>
        <w:t>、语文（取得报考学段及以上语文教师资格）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00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硕士研究生：不限所学专业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00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本科一级学科：中国语言文学类（汉语言文学、汉语言、汉语 国际教育、中国少数民族语言文学、古典文献学、应用语言学、秘 书学、中国语言与文化、手语翻译）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33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本科二级学科：小学教育（取得语文教师资格证或全科教师资 格证，限报小学语文）、华文教育、人文教育、教育学。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00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其他院校本科：小学教育（取得语文教师资格或全科教师资格, 限报小学语文）、基础教育、初等教育、义务教育、秘书学、汉语 言文学教育、对外汉语、汉语言文学、汉语言翻译、师范类汉语 言文学、教育学。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460" w:line="500" w:lineRule="exact"/>
        <w:ind w:left="0" w:right="0" w:firstLine="600"/>
        <w:jc w:val="both"/>
        <w:sectPr>
          <w:headerReference r:id="rId26" w:type="default"/>
          <w:footerReference r:id="rId28" w:type="default"/>
          <w:headerReference r:id="rId27" w:type="even"/>
          <w:footerReference r:id="rId29" w:type="even"/>
          <w:footnotePr>
            <w:numFmt w:val="decimal"/>
          </w:footnotePr>
          <w:pgSz w:w="11900" w:h="16840"/>
          <w:pgMar w:top="1992" w:right="1381" w:bottom="2069" w:left="1619" w:header="1564" w:footer="1641" w:gutter="0"/>
          <w:pgNumType w:start="25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 xml:space="preserve">高等师范专科学历和非师范院校师范教育类专业大专学历（限 报小学），其中：非师范院校师范教育类专业大专学历需要提供教 育主管部门批准为师范教育类专业的文件（或提供成绩单，成绩单含 有教育学、教育心理学、教材教法、教育实习课程）：小学教育（取 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460" w:line="500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得语文教师资格或全科教师资格）、语文教育、汉语、文秘、文秘 速录、中国少数民族语言文化、小学综合教育、秘书、师范类汉语 言文学、汉语言文学教育、中文秘书、文秘、汉语言文学、汉语 言翻译。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01" w:lineRule="exact"/>
        <w:ind w:left="0" w:right="0" w:firstLine="580"/>
        <w:jc w:val="left"/>
      </w:pPr>
      <w:bookmarkStart w:id="67" w:name="bookmark79"/>
      <w:r>
        <w:rPr>
          <w:color w:val="000000"/>
          <w:spacing w:val="0"/>
          <w:w w:val="100"/>
          <w:position w:val="0"/>
        </w:rPr>
        <w:t>二</w:t>
      </w:r>
      <w:bookmarkEnd w:id="67"/>
      <w:r>
        <w:rPr>
          <w:color w:val="000000"/>
          <w:spacing w:val="0"/>
          <w:w w:val="100"/>
          <w:position w:val="0"/>
        </w:rPr>
        <w:t>、数学（取得报考学段及以上数学教师资格）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497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硕士研究生：不限所学专业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497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本科一级学科：数学类（数学与应用数学、信息与计算科学、 数理基础科学、数据计算及应用）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26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本科二级学科：小学教育（取得数学教师资格或全科教师资格, 限报小学数学）、教育学。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01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其他院校本科：数学、小学教育（取得数学教师资格或全科教 师资格，限报小学数学）、基础教育、初等教育、义务教育、数学 教育。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460" w:line="501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高等师范专科学历和非师范院校师范教育类专业大专学历（限 报小学），其中：非师范院校师范教育类专业大专学历需要提供教 育主管部门批准为师范教育类专业的文件（或提供成绩单，成绩单含 有教育学、教育心理学、教材教法、教育实习课程）：小学教育（取 得数学教师资格或全科教师资格）、数学教育、小学综合教育、师 范类数学、数学。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01" w:lineRule="exact"/>
        <w:ind w:left="0" w:right="0" w:firstLine="0"/>
        <w:jc w:val="left"/>
      </w:pPr>
      <w:bookmarkStart w:id="68" w:name="bookmark80"/>
      <w:r>
        <w:rPr>
          <w:color w:val="000000"/>
          <w:spacing w:val="0"/>
          <w:w w:val="100"/>
          <w:position w:val="0"/>
          <w:lang w:val="zh-CN" w:eastAsia="zh-CN" w:bidi="zh-CN"/>
        </w:rPr>
        <w:t>三</w:t>
      </w:r>
      <w:bookmarkEnd w:id="68"/>
      <w:r>
        <w:rPr>
          <w:color w:val="000000"/>
          <w:spacing w:val="0"/>
          <w:w w:val="100"/>
          <w:position w:val="0"/>
          <w:lang w:val="zh-CN" w:eastAsia="zh-CN" w:bidi="zh-CN"/>
        </w:rPr>
        <w:t>、</w:t>
      </w:r>
      <w:r>
        <w:rPr>
          <w:color w:val="000000"/>
          <w:spacing w:val="0"/>
          <w:w w:val="100"/>
          <w:position w:val="0"/>
        </w:rPr>
        <w:t>英语（取得报考学段及以上英语教师资格）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01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硕士研究生：不限所学专业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460" w:line="526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本科二级学科：英语、翻译、商务英语、小学教育（取得英语 教师资格或全科教师资格，限报小学英语）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499" w:lineRule="exact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其他院校本科：小学教育（取得英语教师资格或全科教师资格, 限报小学英语）、英语翻译、英语教育、经贸英语、商务英语、 外贸英语、英语、旅游英语。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460" w:line="499" w:lineRule="exact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高等师范专科学历和非师范院校师范教育类专业大专学历（限 报小学），其中：非师范院校师范教育类专业大专学历需要提供教 育主管部门批准为师范教育类专业的文件（或提供成绩单，成绩单含 有教育学、教育心理学、教材教法、教育实习课程）：英语教育、小 学教育（取得英语教师资格或全科教师资格）、商务英语、应用英 语、旅游英语、小学英语教育、外贸英语、英语、商贸英语、经 贸英语、英语翻译。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197"/>
        </w:tabs>
        <w:bidi w:val="0"/>
        <w:spacing w:before="0" w:after="0" w:line="499" w:lineRule="exact"/>
        <w:ind w:left="0" w:right="0" w:firstLine="620"/>
        <w:jc w:val="left"/>
      </w:pPr>
      <w:bookmarkStart w:id="69" w:name="bookmark81"/>
      <w:r>
        <w:rPr>
          <w:color w:val="000000"/>
          <w:spacing w:val="0"/>
          <w:w w:val="100"/>
          <w:position w:val="0"/>
        </w:rPr>
        <w:t>四</w:t>
      </w:r>
      <w:bookmarkEnd w:id="69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物理（取得报考学段及以上物理教师资格）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499" w:lineRule="exact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硕士研究生：不限所学专业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18" w:lineRule="exact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本科一级学科：物理学类（物理学、应用物理学、核物理、声 学、系统科学与工程）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460" w:line="499" w:lineRule="exact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其他院校本科：物理教育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202"/>
        </w:tabs>
        <w:bidi w:val="0"/>
        <w:spacing w:before="0" w:after="0" w:line="499" w:lineRule="exact"/>
        <w:ind w:left="0" w:right="0" w:firstLine="620"/>
        <w:jc w:val="left"/>
      </w:pPr>
      <w:bookmarkStart w:id="70" w:name="bookmark82"/>
      <w:r>
        <w:rPr>
          <w:color w:val="000000"/>
          <w:spacing w:val="0"/>
          <w:w w:val="100"/>
          <w:position w:val="0"/>
        </w:rPr>
        <w:t>五</w:t>
      </w:r>
      <w:bookmarkEnd w:id="70"/>
      <w:r>
        <w:rPr>
          <w:color w:val="000000"/>
          <w:spacing w:val="0"/>
          <w:w w:val="100"/>
          <w:position w:val="0"/>
          <w:lang w:val="zh-CN" w:eastAsia="zh-CN" w:bidi="zh-CN"/>
        </w:rPr>
        <w:t>、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化学</w:t>
      </w:r>
      <w:r>
        <w:rPr>
          <w:color w:val="000000"/>
          <w:spacing w:val="0"/>
          <w:w w:val="100"/>
          <w:position w:val="0"/>
        </w:rPr>
        <w:t>（取得报考学段及以上化学教师资格）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11" w:lineRule="exact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硕士研究生：不限所学专业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11" w:lineRule="exact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本科一级学科：化学类（化学、应用化学、化学生物学、分子 科学与工程、能源化学）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460" w:line="511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其他院校本科：化学教育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197"/>
        </w:tabs>
        <w:bidi w:val="0"/>
        <w:spacing w:before="0" w:after="0" w:line="499" w:lineRule="exact"/>
        <w:ind w:left="0" w:right="0" w:firstLine="600"/>
        <w:jc w:val="left"/>
      </w:pPr>
      <w:bookmarkStart w:id="71" w:name="bookmark83"/>
      <w:r>
        <w:rPr>
          <w:color w:val="000000"/>
          <w:spacing w:val="0"/>
          <w:w w:val="100"/>
          <w:position w:val="0"/>
        </w:rPr>
        <w:t>六</w:t>
      </w:r>
      <w:bookmarkEnd w:id="71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生物（取得报考学段及以上生物教师资格）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460" w:line="499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硕士研究生：不限所学专业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490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本科一级学科：生物科学类（生物科学、生物技术、生物信息 学、生态学、整合科学、神经科学）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480" w:line="490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其他院校本科：生物教育、生物工程、生物技术、生物科学、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183"/>
        </w:tabs>
        <w:bidi w:val="0"/>
        <w:spacing w:before="0" w:after="0" w:line="497" w:lineRule="exact"/>
        <w:ind w:left="600" w:right="0" w:firstLine="20"/>
        <w:jc w:val="left"/>
      </w:pPr>
      <w:bookmarkStart w:id="72" w:name="bookmark84"/>
      <w:r>
        <w:rPr>
          <w:color w:val="000000"/>
          <w:spacing w:val="0"/>
          <w:w w:val="100"/>
          <w:position w:val="0"/>
        </w:rPr>
        <w:t>七</w:t>
      </w:r>
      <w:bookmarkEnd w:id="72"/>
      <w:r>
        <w:rPr>
          <w:color w:val="000000"/>
          <w:spacing w:val="0"/>
          <w:w w:val="100"/>
          <w:position w:val="0"/>
          <w:lang w:val="zh-CN" w:eastAsia="zh-CN" w:bidi="zh-CN"/>
        </w:rPr>
        <w:t>、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地理</w:t>
      </w:r>
      <w:r>
        <w:rPr>
          <w:color w:val="000000"/>
          <w:spacing w:val="0"/>
          <w:w w:val="100"/>
          <w:position w:val="0"/>
        </w:rPr>
        <w:t>（取得报考学段及以上地理教师资格） 硕士研究生：不限所学专业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497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本科一级学科：地理科学类（地理科学、自然地理与资源环境、 人文地理与城乡规划、地理信息科学）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497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本科二级学科：人文教育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480" w:line="497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其他院校本科：地理教育、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183"/>
        </w:tabs>
        <w:bidi w:val="0"/>
        <w:spacing w:before="0" w:after="0" w:line="504" w:lineRule="exact"/>
        <w:ind w:left="0" w:right="0" w:firstLine="600"/>
        <w:jc w:val="left"/>
      </w:pPr>
      <w:bookmarkStart w:id="73" w:name="bookmark85"/>
      <w:r>
        <w:rPr>
          <w:color w:val="000000"/>
          <w:spacing w:val="0"/>
          <w:w w:val="100"/>
          <w:position w:val="0"/>
          <w:lang w:val="zh-CN" w:eastAsia="zh-CN" w:bidi="zh-CN"/>
        </w:rPr>
        <w:t>八</w:t>
      </w:r>
      <w:bookmarkEnd w:id="73"/>
      <w:r>
        <w:rPr>
          <w:color w:val="000000"/>
          <w:spacing w:val="0"/>
          <w:w w:val="100"/>
          <w:position w:val="0"/>
          <w:lang w:val="zh-CN" w:eastAsia="zh-CN" w:bidi="zh-CN"/>
        </w:rPr>
        <w:t>、</w:t>
      </w:r>
      <w:r>
        <w:rPr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color w:val="000000"/>
          <w:spacing w:val="0"/>
          <w:w w:val="100"/>
          <w:position w:val="0"/>
        </w:rPr>
        <w:t>历史（取得报考学段及以上历史教师资格）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04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硕士研究生：不限所学专业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04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本科一级学科：历史学类（历史学、世界史、考古学、文物与 博物馆学、文物保护技术、外国语言与外国历史、文化遗产）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497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本科二级学科：人文教育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480" w:line="497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其他院校本科：历史教育、考古学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04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九' </w:t>
      </w:r>
      <w:r>
        <w:rPr>
          <w:color w:val="000000"/>
          <w:spacing w:val="0"/>
          <w:w w:val="100"/>
          <w:position w:val="0"/>
        </w:rPr>
        <w:t>思想政治（道德与法治）（取得报考学段及以上思政政治、 思想品德教师资格）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04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硕士研究生：不限所学专业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482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本科一级学科：马克思主义理论类（科学社会主义、中国共产 党历史、思想政治教育、马克思主义理论）；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482" w:lineRule="exact"/>
        <w:ind w:left="0" w:right="0" w:firstLine="620"/>
        <w:jc w:val="both"/>
        <w:sectPr>
          <w:headerReference r:id="rId30" w:type="default"/>
          <w:footerReference r:id="rId32" w:type="default"/>
          <w:headerReference r:id="rId31" w:type="even"/>
          <w:footerReference r:id="rId33" w:type="even"/>
          <w:footnotePr>
            <w:numFmt w:val="decimal"/>
          </w:footnotePr>
          <w:pgSz w:w="11900" w:h="16840"/>
          <w:pgMar w:top="1992" w:right="1381" w:bottom="2069" w:left="1619" w:header="1564" w:footer="3" w:gutter="0"/>
          <w:pgNumType w:start="2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政治学类（政治学与行政学、国际政治、外交学、国际事务与 国际关系、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030205T</w:t>
      </w:r>
      <w:r>
        <w:rPr>
          <w:color w:val="000000"/>
          <w:spacing w:val="0"/>
          <w:w w:val="100"/>
          <w:position w:val="0"/>
        </w:rPr>
        <w:t>政治学、经济学与哲学、国际组织与全球治理）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33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本科二级学科：小学教育（取得思想政治、道德与法治教师资 格或全科教师资格，限报小学道德与法治）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02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其他院校本科：小学教育（取得思想政治、道德与法治教师资 格或全科教师资格，限报小学道德与法治）、基础教育、初等教育、 义务教育、思想政治教育、政治教育。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480" w:line="502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高等师范专科学历和非师范院校师范教育类专业大专学历（限 报小学），其中：非师范院校师范教育类专业大专学历需要提供教 育主管部门批准为师范教育类专业的文件（或提供成绩单，成绩单含 有教育学、教育心理学、教材教法、教育实习课程）：思想政治教育、 小学教育（取得思想政治、道德与法治教师资格或全科教师资格）、 小学综合教育（取得思想政治、道德与法治教师资格或全科教师资 格）、政治教育。基础教育、义务教育、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49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十、音乐（取得报考学段及以上音乐教师资格）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49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硕士研究生：不限所学专业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49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本科一级学科：音乐与舞蹈学类（音乐表演、音乐学、作曲与 作曲技术理论、舞蹈表演、舞蹈学、舞蹈编导、舞蹈教育、航空服 务艺术与管理、流行音乐、音乐治疗、流行舞蹈）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26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本科二级学科：艺术教育、小学教育（取得音乐教师资格或全 科教师资格，限报小学音乐）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492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其他院校本科：小学教育（取得音乐教师资格或全科教师资格, 限报小学音乐）、基础教育、音乐教育。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460" w:line="492" w:lineRule="exact"/>
        <w:ind w:left="0" w:right="0" w:firstLine="600"/>
        <w:jc w:val="both"/>
        <w:sectPr>
          <w:headerReference r:id="rId34" w:type="default"/>
          <w:footerReference r:id="rId36" w:type="default"/>
          <w:headerReference r:id="rId35" w:type="even"/>
          <w:footerReference r:id="rId37" w:type="even"/>
          <w:footnotePr>
            <w:numFmt w:val="decimal"/>
          </w:footnotePr>
          <w:pgSz w:w="11900" w:h="16840"/>
          <w:pgMar w:top="1992" w:right="1381" w:bottom="2069" w:left="1619" w:header="1564" w:footer="3" w:gutter="0"/>
          <w:pgNumType w:start="29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 xml:space="preserve">高等师范专科学历和非师范院校师范教育类专业大专学历（限 报小学），其中：非师范院校师范教育类专业大专学历需要提供教 育主管部门批准为师范教育类专业的文件（或提供成绩单，成绩单含 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460" w:line="492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有教育学、教育心理学、教材教法、教育实习课程）：音乐教育、小 学教育（取得音乐教师资格或全科教师资格，限报小学音乐）、舞 蹈教育、艺术教育、表演艺术、音乐表演、舞蹈表演、服装表演、 戏剧影视表演、歌舞表演、戏曲表演、曲艺表演、音乐剧表演、国 际标准舞、模特与礼仪、现代流行音乐、作曲技术、音乐制作、钢 琴伴奏、钢琴调律、舞蹈编导、戏曲导演、舞台艺术设计与制作、 音乐。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499" w:lineRule="exact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十一、体育（取得报考学段及以上体育教师资格）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499" w:lineRule="exact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硕士研究生：不限所学专业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499" w:lineRule="exact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本科一级学科：体育学类（体育教育、运动训练、社会体育指 导与管理、武术与民族传统体育、运动人体科学、运动康复、休闲 体育、体能训练、冰雪运动、电子竞技运动与管理、智能体育工程、 体育旅游、运动能力开发）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26" w:lineRule="exact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本科二级学科：小学教育（取得体育教师资格或全科教师资格, 限报小学体育）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479" w:lineRule="exact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其他院校本科：小学教育（取得体育教师资格或全科教师资格, 限报小学体育）、基础教育、初等教育、义务教育、体育教育、运动 人体科学、体育与健康教育。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498" w:lineRule="exact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高等师范专科学历和非师范院校师范教育类专业大专学历（限 报小学），其中：非师范院校师范教育类专业大专学历需要提供教 育主管部门批准为师范教育类专业的文件（或提供成绩单，成绩单含 有教育学、教育心理学、教材教法、教育实习课程）：体育教育、小 学教育（取得体育教师资格或全科教师资格，限报小学体育）、运 动训练、运动防护、社会体育、休闲体育、高尔夫球运动与管理、 民族传统体育、体育艺术表演、体育运营与管理、体育保健与康复、 健身指导与管理、小学综合教育（取得体育教师资格或全科教师资 格）、体育与健康教育、运动人体科学、基础教育、义务教育。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492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十二、美术（取得报考学段及以上美术教师资格）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492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硕士研究生：不限所学专业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492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本科一级学科：美术学类（美术学、绘画、雕塑、摄影、书法 学、中国画、实验艺术、跨媒体艺术、文物保护与修复、漫画）；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49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设计学类（艺术设计学、视觉传达设计、环境设计、产品设计、 服装与服饰设计、公共艺术、工艺美术、数字媒体艺术、艺术与科 技、陶瓷艺术设计、新媒体艺术、包装设计）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33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本科二级学科：艺术教育、小学教育（取得美术教师资格或全 科教师资格，限报小学美术）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493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其他院校本科：小学教育（取得美术教师资格或全科教师资格, 限报小学美术）、电脑美术教育、美术教育、摄影、数字媒体艺 术、服装艺术设计、室内设计、视觉传达设计、美术、艺术设计、 动画设计、服装设计与工程、动漫设计、游戏艺术设计、环境艺 术设计、中国书法。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499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高等师范专科学历和非师范院校师范教育类专业大专学历（限 报小学），其中：非师范院校师范教育类专业大专学历需要提供教 育主管部门批准为师范教育类专业的文件（或提供成绩单，成绩单含 有教育学、教育心理学、教材教法、教育实习课程）：美术教育、小 学教育（取得美术教师资格或全科教师资格，限报小学美术）、艺 术教育、艺术设计、视觉传播设计与制作、广告设计与制作、数字 媒体艺术设计、产品艺术设计、家具艺术设计、皮具艺术设计、服 装与服饰设计、室内艺术设计、展示艺术设计、环境艺术设计、公 共艺术设计、雕刻艺术设计、包装艺术设计、陶瓷设计与工艺、刺 绣设计与工艺、玉器设计与工艺、首饰设计与工艺、工艺美术品设 计、动漫设计、游戏设计、人物形象设计、美容美体艺术、摄影与 摄像艺术、美术、中国书画、服装艺术设计、染织艺术设计、室 内设计、视觉传达设计、工艺美术、图片摄影艺术、服装设计、 数字媒体艺术、形象设计、动画设计、摄影、动漫设计与制作、 装潢设计、装饰艺术、游戏艺术设计、中国书法。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00" w:lineRule="exact"/>
        <w:ind w:left="580" w:right="0" w:firstLine="20"/>
        <w:jc w:val="both"/>
      </w:pPr>
      <w:r>
        <w:rPr>
          <w:color w:val="000000"/>
          <w:spacing w:val="0"/>
          <w:w w:val="100"/>
          <w:position w:val="0"/>
          <w:lang w:val="zh-CN" w:eastAsia="zh-CN" w:bidi="zh-CN"/>
        </w:rPr>
        <w:t>十三、</w:t>
      </w:r>
      <w:r>
        <w:rPr>
          <w:color w:val="000000"/>
          <w:spacing w:val="0"/>
          <w:w w:val="100"/>
          <w:position w:val="0"/>
        </w:rPr>
        <w:t>信息技术（取得报考学段及以上信息技术类教师资格） 硕士研究生：不限所学专业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00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本科一级学科：计算机类（计算机科学与技术、软件工程、网 络工程、信息安全、物联网工程、数字媒体技术、智能科学与技术、 空间信息与数字技术、电子与计算机工程、数据科学与大数据技术、 网络空间安全、新媒体技术、电影制作、保密技术、服务科学与工 程、虚拟现实技术、区块链工程）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00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本科二级学科：教育技术学、小学教育（取得信息技术教师资 格或全科教师资格，限报小学信息技术）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40" w:line="500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其他院校本科：教育技术、小学教育（取得信息技术教师资格 或全科教师资格，限报小学信息技术）、计算机及应用、计算机网 络、计算机软件、信息技术教育、计算机教育、软件工程、网络 工程、计算机软件及应用、计算机应用、计算机科学教育、动画、 计算机科学与技术、信息安全、计算机器件及设备、信息安全与 网络管理、移动商务技术、嵌入式技术、物联网工程、数字媒体 技术、网络管理、计算机应用软件。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461" w:lineRule="exact"/>
        <w:ind w:left="0" w:right="0" w:firstLine="600"/>
        <w:jc w:val="both"/>
        <w:sectPr>
          <w:headerReference r:id="rId38" w:type="default"/>
          <w:footerReference r:id="rId40" w:type="default"/>
          <w:headerReference r:id="rId39" w:type="even"/>
          <w:footerReference r:id="rId41" w:type="even"/>
          <w:footnotePr>
            <w:numFmt w:val="decimal"/>
          </w:footnotePr>
          <w:pgSz w:w="11900" w:h="16840"/>
          <w:pgMar w:top="1992" w:right="1381" w:bottom="2069" w:left="1619" w:header="1564" w:footer="3" w:gutter="0"/>
          <w:pgNumType w:start="6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高等师范专科学历和非师范院校师范教育类专业大专学历（限 报小学），其中：非师范院校师范教育类专业大专学历需要提供教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499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育主管部门批准为师范教育类专业的文件（或提供成绩单，成绩单含 有教育学、教育心理学、教材教法、教育实习课程）：计算机教育、 小学教育（取得信息技术教师资格或全科教师资格）、现代教育技 术、计算机应用技术、计算机网络技术、计算机信息管理、计算机 系统与维护、软件技术、软件与信息服务、动漫制作技术、嵌入式 技术与应用、数字展示技术、数字媒体应用技术、信息安全与管理、 移动应用开发、云计算技术与应用、电子商务技术、教育技术、小 学综合教育（取得信息技术教师资格或全科教师资格）、计算机及 应用、计算机网络、计算机应用及维护、计算机应用、计算机技 术与应用、现代信息技术教育、网络工程、计算机软件与应用、 计算机科学、计算机与通信工程、计算机科学与技术、信息安全、 动画、软件工程、计算机网络及应用、计算机控制技术、数字多 媒体技术、计算机应用教育、网络技术应用、计算机硬件维护、 信息安全与网络管理、软件技术、网络技术应用与服务、移动商 务技术、嵌入式技术、网络传媒设计、计算机软件。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499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十四、科学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499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硕士研究生：不限所学专业（取得小学或初中科学教师资格； 高中通用技术或综合实践活动教师资格；初中或高中物理、化学、 生物教师资格）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499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本科一级学科：物理学类专业（取得小学或初中科学教师资格; 高中通用技术或综合实践活动教师资格；初中或高中物理教师资格） 化学类专业（取得小学或初中科学教师资格；高中通用技术或 综合实践活动教师资格；初中或高中化学教师资格）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499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生物科学类专业（取得小学或初中科学教师资格；高中通用技 术或综合实践活动教师资格；初中或高中生物教师资格）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01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本科二级学科：科学教育（取得小学或初中科学教师资格；初中 或高中物理、化学、生物、高中通用技术、综合实践活动教师资格）； 小学教育（取得科学教师资格或全科教师资格，限报小学科学）。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01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其他院校本科：小学教育（取得科学教师资格或全科教师资格, 限报小学科学）、物理教育（取得小学或初中科学教师资格；高中通 用技术或综合实践活动教师资格；初中或高中物理教师资格）、化学 教育（取得小学或初中科学教师资格；高中通用技术或综合实践活动 教师资格；初中或高中化学教师资格）、生物教育、生物工程、生物 技术和生物科学（取得小学或初中科学教师资格；高中通用技术或综 合实践活动教师资格；初中或高中生物教师资格）、应用科技教育 （取得小学或初中科学教师资格；高中通用技术或综合实践活动教 师资格；初中或高中物理、化学、生物教师资格）。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01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高等师范专科学历和非师范院校师范教育类专业大专学历（限 报小学），其中：非师范院校师范教育类专业大专学历需要提供教 育主管部门批准为师范教育类专业的文件（或提供成绩单，成绩单含 有教育学、教育心理学、教材教法、教育实习课程）：科学教育（取 得小学或初中科学教师资格；初中物理、化学、生物教师资格），物 理教育（取得小学或初中科学教师资格；初中物理教师资格）、化 学教育（取得小学或初中科学教师资格；初中化学教师资格）、生 物教育（取得小学或初中科学教师资格；初中生物教师资格）、小 学教育（取得科学教师资格或全科教师资格，限报小学科学）、小 学综合教育（取得科学教师资格或全科教师资格）、应用科技教育 （取得小学或初中科学教师资格；初中物理、化学、生物教师资格）。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01" w:lineRule="exact"/>
        <w:ind w:left="600" w:right="0" w:firstLine="20"/>
        <w:jc w:val="both"/>
        <w:sectPr>
          <w:headerReference r:id="rId42" w:type="default"/>
          <w:footerReference r:id="rId44" w:type="default"/>
          <w:headerReference r:id="rId43" w:type="even"/>
          <w:footerReference r:id="rId45" w:type="even"/>
          <w:footnotePr>
            <w:numFmt w:val="decimal"/>
          </w:footnotePr>
          <w:type w:val="continuous"/>
          <w:pgSz w:w="11900" w:h="16840"/>
          <w:pgMar w:top="1992" w:right="1381" w:bottom="2069" w:left="1619" w:header="1564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十五</w:t>
      </w:r>
      <w:r>
        <w:rPr>
          <w:color w:val="000000"/>
          <w:spacing w:val="0"/>
          <w:w w:val="100"/>
          <w:position w:val="0"/>
          <w:lang w:val="zh-CN" w:eastAsia="zh-CN" w:bidi="zh-CN"/>
        </w:rPr>
        <w:t>'心理</w:t>
      </w:r>
      <w:r>
        <w:rPr>
          <w:color w:val="000000"/>
          <w:spacing w:val="0"/>
          <w:w w:val="100"/>
          <w:position w:val="0"/>
        </w:rPr>
        <w:t>健康（取得报考学段及以上心理健康教师资格） 硕士研究生：不限所学专业。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03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本科一级学科：心理学类（心理学、应用心理学）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03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本科二级学科：小学教育（取得心理健康教师资格或全科教师 资格，限报小学心理健康）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03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其他院校本科：心理健康教育、应用心理学、心理学。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03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高等师范专科学历和非师范院校师范教育类专业大专学历（限 报小学），其中：非师范院校师范教育类专业大专学历需要提供教 育主管部门批准为师范教育类专业的文件（或提供成绩单，成绩单含 有教育学、教育心理学、教材教法、教育实习课程）：小学教育（取 得心理健康教师资格或全科教师资格）、应用心理学、心理咨询、 心理健康教育、心理学。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03" w:lineRule="exact"/>
        <w:ind w:left="600" w:right="0" w:firstLine="0"/>
        <w:jc w:val="both"/>
      </w:pPr>
      <w:r>
        <w:rPr>
          <w:color w:val="000000"/>
          <w:spacing w:val="0"/>
          <w:w w:val="100"/>
          <w:position w:val="0"/>
        </w:rPr>
        <w:t>十六、幼儿园（取得幼儿园教师资格或中职学前教育教师资格） 硕士研究生：不限所学专业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03" w:lineRule="exact"/>
        <w:ind w:left="600" w:right="0" w:firstLine="0"/>
        <w:jc w:val="both"/>
      </w:pPr>
      <w:r>
        <w:rPr>
          <w:color w:val="000000"/>
          <w:spacing w:val="0"/>
          <w:w w:val="100"/>
          <w:position w:val="0"/>
        </w:rPr>
        <w:t>本科二级学科：学前教育、各县（区、市）自定的其他专业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500" w:line="500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高等师范专科学历和非师范院校师范教育类专业大专学历，其 中：非师范院校师范教育类专业大专学历需要提供教育主管部门批 准为师范教育类专业的文件（或提供成绩单，成绩单含有教育学、教 育心理学、教材教法、教育实习课程）：早期教育、学前教育、各县 （区、市）自定的其他专业。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49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特别说明：</w:t>
      </w:r>
    </w:p>
    <w:p>
      <w:pPr>
        <w:pStyle w:val="1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985"/>
        </w:tabs>
        <w:bidi w:val="0"/>
        <w:spacing w:before="0" w:after="0" w:line="497" w:lineRule="exact"/>
        <w:ind w:left="0" w:right="0" w:firstLine="600"/>
        <w:jc w:val="both"/>
      </w:pPr>
      <w:bookmarkStart w:id="74" w:name="bookmark86"/>
      <w:bookmarkEnd w:id="74"/>
      <w:r>
        <w:rPr>
          <w:color w:val="000000"/>
          <w:spacing w:val="0"/>
          <w:w w:val="100"/>
          <w:position w:val="0"/>
        </w:rPr>
        <w:t>如果对专业存在争议，以教育部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“学</w:t>
      </w:r>
      <w:r>
        <w:rPr>
          <w:color w:val="000000"/>
          <w:spacing w:val="0"/>
          <w:w w:val="100"/>
          <w:position w:val="0"/>
        </w:rPr>
        <w:t>信网”查询的考生当年 高考录取专业名称为准；</w:t>
      </w:r>
    </w:p>
    <w:p>
      <w:pPr>
        <w:pStyle w:val="1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999"/>
        </w:tabs>
        <w:bidi w:val="0"/>
        <w:spacing w:before="0" w:after="240" w:line="518" w:lineRule="exact"/>
        <w:ind w:left="0" w:right="0" w:firstLine="600"/>
        <w:jc w:val="both"/>
        <w:sectPr>
          <w:headerReference r:id="rId46" w:type="default"/>
          <w:footerReference r:id="rId48" w:type="default"/>
          <w:headerReference r:id="rId47" w:type="even"/>
          <w:footerReference r:id="rId49" w:type="even"/>
          <w:footnotePr>
            <w:numFmt w:val="decimal"/>
          </w:footnotePr>
          <w:pgSz w:w="11900" w:h="16840"/>
          <w:pgMar w:top="1992" w:right="1381" w:bottom="2069" w:left="1619" w:header="1564" w:footer="3" w:gutter="0"/>
          <w:pgNumType w:start="35"/>
          <w:cols w:space="720" w:num="1"/>
          <w:rtlGutter w:val="0"/>
          <w:docGrid w:linePitch="360" w:charSpace="0"/>
        </w:sectPr>
      </w:pPr>
      <w:bookmarkStart w:id="75" w:name="bookmark87"/>
      <w:bookmarkEnd w:id="75"/>
      <w:r>
        <w:rPr>
          <w:color w:val="000000"/>
          <w:spacing w:val="0"/>
          <w:w w:val="100"/>
          <w:position w:val="0"/>
          <w:sz w:val="32"/>
          <w:szCs w:val="32"/>
        </w:rPr>
        <w:t>XX</w:t>
      </w:r>
      <w:r>
        <w:rPr>
          <w:color w:val="000000"/>
          <w:spacing w:val="0"/>
          <w:w w:val="100"/>
          <w:position w:val="0"/>
        </w:rPr>
        <w:t>专业</w:t>
      </w:r>
      <w:r>
        <w:rPr>
          <w:color w:val="000000"/>
          <w:spacing w:val="0"/>
          <w:w w:val="100"/>
          <w:position w:val="0"/>
          <w:sz w:val="32"/>
          <w:szCs w:val="32"/>
        </w:rPr>
        <w:t>（XX</w:t>
      </w:r>
      <w:r>
        <w:rPr>
          <w:color w:val="000000"/>
          <w:spacing w:val="0"/>
          <w:w w:val="100"/>
          <w:position w:val="0"/>
        </w:rPr>
        <w:t>师资方向、</w:t>
      </w:r>
      <w:r>
        <w:rPr>
          <w:color w:val="000000"/>
          <w:spacing w:val="0"/>
          <w:w w:val="100"/>
          <w:position w:val="0"/>
          <w:sz w:val="32"/>
          <w:szCs w:val="32"/>
        </w:rPr>
        <w:t>XX</w:t>
      </w:r>
      <w:r>
        <w:rPr>
          <w:color w:val="000000"/>
          <w:spacing w:val="0"/>
          <w:w w:val="100"/>
          <w:position w:val="0"/>
        </w:rPr>
        <w:t>教育方向、</w:t>
      </w:r>
      <w:r>
        <w:rPr>
          <w:color w:val="000000"/>
          <w:spacing w:val="0"/>
          <w:w w:val="100"/>
          <w:position w:val="0"/>
          <w:sz w:val="32"/>
          <w:szCs w:val="32"/>
        </w:rPr>
        <w:t>XX</w:t>
      </w:r>
      <w:r>
        <w:rPr>
          <w:color w:val="000000"/>
          <w:spacing w:val="0"/>
          <w:w w:val="100"/>
          <w:position w:val="0"/>
        </w:rPr>
        <w:t>教育、</w:t>
      </w:r>
      <w:r>
        <w:rPr>
          <w:color w:val="000000"/>
          <w:spacing w:val="0"/>
          <w:w w:val="100"/>
          <w:position w:val="0"/>
          <w:sz w:val="32"/>
          <w:szCs w:val="32"/>
        </w:rPr>
        <w:t>XX</w:t>
      </w:r>
      <w:r>
        <w:rPr>
          <w:color w:val="000000"/>
          <w:spacing w:val="0"/>
          <w:w w:val="100"/>
          <w:position w:val="0"/>
        </w:rPr>
        <w:t>方向），如 果</w:t>
      </w:r>
      <w:r>
        <w:rPr>
          <w:color w:val="000000"/>
          <w:spacing w:val="0"/>
          <w:w w:val="100"/>
          <w:position w:val="0"/>
          <w:sz w:val="32"/>
          <w:szCs w:val="32"/>
        </w:rPr>
        <w:t>（XX</w:t>
      </w:r>
      <w:r>
        <w:rPr>
          <w:color w:val="000000"/>
          <w:spacing w:val="0"/>
          <w:w w:val="100"/>
          <w:position w:val="0"/>
        </w:rPr>
        <w:t>师资方向、</w:t>
      </w:r>
      <w:r>
        <w:rPr>
          <w:color w:val="000000"/>
          <w:spacing w:val="0"/>
          <w:w w:val="100"/>
          <w:position w:val="0"/>
          <w:sz w:val="32"/>
          <w:szCs w:val="32"/>
        </w:rPr>
        <w:t>XX</w:t>
      </w:r>
      <w:r>
        <w:rPr>
          <w:color w:val="000000"/>
          <w:spacing w:val="0"/>
          <w:w w:val="100"/>
          <w:position w:val="0"/>
        </w:rPr>
        <w:t>教育方向、</w:t>
      </w:r>
      <w:r>
        <w:rPr>
          <w:color w:val="000000"/>
          <w:spacing w:val="0"/>
          <w:w w:val="100"/>
          <w:position w:val="0"/>
          <w:sz w:val="32"/>
          <w:szCs w:val="32"/>
        </w:rPr>
        <w:t>XX</w:t>
      </w:r>
      <w:r>
        <w:rPr>
          <w:color w:val="000000"/>
          <w:spacing w:val="0"/>
          <w:w w:val="100"/>
          <w:position w:val="0"/>
        </w:rPr>
        <w:t>教育、</w:t>
      </w:r>
      <w:r>
        <w:rPr>
          <w:color w:val="000000"/>
          <w:spacing w:val="0"/>
          <w:w w:val="100"/>
          <w:position w:val="0"/>
          <w:sz w:val="32"/>
          <w:szCs w:val="32"/>
        </w:rPr>
        <w:t>XX</w:t>
      </w:r>
      <w:r>
        <w:rPr>
          <w:color w:val="000000"/>
          <w:spacing w:val="0"/>
          <w:w w:val="100"/>
          <w:position w:val="0"/>
        </w:rPr>
        <w:t>方向）与所报考学科一 致，可以报考；</w:t>
      </w:r>
    </w:p>
    <w:p>
      <w:pPr>
        <w:pStyle w:val="13"/>
        <w:keepNext w:val="0"/>
        <w:keepLines w:val="0"/>
        <w:widowControl w:val="0"/>
        <w:numPr>
          <w:ilvl w:val="0"/>
          <w:numId w:val="7"/>
        </w:numPr>
        <w:shd w:val="clear" w:color="auto" w:fill="auto"/>
        <w:bidi w:val="0"/>
        <w:spacing w:before="0" w:after="0" w:line="508" w:lineRule="exact"/>
        <w:ind w:left="0" w:right="0" w:firstLine="600"/>
        <w:jc w:val="left"/>
      </w:pPr>
      <w:bookmarkStart w:id="76" w:name="bookmark88"/>
      <w:bookmarkEnd w:id="76"/>
      <w:r>
        <w:rPr>
          <w:color w:val="000000"/>
          <w:spacing w:val="0"/>
          <w:w w:val="100"/>
          <w:position w:val="0"/>
        </w:rPr>
        <w:t>《普通高等学校本科专业目录新旧专业对照表》</w:t>
      </w:r>
      <w:r>
        <w:rPr>
          <w:color w:val="000000"/>
          <w:spacing w:val="0"/>
          <w:w w:val="100"/>
          <w:position w:val="0"/>
          <w:sz w:val="32"/>
          <w:szCs w:val="32"/>
        </w:rPr>
        <w:t>2012</w:t>
      </w:r>
      <w:r>
        <w:rPr>
          <w:color w:val="000000"/>
          <w:spacing w:val="0"/>
          <w:w w:val="100"/>
          <w:position w:val="0"/>
        </w:rPr>
        <w:t>版、《普 通高等学校高等职业教育（专科）专业目录新旧专业对照表》中新 二级学科专业包含的原二级学科专业，按新二级学科专业对待。</w:t>
      </w:r>
    </w:p>
    <w:sectPr>
      <w:headerReference r:id="rId50" w:type="default"/>
      <w:footerReference r:id="rId52" w:type="default"/>
      <w:headerReference r:id="rId51" w:type="even"/>
      <w:footerReference r:id="rId53" w:type="even"/>
      <w:footnotePr>
        <w:numFmt w:val="decimal"/>
      </w:footnotePr>
      <w:pgSz w:w="11900" w:h="16840"/>
      <w:pgMar w:top="1992" w:right="1381" w:bottom="2069" w:left="1619" w:header="1564" w:footer="3" w:gutter="0"/>
      <w:pgNumType w:start="12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1176655</wp:posOffset>
              </wp:positionH>
              <wp:positionV relativeFrom="page">
                <wp:posOffset>10065385</wp:posOffset>
              </wp:positionV>
              <wp:extent cx="288290" cy="77470"/>
              <wp:effectExtent l="0" t="0" r="0" b="0"/>
              <wp:wrapNone/>
              <wp:docPr id="46" name="Shap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29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6" o:spid="_x0000_s1026" o:spt="202" type="#_x0000_t202" style="position:absolute;left:0pt;margin-left:92.65pt;margin-top:792.55pt;height:6.1pt;width:22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tH4lNgA&#10;AAANAQAADwAAAAAAAAABACAAAAAiAAAAZHJzL2Rvd25yZXYueG1sUEsBAhQAFAAAAAgAh07iQChO&#10;WzGtAQAAcA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1176655</wp:posOffset>
              </wp:positionH>
              <wp:positionV relativeFrom="page">
                <wp:posOffset>10065385</wp:posOffset>
              </wp:positionV>
              <wp:extent cx="288290" cy="77470"/>
              <wp:effectExtent l="0" t="0" r="0" b="0"/>
              <wp:wrapNone/>
              <wp:docPr id="48" name="Shap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29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8" o:spid="_x0000_s1026" o:spt="202" type="#_x0000_t202" style="position:absolute;left:0pt;margin-left:92.65pt;margin-top:792.55pt;height:6.1pt;width:22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tH4lNgA&#10;AAANAQAADwAAAAAAAAABACAAAAAiAAAAZHJzL2Rvd25yZXYueG1sUEsBAhQAFAAAAAgAh07iQE6h&#10;FF2tAQAAcA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909320</wp:posOffset>
              </wp:positionH>
              <wp:positionV relativeFrom="page">
                <wp:posOffset>10036810</wp:posOffset>
              </wp:positionV>
              <wp:extent cx="411480" cy="7302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71.6pt;margin-top:790.3pt;height:5.75pt;width:32.4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ckIAhNcAAAAN&#10;AQAADwAAAAAAAAABACAAAAAiAAAAZHJzL2Rvd25yZXYueG1sUEsBAhQAFAAAAAgAh07iQEFKHVWr&#10;AQAAbgMAAA4AAAAAAAAAAQAgAAAAJ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3831590</wp:posOffset>
              </wp:positionH>
              <wp:positionV relativeFrom="page">
                <wp:posOffset>9831705</wp:posOffset>
              </wp:positionV>
              <wp:extent cx="45720" cy="77470"/>
              <wp:effectExtent l="0" t="0" r="0" b="0"/>
              <wp:wrapNone/>
              <wp:docPr id="58" name="Shap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8" o:spid="_x0000_s1026" o:spt="202" type="#_x0000_t202" style="position:absolute;left:0pt;margin-left:301.7pt;margin-top:774.15pt;height:6.1pt;width:3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myACz2AAA&#10;AA0BAAAPAAAAAAAAAAEAIAAAACIAAABkcnMvZG93bnJldi54bWxQSwECFAAUAAAACACHTuJAS9vE&#10;B6wBAABv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3831590</wp:posOffset>
              </wp:positionH>
              <wp:positionV relativeFrom="page">
                <wp:posOffset>9831705</wp:posOffset>
              </wp:positionV>
              <wp:extent cx="45720" cy="77470"/>
              <wp:effectExtent l="0" t="0" r="0" b="0"/>
              <wp:wrapNone/>
              <wp:docPr id="60" name="Shape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0" o:spid="_x0000_s1026" o:spt="202" type="#_x0000_t202" style="position:absolute;left:0pt;margin-left:301.7pt;margin-top:774.15pt;height:6.1pt;width:3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KbIALPYAAAA&#10;DQEAAA8AAAAAAAAAAQAgAAAAIgAAAGRycy9kb3ducmV2LnhtbFBLAQIUABQAAAAIAIdO4kB8vCl4&#10;qwEAAG8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3820160</wp:posOffset>
              </wp:positionH>
              <wp:positionV relativeFrom="page">
                <wp:posOffset>9808845</wp:posOffset>
              </wp:positionV>
              <wp:extent cx="77470" cy="114300"/>
              <wp:effectExtent l="0" t="0" r="0" b="0"/>
              <wp:wrapNone/>
              <wp:docPr id="62" name="Shape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2" o:spid="_x0000_s1026" o:spt="202" type="#_x0000_t202" style="position:absolute;left:0pt;margin-left:300.8pt;margin-top:772.35pt;height:9pt;width:6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Aov6a9gA&#10;AAANAQAADwAAAAAAAAABACAAAAAiAAAAZHJzL2Rvd25yZXYueG1sUEsBAhQAFAAAAAgAh07iQMH/&#10;3fqtAQAAcA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3820160</wp:posOffset>
              </wp:positionH>
              <wp:positionV relativeFrom="page">
                <wp:posOffset>9808845</wp:posOffset>
              </wp:positionV>
              <wp:extent cx="77470" cy="114300"/>
              <wp:effectExtent l="0" t="0" r="0" b="0"/>
              <wp:wrapNone/>
              <wp:docPr id="64" name="Shap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4" o:spid="_x0000_s1026" o:spt="202" type="#_x0000_t202" style="position:absolute;left:0pt;margin-left:300.8pt;margin-top:772.35pt;height:9pt;width:6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Aov6a9gA&#10;AAANAQAADwAAAAAAAAABACAAAAAiAAAAZHJzL2Rvd25yZXYueG1sUEsBAhQAFAAAAAgAh07iQE+Z&#10;9satAQAAcA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3831590</wp:posOffset>
              </wp:positionH>
              <wp:positionV relativeFrom="page">
                <wp:posOffset>9831705</wp:posOffset>
              </wp:positionV>
              <wp:extent cx="45720" cy="77470"/>
              <wp:effectExtent l="0" t="0" r="0" b="0"/>
              <wp:wrapNone/>
              <wp:docPr id="66" name="Shape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6" o:spid="_x0000_s1026" o:spt="202" type="#_x0000_t202" style="position:absolute;left:0pt;margin-left:301.7pt;margin-top:774.15pt;height:6.1pt;width:3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myACz2AAA&#10;AA0BAAAPAAAAAAAAAAEAIAAAACIAAABkcnMvZG93bnJldi54bWxQSwECFAAUAAAACACHTuJAWOOr&#10;UKwBAABv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3831590</wp:posOffset>
              </wp:positionH>
              <wp:positionV relativeFrom="page">
                <wp:posOffset>9831705</wp:posOffset>
              </wp:positionV>
              <wp:extent cx="45720" cy="77470"/>
              <wp:effectExtent l="0" t="0" r="0" b="0"/>
              <wp:wrapNone/>
              <wp:docPr id="68" name="Shape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8" o:spid="_x0000_s1026" o:spt="202" type="#_x0000_t202" style="position:absolute;left:0pt;margin-left:301.7pt;margin-top:774.15pt;height:6.1pt;width:3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myACz2AAA&#10;AA0BAAAPAAAAAAAAAAEAIAAAACIAAABkcnMvZG93bnJldi54bWxQSwECFAAUAAAACACHTuJADGjR&#10;GawBAABv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3822065</wp:posOffset>
              </wp:positionH>
              <wp:positionV relativeFrom="page">
                <wp:posOffset>9805670</wp:posOffset>
              </wp:positionV>
              <wp:extent cx="91440" cy="82550"/>
              <wp:effectExtent l="0" t="0" r="0" b="0"/>
              <wp:wrapNone/>
              <wp:docPr id="70" name="Shape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0" o:spid="_x0000_s1026" o:spt="202" type="#_x0000_t202" style="position:absolute;left:0pt;margin-left:300.95pt;margin-top:772.1pt;height:6.5pt;width:7.2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vnMAk9kA&#10;AAANAQAADwAAAAAAAAABACAAAAAiAAAAZHJzL2Rvd25yZXYueG1sUEsBAhQAFAAAAAgAh07iQJDp&#10;57usAQAAbwMAAA4AAAAAAAAAAQAgAAAAK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3822065</wp:posOffset>
              </wp:positionH>
              <wp:positionV relativeFrom="page">
                <wp:posOffset>9805670</wp:posOffset>
              </wp:positionV>
              <wp:extent cx="91440" cy="82550"/>
              <wp:effectExtent l="0" t="0" r="0" b="0"/>
              <wp:wrapNone/>
              <wp:docPr id="72" name="Shap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2" o:spid="_x0000_s1026" o:spt="202" type="#_x0000_t202" style="position:absolute;left:0pt;margin-left:300.95pt;margin-top:772.1pt;height:6.5pt;width:7.2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5zAJPZ&#10;AAAADQEAAA8AAAAAAAAAAQAgAAAAIgAAAGRycy9kb3ducmV2LnhtbFBLAQIUABQAAAAIAIdO4kCM&#10;3JmjrQEAAG8DAAAOAAAAAAAAAAEAIAAAACg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3830955</wp:posOffset>
              </wp:positionH>
              <wp:positionV relativeFrom="page">
                <wp:posOffset>9782810</wp:posOffset>
              </wp:positionV>
              <wp:extent cx="68580" cy="82550"/>
              <wp:effectExtent l="0" t="0" r="0" b="0"/>
              <wp:wrapNone/>
              <wp:docPr id="74" name="Shape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II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4" o:spid="_x0000_s1026" o:spt="202" type="#_x0000_t202" style="position:absolute;left:0pt;margin-left:301.65pt;margin-top:770.3pt;height:6.5pt;width:5.4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N1fK42AAA&#10;AA0BAAAPAAAAAAAAAAEAIAAAACIAAABkcnMvZG93bnJldi54bWxQSwECFAAUAAAACACHTuJANBYQ&#10;WKwBAABv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II</w:t>
                    </w:r>
                  </w:p>
                </w:txbxContent>
              </v:textbox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3830955</wp:posOffset>
              </wp:positionH>
              <wp:positionV relativeFrom="page">
                <wp:posOffset>9782810</wp:posOffset>
              </wp:positionV>
              <wp:extent cx="68580" cy="82550"/>
              <wp:effectExtent l="0" t="0" r="0" b="0"/>
              <wp:wrapNone/>
              <wp:docPr id="76" name="Shape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II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6" o:spid="_x0000_s1026" o:spt="202" type="#_x0000_t202" style="position:absolute;left:0pt;margin-left:301.65pt;margin-top:770.3pt;height:6.5pt;width:5.4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N1fK42AAA&#10;AA0BAAAPAAAAAAAAAAEAIAAAACIAAABkcnMvZG93bnJldi54bWxQSwECFAAUAAAACACHTuJAKCNu&#10;QKwBAABv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II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6171565</wp:posOffset>
              </wp:positionH>
              <wp:positionV relativeFrom="page">
                <wp:posOffset>10032365</wp:posOffset>
              </wp:positionV>
              <wp:extent cx="397510" cy="7747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51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4" o:spid="_x0000_s1026" o:spt="202" type="#_x0000_t202" style="position:absolute;left:0pt;margin-left:485.95pt;margin-top:789.95pt;height:6.1pt;width:31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GghGr7Z&#10;AAAADgEAAA8AAAAAAAAAAQAgAAAAIgAAAGRycy9kb3ducmV2LnhtbFBLAQIUABQAAAAIAIdO4kAS&#10;v1g/rQEAAHADAAAOAAAAAAAAAAEAIAAAACg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3822065</wp:posOffset>
              </wp:positionH>
              <wp:positionV relativeFrom="page">
                <wp:posOffset>9805670</wp:posOffset>
              </wp:positionV>
              <wp:extent cx="91440" cy="82550"/>
              <wp:effectExtent l="0" t="0" r="0" b="0"/>
              <wp:wrapNone/>
              <wp:docPr id="78" name="Shape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8" o:spid="_x0000_s1026" o:spt="202" type="#_x0000_t202" style="position:absolute;left:0pt;margin-left:300.95pt;margin-top:772.1pt;height:6.5pt;width:7.2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5zAJPZ&#10;AAAADQEAAA8AAAAAAAAAAQAgAAAAIgAAAGRycy9kb3ducmV2LnhtbFBLAQIUABQAAAAIAIdO4kDg&#10;PR/arQEAAG8DAAAOAAAAAAAAAAEAIAAAACg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3822065</wp:posOffset>
              </wp:positionH>
              <wp:positionV relativeFrom="page">
                <wp:posOffset>9805670</wp:posOffset>
              </wp:positionV>
              <wp:extent cx="91440" cy="82550"/>
              <wp:effectExtent l="0" t="0" r="0" b="0"/>
              <wp:wrapNone/>
              <wp:docPr id="80" name="Shape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0" o:spid="_x0000_s1026" o:spt="202" type="#_x0000_t202" style="position:absolute;left:0pt;margin-left:300.95pt;margin-top:772.1pt;height:6.5pt;width:7.2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+cwCT2QAA&#10;AA0BAAAPAAAAAAAAAAEAIAAAACIAAABkcnMvZG93bnJldi54bWxQSwECFAAUAAAACACHTuJAy5ek&#10;3asBAABvAwAADgAAAAAAAAABACAAAAAo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6076950</wp:posOffset>
              </wp:positionH>
              <wp:positionV relativeFrom="page">
                <wp:posOffset>10052050</wp:posOffset>
              </wp:positionV>
              <wp:extent cx="448310" cy="73025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31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6" o:spid="_x0000_s1026" o:spt="202" type="#_x0000_t202" style="position:absolute;left:0pt;margin-left:478.5pt;margin-top:791.5pt;height:5.75pt;width:35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jna8g9kA&#10;AAAOAQAADwAAAAAAAAABACAAAAAiAAAAZHJzL2Rvd25yZXYueG1sUEsBAhQAFAAAAAgAh07iQJeP&#10;HjusAQAAcAMAAA4AAAAAAAAAAQAgAAAAK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924560</wp:posOffset>
              </wp:positionH>
              <wp:positionV relativeFrom="page">
                <wp:posOffset>10033635</wp:posOffset>
              </wp:positionV>
              <wp:extent cx="466090" cy="7747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09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8" o:spid="_x0000_s1026" o:spt="202" type="#_x0000_t202" style="position:absolute;left:0pt;margin-left:72.8pt;margin-top:790.05pt;height:6.1pt;width:36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u75632AAA&#10;AA0BAAAPAAAAAAAAAAEAIAAAACIAAABkcnMvZG93bnJldi54bWxQSwECFAAUAAAACACHTuJAX0x2&#10;8awBAABw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909320</wp:posOffset>
              </wp:positionH>
              <wp:positionV relativeFrom="page">
                <wp:posOffset>10036810</wp:posOffset>
              </wp:positionV>
              <wp:extent cx="411480" cy="73025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0" o:spid="_x0000_s1026" o:spt="202" type="#_x0000_t202" style="position:absolute;left:0pt;margin-left:71.6pt;margin-top:790.3pt;height:5.75pt;width:32.4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HJCAITXAAAA&#10;DQEAAA8AAAAAAAAAAQAgAAAAIgAAAGRycy9kb3ducmV2LnhtbFBLAQIUABQAAAAIAIdO4kAx05GN&#10;rAEAAHADAAAOAAAAAAAAAAEAIAAAACY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6100445</wp:posOffset>
              </wp:positionH>
              <wp:positionV relativeFrom="page">
                <wp:posOffset>10033000</wp:posOffset>
              </wp:positionV>
              <wp:extent cx="448310" cy="7747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31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2" o:spid="_x0000_s1026" o:spt="202" type="#_x0000_t202" style="position:absolute;left:0pt;margin-left:480.35pt;margin-top:790pt;height:6.1pt;width:35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1lv8YdgA&#10;AAAOAQAADwAAAAAAAAABACAAAAAiAAAAZHJzL2Rvd25yZXYueG1sUEsBAhQAFAAAAAgAh07iQDi2&#10;71StAQAAcA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922655</wp:posOffset>
              </wp:positionH>
              <wp:positionV relativeFrom="page">
                <wp:posOffset>10005695</wp:posOffset>
              </wp:positionV>
              <wp:extent cx="466090" cy="7747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09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4" o:spid="_x0000_s1026" o:spt="202" type="#_x0000_t202" style="position:absolute;left:0pt;margin-left:72.65pt;margin-top:787.85pt;height:6.1pt;width:36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KEPpz9gA&#10;AAANAQAADwAAAAAAAAABACAAAAAiAAAAZHJzL2Rvd25yZXYueG1sUEsBAhQAFAAAAAgAh07iQMNA&#10;hmGtAQAAcA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765175</wp:posOffset>
              </wp:positionH>
              <wp:positionV relativeFrom="page">
                <wp:posOffset>676910</wp:posOffset>
              </wp:positionV>
              <wp:extent cx="429895" cy="164465"/>
              <wp:effectExtent l="0" t="0" r="0" b="0"/>
              <wp:wrapNone/>
              <wp:docPr id="50" name="Shap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895" cy="1644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0" o:spid="_x0000_s1026" o:spt="202" type="#_x0000_t202" style="position:absolute;left:0pt;margin-left:60.25pt;margin-top:53.3pt;height:12.95pt;width:33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BAk3O1gAA&#10;AAsBAAAPAAAAAAAAAAEAIAAAACIAAABkcnMvZG93bnJldi54bWxQSwECFAAUAAAACACHTuJAfDW7&#10;d64BAABxAwAADgAAAAAAAAABACAAAAAl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宋体" w:hAnsi="宋体" w:eastAsia="宋体" w:cs="宋体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zh-CN" w:eastAsia="zh-CN" w:bidi="zh-CN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765175</wp:posOffset>
              </wp:positionH>
              <wp:positionV relativeFrom="page">
                <wp:posOffset>676910</wp:posOffset>
              </wp:positionV>
              <wp:extent cx="429895" cy="164465"/>
              <wp:effectExtent l="0" t="0" r="0" b="0"/>
              <wp:wrapNone/>
              <wp:docPr id="52" name="Shap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895" cy="1644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2" o:spid="_x0000_s1026" o:spt="202" type="#_x0000_t202" style="position:absolute;left:0pt;margin-left:60.25pt;margin-top:53.3pt;height:12.95pt;width:33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BAk3O1gAA&#10;AAsBAAAPAAAAAAAAAAEAIAAAACIAAABkcnMvZG93bnJldi54bWxQSwECFAAUAAAACACHTuJAfLR/&#10;x64BAABxAwAADgAAAAAAAAABACAAAAAl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宋体" w:hAnsi="宋体" w:eastAsia="宋体" w:cs="宋体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zh-CN" w:eastAsia="zh-CN" w:bidi="zh-CN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701675</wp:posOffset>
              </wp:positionH>
              <wp:positionV relativeFrom="page">
                <wp:posOffset>817880</wp:posOffset>
              </wp:positionV>
              <wp:extent cx="425450" cy="164465"/>
              <wp:effectExtent l="0" t="0" r="0" b="0"/>
              <wp:wrapNone/>
              <wp:docPr id="54" name="Shap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0" cy="1644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4" o:spid="_x0000_s1026" o:spt="202" type="#_x0000_t202" style="position:absolute;left:0pt;margin-left:55.25pt;margin-top:64.4pt;height:12.95pt;width:33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GHxWC1AAAAAsB&#10;AAAPAAAAAAAAAAEAIAAAACIAAABkcnMvZG93bnJldi54bWxQSwECFAAUAAAACACHTuJA+WSUqK0B&#10;AABxAwAADgAAAAAAAAABACAAAAAj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宋体" w:hAnsi="宋体" w:eastAsia="宋体" w:cs="宋体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zh-CN" w:eastAsia="zh-CN" w:bidi="zh-CN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701675</wp:posOffset>
              </wp:positionH>
              <wp:positionV relativeFrom="page">
                <wp:posOffset>817880</wp:posOffset>
              </wp:positionV>
              <wp:extent cx="425450" cy="164465"/>
              <wp:effectExtent l="0" t="0" r="0" b="0"/>
              <wp:wrapNone/>
              <wp:docPr id="56" name="Shap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0" cy="1644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6" o:spid="_x0000_s1026" o:spt="202" type="#_x0000_t202" style="position:absolute;left:0pt;margin-left:55.25pt;margin-top:64.4pt;height:12.95pt;width:33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GHxWC1AAAAAsB&#10;AAAPAAAAAAAAAAEAIAAAACIAAABkcnMvZG93bnJldi54bWxQSwECFAAUAAAACACHTuJA+eVQGK0B&#10;AABxAwAADgAAAAAAAAABACAAAAAj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宋体" w:hAnsi="宋体" w:eastAsia="宋体" w:cs="宋体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zh-CN" w:eastAsia="zh-CN" w:bidi="zh-CN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1">
    <w:nsid w:val="BF205925"/>
    <w:multiLevelType w:val="singleLevel"/>
    <w:tmpl w:val="BF205925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2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3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</w:abstractNum>
  <w:abstractNum w:abstractNumId="4">
    <w:nsid w:val="03D62ECE"/>
    <w:multiLevelType w:val="singleLevel"/>
    <w:tmpl w:val="03D62ECE"/>
    <w:lvl w:ilvl="0" w:tentative="0">
      <w:start w:val="2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5">
    <w:nsid w:val="25B654F3"/>
    <w:multiLevelType w:val="singleLevel"/>
    <w:tmpl w:val="25B654F3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CN" w:eastAsia="zh-CN" w:bidi="zh-CN"/>
      </w:rPr>
    </w:lvl>
  </w:abstractNum>
  <w:abstractNum w:abstractNumId="6">
    <w:nsid w:val="59ADCABA"/>
    <w:multiLevelType w:val="singleLevel"/>
    <w:tmpl w:val="59ADCABA"/>
    <w:lvl w:ilvl="0" w:tentative="0">
      <w:start w:val="2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3DF407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er or footer|2_"/>
    <w:basedOn w:val="3"/>
    <w:link w:val="5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5">
    <w:name w:val="Header or footer|2"/>
    <w:basedOn w:val="1"/>
    <w:link w:val="4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6">
    <w:name w:val="Body text|6_"/>
    <w:basedOn w:val="3"/>
    <w:link w:val="7"/>
    <w:uiPriority w:val="0"/>
    <w:rPr>
      <w:b/>
      <w:bCs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7">
    <w:name w:val="Body text|6"/>
    <w:basedOn w:val="1"/>
    <w:link w:val="6"/>
    <w:uiPriority w:val="0"/>
    <w:pPr>
      <w:widowControl w:val="0"/>
      <w:shd w:val="clear" w:color="auto" w:fill="auto"/>
    </w:pPr>
    <w:rPr>
      <w:b/>
      <w:bCs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8">
    <w:name w:val="Body text|5_"/>
    <w:basedOn w:val="3"/>
    <w:link w:val="9"/>
    <w:uiPriority w:val="0"/>
    <w:rPr>
      <w:sz w:val="34"/>
      <w:szCs w:val="34"/>
      <w:u w:val="none"/>
      <w:shd w:val="clear" w:color="auto" w:fill="FFFFFF"/>
      <w:lang w:val="zh-TW" w:eastAsia="zh-TW" w:bidi="zh-TW"/>
    </w:rPr>
  </w:style>
  <w:style w:type="paragraph" w:customStyle="1" w:styleId="9">
    <w:name w:val="Body text|5"/>
    <w:basedOn w:val="1"/>
    <w:link w:val="8"/>
    <w:uiPriority w:val="0"/>
    <w:pPr>
      <w:widowControl w:val="0"/>
      <w:shd w:val="clear" w:color="auto" w:fill="auto"/>
    </w:pPr>
    <w:rPr>
      <w:sz w:val="34"/>
      <w:szCs w:val="34"/>
      <w:u w:val="none"/>
      <w:shd w:val="clear" w:color="auto" w:fill="FFFFFF"/>
      <w:lang w:val="zh-TW" w:eastAsia="zh-TW" w:bidi="zh-TW"/>
    </w:rPr>
  </w:style>
  <w:style w:type="character" w:customStyle="1" w:styleId="10">
    <w:name w:val="Heading #1|1_"/>
    <w:basedOn w:val="3"/>
    <w:link w:val="11"/>
    <w:uiPriority w:val="0"/>
    <w:rPr>
      <w:rFonts w:ascii="宋体" w:hAnsi="宋体" w:eastAsia="宋体" w:cs="宋体"/>
      <w:color w:val="E8717C"/>
      <w:sz w:val="100"/>
      <w:szCs w:val="100"/>
      <w:u w:val="none"/>
      <w:shd w:val="clear" w:color="auto" w:fill="auto"/>
      <w:lang w:val="zh-TW" w:eastAsia="zh-TW" w:bidi="zh-TW"/>
    </w:rPr>
  </w:style>
  <w:style w:type="paragraph" w:customStyle="1" w:styleId="11">
    <w:name w:val="Heading #1|1"/>
    <w:basedOn w:val="1"/>
    <w:link w:val="10"/>
    <w:qFormat/>
    <w:uiPriority w:val="0"/>
    <w:pPr>
      <w:widowControl w:val="0"/>
      <w:shd w:val="clear" w:color="auto" w:fill="auto"/>
      <w:outlineLvl w:val="0"/>
    </w:pPr>
    <w:rPr>
      <w:rFonts w:ascii="宋体" w:hAnsi="宋体" w:eastAsia="宋体" w:cs="宋体"/>
      <w:color w:val="E8717C"/>
      <w:sz w:val="100"/>
      <w:szCs w:val="100"/>
      <w:u w:val="none"/>
      <w:shd w:val="clear" w:color="auto" w:fill="auto"/>
      <w:lang w:val="zh-TW" w:eastAsia="zh-TW" w:bidi="zh-TW"/>
    </w:rPr>
  </w:style>
  <w:style w:type="character" w:customStyle="1" w:styleId="12">
    <w:name w:val="Body text|1_"/>
    <w:basedOn w:val="3"/>
    <w:link w:val="13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3">
    <w:name w:val="Body text|1"/>
    <w:basedOn w:val="1"/>
    <w:link w:val="12"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4">
    <w:name w:val="Body text|3_"/>
    <w:basedOn w:val="3"/>
    <w:link w:val="15"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5">
    <w:name w:val="Body text|3"/>
    <w:basedOn w:val="1"/>
    <w:link w:val="14"/>
    <w:uiPriority w:val="0"/>
    <w:pPr>
      <w:widowControl w:val="0"/>
      <w:shd w:val="clear" w:color="auto" w:fill="auto"/>
      <w:spacing w:after="460" w:line="544" w:lineRule="exact"/>
      <w:jc w:val="center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16">
    <w:name w:val="Header or footer|1_"/>
    <w:basedOn w:val="3"/>
    <w:link w:val="17"/>
    <w:uiPriority w:val="0"/>
    <w:rPr>
      <w:b/>
      <w:bCs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7">
    <w:name w:val="Header or footer|1"/>
    <w:basedOn w:val="1"/>
    <w:link w:val="16"/>
    <w:uiPriority w:val="0"/>
    <w:pPr>
      <w:widowControl w:val="0"/>
      <w:shd w:val="clear" w:color="auto" w:fill="auto"/>
    </w:pPr>
    <w:rPr>
      <w:b/>
      <w:bCs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18">
    <w:name w:val="Other|1_"/>
    <w:basedOn w:val="3"/>
    <w:link w:val="19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9">
    <w:name w:val="Other|1"/>
    <w:basedOn w:val="1"/>
    <w:link w:val="18"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0">
    <w:name w:val="Body text|4_"/>
    <w:basedOn w:val="3"/>
    <w:link w:val="21"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21">
    <w:name w:val="Body text|4"/>
    <w:basedOn w:val="1"/>
    <w:link w:val="20"/>
    <w:uiPriority w:val="0"/>
    <w:pPr>
      <w:widowControl w:val="0"/>
      <w:shd w:val="clear" w:color="auto" w:fill="auto"/>
      <w:spacing w:after="300"/>
      <w:jc w:val="center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22">
    <w:name w:val="Other|2_"/>
    <w:basedOn w:val="3"/>
    <w:link w:val="23"/>
    <w:uiPriority w:val="0"/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23">
    <w:name w:val="Other|2"/>
    <w:basedOn w:val="1"/>
    <w:link w:val="22"/>
    <w:uiPriority w:val="0"/>
    <w:pPr>
      <w:widowControl w:val="0"/>
      <w:shd w:val="clear" w:color="auto" w:fill="auto"/>
      <w:spacing w:line="230" w:lineRule="auto"/>
      <w:jc w:val="center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24">
    <w:name w:val="Body text|2_"/>
    <w:basedOn w:val="3"/>
    <w:link w:val="25"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25">
    <w:name w:val="Body text|2"/>
    <w:basedOn w:val="1"/>
    <w:link w:val="24"/>
    <w:uiPriority w:val="0"/>
    <w:pPr>
      <w:widowControl w:val="0"/>
      <w:shd w:val="clear" w:color="auto" w:fill="auto"/>
      <w:spacing w:after="280" w:line="230" w:lineRule="exact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8" Type="http://schemas.openxmlformats.org/officeDocument/2006/relationships/fontTable" Target="fontTable.xml"/><Relationship Id="rId57" Type="http://schemas.openxmlformats.org/officeDocument/2006/relationships/numbering" Target="numbering.xml"/><Relationship Id="rId56" Type="http://schemas.openxmlformats.org/officeDocument/2006/relationships/customXml" Target="../customXml/item1.xml"/><Relationship Id="rId55" Type="http://schemas.openxmlformats.org/officeDocument/2006/relationships/image" Target="media/image1.jpeg"/><Relationship Id="rId54" Type="http://schemas.openxmlformats.org/officeDocument/2006/relationships/theme" Target="theme/theme1.xml"/><Relationship Id="rId53" Type="http://schemas.openxmlformats.org/officeDocument/2006/relationships/footer" Target="footer31.xml"/><Relationship Id="rId52" Type="http://schemas.openxmlformats.org/officeDocument/2006/relationships/footer" Target="footer30.xml"/><Relationship Id="rId51" Type="http://schemas.openxmlformats.org/officeDocument/2006/relationships/header" Target="header18.xml"/><Relationship Id="rId50" Type="http://schemas.openxmlformats.org/officeDocument/2006/relationships/header" Target="header17.xml"/><Relationship Id="rId5" Type="http://schemas.openxmlformats.org/officeDocument/2006/relationships/footer" Target="footer1.xml"/><Relationship Id="rId49" Type="http://schemas.openxmlformats.org/officeDocument/2006/relationships/footer" Target="footer29.xml"/><Relationship Id="rId48" Type="http://schemas.openxmlformats.org/officeDocument/2006/relationships/footer" Target="footer28.xml"/><Relationship Id="rId47" Type="http://schemas.openxmlformats.org/officeDocument/2006/relationships/header" Target="header16.xml"/><Relationship Id="rId46" Type="http://schemas.openxmlformats.org/officeDocument/2006/relationships/header" Target="header15.xml"/><Relationship Id="rId45" Type="http://schemas.openxmlformats.org/officeDocument/2006/relationships/footer" Target="footer27.xml"/><Relationship Id="rId44" Type="http://schemas.openxmlformats.org/officeDocument/2006/relationships/footer" Target="footer26.xml"/><Relationship Id="rId43" Type="http://schemas.openxmlformats.org/officeDocument/2006/relationships/header" Target="header14.xml"/><Relationship Id="rId42" Type="http://schemas.openxmlformats.org/officeDocument/2006/relationships/header" Target="header13.xml"/><Relationship Id="rId41" Type="http://schemas.openxmlformats.org/officeDocument/2006/relationships/footer" Target="footer25.xml"/><Relationship Id="rId40" Type="http://schemas.openxmlformats.org/officeDocument/2006/relationships/footer" Target="footer24.xml"/><Relationship Id="rId4" Type="http://schemas.openxmlformats.org/officeDocument/2006/relationships/endnotes" Target="endnotes.xml"/><Relationship Id="rId39" Type="http://schemas.openxmlformats.org/officeDocument/2006/relationships/header" Target="header12.xml"/><Relationship Id="rId38" Type="http://schemas.openxmlformats.org/officeDocument/2006/relationships/header" Target="header11.xml"/><Relationship Id="rId37" Type="http://schemas.openxmlformats.org/officeDocument/2006/relationships/footer" Target="footer23.xml"/><Relationship Id="rId36" Type="http://schemas.openxmlformats.org/officeDocument/2006/relationships/footer" Target="footer22.xml"/><Relationship Id="rId35" Type="http://schemas.openxmlformats.org/officeDocument/2006/relationships/header" Target="header10.xml"/><Relationship Id="rId34" Type="http://schemas.openxmlformats.org/officeDocument/2006/relationships/header" Target="header9.xml"/><Relationship Id="rId33" Type="http://schemas.openxmlformats.org/officeDocument/2006/relationships/footer" Target="footer21.xml"/><Relationship Id="rId32" Type="http://schemas.openxmlformats.org/officeDocument/2006/relationships/footer" Target="footer20.xml"/><Relationship Id="rId31" Type="http://schemas.openxmlformats.org/officeDocument/2006/relationships/header" Target="header8.xml"/><Relationship Id="rId30" Type="http://schemas.openxmlformats.org/officeDocument/2006/relationships/header" Target="header7.xml"/><Relationship Id="rId3" Type="http://schemas.openxmlformats.org/officeDocument/2006/relationships/footnotes" Target="footnotes.xml"/><Relationship Id="rId29" Type="http://schemas.openxmlformats.org/officeDocument/2006/relationships/footer" Target="footer19.xml"/><Relationship Id="rId28" Type="http://schemas.openxmlformats.org/officeDocument/2006/relationships/footer" Target="footer18.xml"/><Relationship Id="rId27" Type="http://schemas.openxmlformats.org/officeDocument/2006/relationships/header" Target="header6.xml"/><Relationship Id="rId26" Type="http://schemas.openxmlformats.org/officeDocument/2006/relationships/header" Target="header5.xml"/><Relationship Id="rId25" Type="http://schemas.openxmlformats.org/officeDocument/2006/relationships/footer" Target="footer17.xml"/><Relationship Id="rId24" Type="http://schemas.openxmlformats.org/officeDocument/2006/relationships/footer" Target="footer16.xml"/><Relationship Id="rId23" Type="http://schemas.openxmlformats.org/officeDocument/2006/relationships/header" Target="header4.xml"/><Relationship Id="rId22" Type="http://schemas.openxmlformats.org/officeDocument/2006/relationships/header" Target="header3.xml"/><Relationship Id="rId21" Type="http://schemas.openxmlformats.org/officeDocument/2006/relationships/footer" Target="footer15.xml"/><Relationship Id="rId20" Type="http://schemas.openxmlformats.org/officeDocument/2006/relationships/footer" Target="footer14.xml"/><Relationship Id="rId2" Type="http://schemas.openxmlformats.org/officeDocument/2006/relationships/settings" Target="settings.xml"/><Relationship Id="rId19" Type="http://schemas.openxmlformats.org/officeDocument/2006/relationships/header" Target="header2.xml"/><Relationship Id="rId18" Type="http://schemas.openxmlformats.org/officeDocument/2006/relationships/header" Target="header1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Office_11.1.0.10577_F1E327BC-269C-435d-A152-05C5408002CA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2021-06-21T09:41:57Z</dcterms:created>
  <dc:creator>ww</dc:creator>
  <cp:lastModifiedBy>新文泰教育</cp:lastModifiedBy>
  <dcterms:modified xsi:type="dcterms:W3CDTF">2021-06-21T09:42:09Z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D5438D7BE9E740BB915A717513457398</vt:lpwstr>
  </property>
</Properties>
</file>