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新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</w:t>
      </w:r>
      <w:r>
        <w:rPr>
          <w:b/>
          <w:bCs/>
        </w:rPr>
        <w:t>考答案</w:t>
      </w:r>
      <w:r>
        <w:rPr>
          <w:rFonts w:hint="eastAsia"/>
          <w:b/>
          <w:bCs/>
          <w:lang w:eastAsia="zh-CN"/>
        </w:rPr>
        <w:t>（仅供参考）</w:t>
      </w:r>
    </w:p>
    <w:p/>
    <w:p>
      <w:r>
        <w:t>第一题</w:t>
      </w:r>
    </w:p>
    <w:p/>
    <w:p>
      <w:r>
        <w:rPr>
          <w:rFonts w:hint="eastAsia"/>
          <w:lang w:val="en-US" w:eastAsia="zh-CN"/>
        </w:rPr>
        <w:t>1、</w:t>
      </w:r>
      <w:r>
        <w:t>思想态度端正。树立终身事业意识，敬业勤奋，认真负责，深入群众，结合实际。</w:t>
      </w:r>
    </w:p>
    <w:p/>
    <w:p>
      <w:r>
        <w:rPr>
          <w:rFonts w:hint="eastAsia"/>
          <w:lang w:val="en-US" w:eastAsia="zh-CN"/>
        </w:rPr>
        <w:t>2、</w:t>
      </w:r>
      <w:r>
        <w:t>工作能力过硬。待人真诚，熟悉政</w:t>
      </w:r>
      <w:bookmarkStart w:id="0" w:name="_GoBack"/>
      <w:bookmarkEnd w:id="0"/>
      <w:r>
        <w:t>策，努力学习，解决各类基层问题，坚持总结技巧。</w:t>
      </w:r>
    </w:p>
    <w:p/>
    <w:p>
      <w:r>
        <w:rPr>
          <w:rFonts w:hint="eastAsia"/>
          <w:lang w:val="en-US" w:eastAsia="zh-CN"/>
        </w:rPr>
        <w:t>3、</w:t>
      </w:r>
      <w:r>
        <w:t>工作方法得当。与时俱进，挖掘矛盾根源，兼顾思想与情绪，用心沟通，感动当事人。</w:t>
      </w:r>
    </w:p>
    <w:p/>
    <w:p>
      <w:r>
        <w:rPr>
          <w:rFonts w:hint="eastAsia"/>
          <w:lang w:val="en-US" w:eastAsia="zh-CN"/>
        </w:rPr>
        <w:t>4、</w:t>
      </w:r>
      <w:r>
        <w:t xml:space="preserve">全面优化服务。坚持 </w:t>
      </w:r>
      <w:r>
        <w:t>24</w:t>
      </w:r>
      <w:r>
        <w:t xml:space="preserve"> 字原则，服务流程标准化，摒弃官本位思想，热情服务群众。</w:t>
      </w:r>
    </w:p>
    <w:p/>
    <w:p>
      <w:r>
        <w:rPr>
          <w:rFonts w:hint="eastAsia"/>
          <w:lang w:val="en-US" w:eastAsia="zh-CN"/>
        </w:rPr>
        <w:t>5、</w:t>
      </w:r>
      <w:r>
        <w:t>乐于传播分享。通过宣讲、实习等传播经验，不拘一格培养人才，提升党员干部工作水平。</w:t>
      </w:r>
    </w:p>
    <w:p/>
    <w:p/>
    <w:p>
      <w:r>
        <w:t>第二题</w:t>
      </w:r>
    </w:p>
    <w:p/>
    <w:p>
      <w:r>
        <w:rPr>
          <w:rFonts w:hint="eastAsia"/>
          <w:lang w:val="en-US" w:eastAsia="zh-CN"/>
        </w:rPr>
        <w:t>1、</w:t>
      </w:r>
      <w:r>
        <w:t>加紧新村建设，取得信任。多方询问，确定传谣者，公布真相，消除小道消息，催跑建房手续，加紧平整土地，给村民吃定心丸。</w:t>
      </w:r>
    </w:p>
    <w:p>
      <w:r>
        <w:rPr>
          <w:rFonts w:hint="eastAsia"/>
          <w:lang w:val="en-US" w:eastAsia="zh-CN"/>
        </w:rPr>
        <w:t>2、</w:t>
      </w:r>
      <w:r>
        <w:t>公布制度，合理分配新居。说明土地有限，规划和设计符合实情，明确公示的分配标准是老屋面积而非人口，结合规划、各家人口数和老屋面积，证明分配公平。</w:t>
      </w:r>
    </w:p>
    <w:p>
      <w:r>
        <w:rPr>
          <w:rFonts w:hint="eastAsia"/>
          <w:lang w:val="en-US" w:eastAsia="zh-CN"/>
        </w:rPr>
        <w:t>3、</w:t>
      </w:r>
      <w:r>
        <w:t>向上级申请，给予补偿。翻阅条文无果后马上向上汇报，引起县里重视，给养殖业补偿，解决养殖业搬迁难题。</w:t>
      </w:r>
    </w:p>
    <w:p>
      <w:r>
        <w:rPr>
          <w:rFonts w:hint="eastAsia"/>
          <w:lang w:val="en-US" w:eastAsia="zh-CN"/>
        </w:rPr>
        <w:t>4、</w:t>
      </w:r>
      <w:r>
        <w:t>耐心解答，有效沟通。了解群众诉求，耐心解答群众疑问，让山里人尽快适应现代化设施齐全的新居。</w:t>
      </w:r>
    </w:p>
    <w:p/>
    <w:p>
      <w:r>
        <w:rPr>
          <w:rFonts w:hint="eastAsia"/>
          <w:lang w:val="en-US" w:eastAsia="zh-CN"/>
        </w:rPr>
        <w:t>5、</w:t>
      </w:r>
      <w:r>
        <w:t>加强培训，引导就业。利用护工培训、扶贫车间招工、邻村旅游业加强就业，对没有劳动能力的贫困户推荐工作，解决生计问题。</w:t>
      </w:r>
    </w:p>
    <w:p/>
    <w:p/>
    <w:p>
      <w:pPr>
        <w:pStyle w:val="2"/>
        <w:ind w:left="0" w:leftChars="0" w:firstLine="0" w:firstLineChars="0"/>
      </w:pPr>
      <w:r>
        <w:t>第三题</w:t>
      </w:r>
    </w:p>
    <w:p>
      <w:pPr>
        <w:pStyle w:val="3"/>
        <w:spacing w:before="6"/>
        <w:rPr>
          <w:b/>
          <w:sz w:val="15"/>
        </w:rPr>
      </w:pPr>
    </w:p>
    <w:p>
      <w:pPr>
        <w:jc w:val="center"/>
      </w:pPr>
      <w:r>
        <w:t>关于“智慧锦林”综合平台的情况介绍提纲</w:t>
      </w:r>
    </w:p>
    <w:p/>
    <w:p>
      <w:r>
        <w:t>大家好，欢迎来到锦林区考察。“智慧锦林”综合平台集管理、执法、服务为一体，是社会治理的中枢神经，   我将从它的特点和运行情况两方面给大家做介绍：</w:t>
      </w:r>
    </w:p>
    <w:p>
      <w:r>
        <w:t>一、特点：（一）设备智能化，实现综合管理。实时性，领域广，数据详细，手段多样，覆盖面广。（二）管理队伍完善，实现共建共治共享。1.打造部门联动、街道配合、群众参与的机制；2.以网格责任体系为基础，    全方位管理。</w:t>
      </w:r>
      <w:r>
        <w:t>（三）功能服务多样化，信息覆盖全面。</w:t>
      </w:r>
      <w:r>
        <w:t>1.涵盖多种生活缴费功能，提供便民服务咨询、网上办理服务；2.监督举报、诉求反映渠道畅通，信息公开、透明。</w:t>
      </w:r>
    </w:p>
    <w:p>
      <w:r>
        <w:t>二、运行情况：（一）自治管理。发动党员、志愿者，按照“一格一员”原则组建专兼职队伍，设置网格员，责任到人，上报信息，主动发现、解决问题，提高源头发现和前端处理能力；（二）启动共治机制。区综合执法局、园林局、派出所和街道办事处等组成联合执法队，联合执法，整改违法行为，实现智能化联合管理。</w:t>
      </w:r>
      <w:r>
        <w:t>（三） 常态化管理。研判数据，借助视频天眼系统、无人机进行监控，采集线索取证，下派执法队员查处，形成平台化、科学化、效能化管理，解决难管、难罚问题。</w:t>
      </w:r>
    </w:p>
    <w:p/>
    <w:p/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r>
        <w:t>第四题</w:t>
      </w:r>
    </w:p>
    <w:p/>
    <w:p>
      <w:r>
        <w:t>莲池农贸市场：一、问题：设施落后。1.通道过窄，行人难以并排站立；2.排水设施差，积水严重；3.通风设施差，异味严重；4.消防设施不全，存在安全隐患。二、对策：完善设施。1.设置过渡市场，确保排水通畅、卫生达标；2.拓宽旧市场通道，保证通行顺畅；3.完善排水设施，缓解积水；4.增设通风设施，促进空气流通；5.健全消防设施，排除安全隐患；6.改造后还原摊位位置，方便顾客及经营者。</w:t>
      </w:r>
    </w:p>
    <w:p>
      <w:r>
        <w:t xml:space="preserve">豹岭农贸早市：一、问题：管理缺位。1.市场准入不严，经营限制不足；2.摊位堵塞道路、噪音大，影响居民出行及休息；3.流动摊贩多，管理力量不足；4.缺少规范稳定的交易场所。二、对策：规范管理。1.严格市场准入，多元化设置经营限制条件；2.规范摊位排布，减少影响；3.增加管理力量，严查严管流动摊贩；4.    </w:t>
      </w:r>
      <w:r>
        <w:t>盘活闲置资源，增设交易场所。</w:t>
      </w:r>
    </w:p>
    <w:p>
      <w:r>
        <w:t>月湖市场：一、问题：环境脏乱。1.道口无栏杆，车辆货物乱放，拥挤不堪；2.占道经营，杂物乱扔；3.活禽经营流程三位一体不科学，通风不畅，造成污染。二、对策：提升环境。1.增设栏杆，规划车辆货物停放区；2.加强监管，查处违规经营行为；3.优化活禽经营流程，改善通风，减少污染；4.健全制度，加强宣传，引导消费者、经营户共同参与治理。</w:t>
      </w:r>
    </w:p>
    <w:p>
      <w:pPr>
        <w:pStyle w:val="3"/>
        <w:spacing w:line="417" w:lineRule="auto"/>
        <w:ind w:left="107" w:right="219" w:firstLine="420"/>
      </w:pPr>
    </w:p>
    <w:p>
      <w:pPr>
        <w:pStyle w:val="3"/>
        <w:spacing w:line="417" w:lineRule="auto"/>
        <w:ind w:right="219"/>
      </w:pPr>
    </w:p>
    <w:p>
      <w:pPr>
        <w:pStyle w:val="2"/>
        <w:ind w:left="0" w:leftChars="0" w:firstLine="0" w:firstLineChars="0"/>
      </w:pPr>
      <w:r>
        <w:t>第五题</w:t>
      </w:r>
    </w:p>
    <w:p/>
    <w:p>
      <w:pPr>
        <w:jc w:val="center"/>
      </w:pPr>
      <w:r>
        <w:t>莱康村参选乡村治理先进典型的推荐材料</w:t>
      </w:r>
    </w:p>
    <w:p/>
    <w:p>
      <w:r>
        <w:t xml:space="preserve">莱康村位于我省 </w:t>
      </w:r>
      <w:r>
        <w:t>M 市，一直都是基层改革的探索者。从曾经的问题村，到如今的和谐村，莱康村这些年的发展实践，为新时代的新农村建设写下了生动注脚。</w:t>
      </w:r>
    </w:p>
    <w:p>
      <w:r>
        <w:t>莱康村曾经存在突出、集中的问题和矛盾。基层组织软弱涣散，人心不齐，打架斗殴事件多；村民因利益分配问题不断争吵、上访；村集体资产流失严重。</w:t>
      </w:r>
    </w:p>
    <w:p>
      <w:r>
        <w:t>为了解决这些问题，建设更加富有活力的乡村，莱康村聚焦减少矛盾、化解矛盾，综合运用行政、法律、道德等多种手段，探索出既能解决短期现实问题，又能兼顾长效公平的乡村治理新模式。具体措施如下：</w:t>
      </w:r>
    </w:p>
    <w:p>
      <w:r>
        <w:t xml:space="preserve">一、强化基层党组织领导。（一）加强党组织建设。狠抓村党支部班子建设和党员队伍建设，配备有能力、   </w:t>
      </w:r>
      <w:r>
        <w:t>威望的村民担任村两委委员。</w:t>
      </w:r>
      <w:r>
        <w:t>（二）调整工作重心。以村民利益为中心，核查惠民项目，解决影响团结和谐的问题。</w:t>
      </w:r>
      <w:r>
        <w:t>（三）整治村容村貌。争取补助资金，完善基础设施，开展绿化亮化、厕所革命、清理违章建筑等项目。</w:t>
      </w:r>
    </w:p>
    <w:p>
      <w:r>
        <w:t>二、积极开展民主自治。（一）成立自治组织。成立村民理事会，并纳入部分企业代表、下乡市民代表，共同参与、协调村务管理与决策。（二）广泛吸纳民意。积极跟进村中重大事项，逐户宣传，广泛征求意见，完善    细节，获得村民支持。</w:t>
      </w:r>
    </w:p>
    <w:p>
      <w:r>
        <w:t>三、加强乡村法治化建设。（一）组建普法队伍。选取政治素质好、宣讲水平高的村民，重点培训，担任“法   律明白人”带头人。（二）加强示范引领。充分发挥“法律明白人”的示范引领作用，形成遇到问题找法、解决    问题用法、化解矛盾靠法的良好氛围。</w:t>
      </w:r>
    </w:p>
    <w:p>
      <w:r>
        <w:t>四、促进乡村德治建设。</w:t>
      </w:r>
      <w:r>
        <w:t>（一）成立文明评判团。深入发掘村民道德规范，修订村规民约，规范村民行事规则。</w:t>
      </w:r>
      <w:r>
        <w:t>（二）打造“家风家训示范街”。搜集整理家规家训资源，做成门牌，让村民接受文明熏陶。</w:t>
      </w:r>
      <w:r>
        <w:t>（三）</w:t>
      </w:r>
      <w:r>
        <w:t>树立先进典型。评选“最美家庭”“孝德人家”，为模范树榜，助家风传扬。（四）举办集体活动。组建篮球队、腰鼓队，举办农民文化体育节，充实了村民生活、拉近村民间的距离，于无形中化解积怨矛盾。</w:t>
      </w:r>
    </w:p>
    <w:p>
      <w:r>
        <w:t>走进如今的莱康村，绿树成荫，鸟语花香，街道平坦干净，乡间别墅林立，呈现出一派欣欣向荣的景象。在村两委的带动下，土地资源被盘活，优势企业得以引进，村集体经济也逐步壮大，村民生活质量不断提升，发展信心也愈发坚定！</w:t>
      </w:r>
    </w:p>
    <w:p>
      <w:pPr>
        <w:sectPr>
          <w:pgSz w:w="11910" w:h="16840"/>
          <w:pgMar w:top="1240" w:right="700" w:bottom="400" w:left="800" w:header="588" w:footer="202" w:gutter="0"/>
        </w:sectPr>
      </w:pPr>
    </w:p>
    <w:p>
      <w:r>
        <w:t>加紧新村建设，取得信任。多方询问，确定传谣者，公布真相，消除小道消息，催跑建房手续，加紧平   整土地，给村民吃定心丸。</w:t>
      </w:r>
    </w:p>
    <w:p>
      <w:r>
        <w:t>公布制度，合理分配新居。说明土地有限，规划和设计符合实情，明确公示的分配标准是老屋面积而非   人口，结合规划、各家人口数和老屋面积，证明分配公平。</w:t>
      </w:r>
    </w:p>
    <w:p>
      <w:r>
        <w:t>向上级申请，给予补偿。翻阅条文无果后马上向上汇报，引起县里重视，给养殖业补偿，解决养殖业搬   迁难题。</w:t>
      </w:r>
    </w:p>
    <w:p>
      <w:r>
        <w:t>耐心解答，有效沟通。了解群众诉求，耐心解答群众疑问，让山里人尽快适应现代化设施齐全的新居。</w:t>
      </w:r>
    </w:p>
    <w:p/>
    <w:p>
      <w:r>
        <w:t>加强培训，引导就业。利用护工培训、扶贫车间招工、邻村旅游业加强就业，对没有劳动能力的贫困户   推荐工作，解决生计问题。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F6759"/>
    <w:rsid w:val="786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27"/>
      <w:outlineLvl w:val="1"/>
    </w:pPr>
    <w:rPr>
      <w:rFonts w:ascii="新宋体" w:hAnsi="新宋体" w:eastAsia="新宋体" w:cs="新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新宋体" w:hAnsi="新宋体" w:eastAsia="新宋体" w:cs="新宋体"/>
      <w:sz w:val="21"/>
      <w:szCs w:val="21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738" w:hanging="212"/>
    </w:pPr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2019-11-25T02:38:00Z</dcterms:created>
  <dc:creator>新文泰教育</dc:creator>
  <cp:lastModifiedBy>新文泰教育</cp:lastModifiedBy>
  <dcterms:modified xsi:type="dcterms:W3CDTF">2019-11-25T02:47:08Z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