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r>
        <w:t>参考答案</w:t>
      </w:r>
      <w:r>
        <w:rPr>
          <w:rFonts w:hint="eastAsia"/>
          <w:lang w:eastAsia="zh-CN"/>
        </w:rPr>
        <w:t>【仅供参考</w:t>
      </w:r>
      <w:bookmarkStart w:id="0" w:name="_GoBack"/>
      <w:bookmarkEnd w:id="0"/>
      <w:r>
        <w:rPr>
          <w:rFonts w:hint="eastAsia"/>
          <w:lang w:eastAsia="zh-CN"/>
        </w:rPr>
        <w:t>】</w:t>
      </w:r>
    </w:p>
    <w:p/>
    <w:p>
      <w:r>
        <w:t>第一题</w:t>
      </w:r>
    </w:p>
    <w:p/>
    <w:p>
      <w:r>
        <w:rPr>
          <w:rFonts w:hint="eastAsia"/>
          <w:lang w:val="en-US" w:eastAsia="zh-CN"/>
        </w:rPr>
        <w:t>1、</w:t>
      </w:r>
      <w:r>
        <w:t>完善组织架构。坚持党管人才，强化一把手主体责任，调整机构布局，整合人才。</w:t>
      </w:r>
    </w:p>
    <w:p/>
    <w:p>
      <w:r>
        <w:rPr>
          <w:rFonts w:hint="eastAsia"/>
          <w:lang w:val="en-US" w:eastAsia="zh-CN"/>
        </w:rPr>
        <w:t>2、</w:t>
      </w:r>
      <w:r>
        <w:t>加强人才培训。实施“爱国奋斗奉献”精神教育三年行动计划，赴红色教育基地学习。</w:t>
      </w:r>
    </w:p>
    <w:p/>
    <w:p>
      <w:r>
        <w:rPr>
          <w:rFonts w:hint="eastAsia"/>
          <w:lang w:val="en-US" w:eastAsia="zh-CN"/>
        </w:rPr>
        <w:t>3、</w:t>
      </w:r>
      <w:r>
        <w:t>发挥榜样力量。举办高层次人才学习会，颁奖、制作视频，放大示范效应，评选先进典型。</w:t>
      </w:r>
    </w:p>
    <w:p/>
    <w:p>
      <w:r>
        <w:rPr>
          <w:rFonts w:hint="eastAsia"/>
          <w:lang w:val="en-US" w:eastAsia="zh-CN"/>
        </w:rPr>
        <w:t>4、</w:t>
      </w:r>
      <w:r>
        <w:t>开展对口帮扶。选派人才到帮扶地区服务锻炼，依托博士服务计划，援助西部及革命老区。</w:t>
      </w:r>
    </w:p>
    <w:p/>
    <w:p>
      <w:pPr>
        <w:numPr>
          <w:ilvl w:val="0"/>
          <w:numId w:val="1"/>
        </w:numPr>
      </w:pPr>
      <w:r>
        <w:t>密切情感联系。建立健全专家联系制度，坚持“四必访两必到”，注重小事，用心服务。</w:t>
      </w:r>
    </w:p>
    <w:p>
      <w:pPr>
        <w:numPr>
          <w:numId w:val="0"/>
        </w:numPr>
        <w:ind w:right="0" w:rightChars="0"/>
      </w:pPr>
    </w:p>
    <w:p>
      <w:pPr>
        <w:pStyle w:val="2"/>
        <w:spacing w:before="154"/>
        <w:ind w:left="0" w:leftChars="0" w:firstLine="0" w:firstLineChars="0"/>
      </w:pPr>
      <w:r>
        <w:t>第二题</w:t>
      </w:r>
    </w:p>
    <w:p>
      <w:pPr>
        <w:numPr>
          <w:numId w:val="0"/>
        </w:numPr>
        <w:ind w:right="0" w:rightChars="0"/>
      </w:pPr>
    </w:p>
    <w:p>
      <w:r>
        <w:t>青年创业者应抓住时代契机，有社会担当、为国利民。</w:t>
      </w:r>
    </w:p>
    <w:p/>
    <w:p>
      <w:r>
        <w:rPr>
          <w:rFonts w:hint="eastAsia"/>
          <w:lang w:val="en-US" w:eastAsia="zh-CN"/>
        </w:rPr>
        <w:t>1、</w:t>
      </w:r>
      <w:r>
        <w:t>利用高新技术生产，满足百姓需求。重视研发，打造产品优势；将人工智能引入生产，机器换人，降低   劳动强度，提高效率，降低成本。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>2、</w:t>
      </w:r>
      <w:r>
        <w:t>利用大数据，实行无人化、智能化管理。利用物联网与智能机器，监测采集数据；专家建模并分析数据，   进行人工智能训练；实时可视化管理，提供生产优化方案。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>3、</w:t>
      </w:r>
      <w:r>
        <w:t>绿色创业，促进产业融合。利用生态环保技术，发展旅游、文化产业，开发衍生品，促进多元化发展；   促进“一二三”产业融合发展，打造新型全产业链模式。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</w:pPr>
      <w:r>
        <w:t>重视团队建设，培养青年人才。增加收入，提供平台，吸引青年人加入；培养知识型、技术型人才；发   挥示范带头作用。</w:t>
      </w:r>
    </w:p>
    <w:p>
      <w:pPr>
        <w:numPr>
          <w:numId w:val="0"/>
        </w:numPr>
        <w:ind w:right="0" w:rightChars="0"/>
      </w:pPr>
    </w:p>
    <w:p>
      <w:pPr>
        <w:numPr>
          <w:numId w:val="0"/>
        </w:numPr>
        <w:ind w:right="0" w:rightChars="0"/>
      </w:pPr>
    </w:p>
    <w:p>
      <w:pPr>
        <w:pStyle w:val="2"/>
        <w:ind w:left="0" w:leftChars="0" w:firstLine="0" w:firstLineChars="0"/>
        <w:rPr>
          <w:w w:val="95"/>
        </w:rPr>
      </w:pPr>
      <w:r>
        <w:rPr>
          <w:w w:val="95"/>
        </w:rPr>
        <w:t>第三题</w:t>
      </w:r>
    </w:p>
    <w:p>
      <w:r>
        <w:t xml:space="preserve">主要任务：提高医疗水平“重健康”，提升教育水平“挖穷根”，实现产业振兴“扶根本”。   </w:t>
      </w:r>
      <w:r>
        <w:t>措施：</w:t>
      </w:r>
    </w:p>
    <w:p>
      <w:r>
        <w:t xml:space="preserve">一、加大医疗投入，落实政策保障。1.申请资金支持，更新换代医疗设备。2.注重招募人才，整合学习资   源，提供人才成长机会和平台，稳定农村医疗队伍。3.提升基层医疗机构医疗水平，实现就近就医。4.强化落   </w:t>
      </w:r>
      <w:r>
        <w:t>实医疗保障制度，比如新农合大病保险，解决看病贵的问题。</w:t>
      </w:r>
    </w:p>
    <w:p/>
    <w:p>
      <w:r>
        <w:t xml:space="preserve">二、加大教育投入，提升教学质量。1.更新教学设备，完善基础教学设施，如添置投影仪等教辅设备，建   设图书室。2.提升教师待遇，吸引优秀人才任教。3.开展教师交流轮岗，制定培训计划，更新教师的知识结构   </w:t>
      </w:r>
      <w:r>
        <w:t>和教学方式，提升教师素质。</w:t>
      </w:r>
    </w:p>
    <w:p/>
    <w:p>
      <w:r>
        <w:t>三、利用产业扶贫，发展农村经济。1.利用自然风光，发展生态农业，旅游业；结合本地资源，发展优势产业。2.整合产业和企业，建立产业园区，成立合作公司，实现产业区域发展、规模发展、集中发展。3.推动产业融合，将种植业和加工业结合，提高产品附加值，提升品牌意识，提升产品竞争力。4.健全科技支撑体系</w:t>
      </w:r>
      <w:r>
        <w:rPr>
          <w:rFonts w:hint="eastAsia"/>
          <w:lang w:eastAsia="zh-CN"/>
        </w:rPr>
        <w:t>，</w:t>
      </w:r>
      <w:r>
        <w:t>引进科研技术人才、配备技术专家指导；吸引贫困人员回村创业。</w:t>
      </w:r>
    </w:p>
    <w:p/>
    <w:p/>
    <w:p>
      <w:pPr>
        <w:pStyle w:val="2"/>
        <w:ind w:left="0" w:leftChars="0" w:firstLine="0" w:firstLineChars="0"/>
      </w:pPr>
      <w:r>
        <w:t>四题</w:t>
      </w:r>
    </w:p>
    <w:p/>
    <w:p>
      <w:r>
        <w:t>一、问题：</w:t>
      </w:r>
    </w:p>
    <w:p/>
    <w:p>
      <w:r>
        <w:rPr>
          <w:rFonts w:hint="eastAsia"/>
          <w:lang w:val="en-US" w:eastAsia="zh-CN"/>
        </w:rPr>
        <w:t>1、</w:t>
      </w:r>
      <w:r>
        <w:t>缺乏权益保障。工作时间长、强度大、压力大，休息时间不足。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>2、</w:t>
      </w:r>
      <w:r>
        <w:t>缺乏劳动保障。企业规避劳动法，不签劳动合同或者签订短期合同。</w:t>
      </w:r>
    </w:p>
    <w:p/>
    <w:p>
      <w:r>
        <w:rPr>
          <w:rFonts w:hint="eastAsia"/>
          <w:lang w:val="en-US" w:eastAsia="zh-CN"/>
        </w:rPr>
        <w:t>3、</w:t>
      </w:r>
      <w:r>
        <w:t>职业发展困难。职业发展通道设置不合理，离职率高，员工忠诚度不足。</w:t>
      </w:r>
    </w:p>
    <w:p/>
    <w:p>
      <w:r>
        <w:rPr>
          <w:rFonts w:hint="eastAsia"/>
          <w:lang w:val="en-US" w:eastAsia="zh-CN"/>
        </w:rPr>
        <w:t>4、</w:t>
      </w:r>
      <w:r>
        <w:t>难以融入社会。社会交往不足，无暇体验城市美好，缺少归属感。</w:t>
      </w:r>
    </w:p>
    <w:p/>
    <w:p>
      <w:r>
        <w:rPr>
          <w:rFonts w:hint="eastAsia"/>
          <w:lang w:val="en-US" w:eastAsia="zh-CN"/>
        </w:rPr>
        <w:t>5、</w:t>
      </w:r>
      <w:r>
        <w:t>社会认同度低。缺乏社会尊重、理解和认可，遭受辱骂、敲诈。</w:t>
      </w:r>
    </w:p>
    <w:p/>
    <w:p>
      <w:r>
        <w:rPr>
          <w:rFonts w:hint="eastAsia"/>
          <w:lang w:val="en-US" w:eastAsia="zh-CN"/>
        </w:rPr>
        <w:t>6、</w:t>
      </w:r>
      <w:r>
        <w:t xml:space="preserve">存在安全风险。公司绩效考评刻板，快递员“抢时间”，易造成交通事故。 </w:t>
      </w:r>
    </w:p>
    <w:p>
      <w:r>
        <w:t xml:space="preserve"> </w:t>
      </w:r>
    </w:p>
    <w:p>
      <w:r>
        <w:t>二、建议：</w:t>
      </w:r>
    </w:p>
    <w:p>
      <w:r>
        <w:rPr>
          <w:rFonts w:hint="eastAsia"/>
          <w:lang w:val="en-US" w:eastAsia="zh-CN"/>
        </w:rPr>
        <w:t>1、</w:t>
      </w:r>
      <w:r>
        <w:t>完善制度保障。统一快递人员的职业准入和培训标准，提高从业者业务水平、职业素养标准；明确从业   者应有的权益。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>2、</w:t>
      </w:r>
      <w:r>
        <w:t>加强劳动监管。定期巡查，督促整改，规范企业的劳动合同签订；拓宽举报投诉渠道，鼓励从业者合法   维权。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>3、</w:t>
      </w:r>
      <w:r>
        <w:t>优化企业管理。加强对从业者的业务培训；完善晋升机制，提供畅通的职业发展通道；合理制定薪酬标   准、绩效考核体系。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>4、</w:t>
      </w:r>
      <w:r>
        <w:t>改善工作环境。缩短工作时间，减轻工作压力；加强团队建设，开展社交活动，丰富娱乐生活。</w:t>
      </w:r>
    </w:p>
    <w:p/>
    <w:p>
      <w:r>
        <w:rPr>
          <w:rFonts w:hint="eastAsia"/>
          <w:lang w:val="en-US" w:eastAsia="zh-CN"/>
        </w:rPr>
        <w:t>5、</w:t>
      </w:r>
      <w:r>
        <w:t>加强社会关怀。加强正面宣传，呼吁社会尊重、理解与关注从业者，转变社会观念，提高认同感。</w:t>
      </w:r>
    </w:p>
    <w:p/>
    <w:p>
      <w:r>
        <w:rPr>
          <w:rFonts w:hint="eastAsia"/>
          <w:lang w:val="en-US" w:eastAsia="zh-CN"/>
        </w:rPr>
        <w:t>6、</w:t>
      </w:r>
      <w:r>
        <w:t>发挥组织作用。共青团主动关注、积极联系、有效覆盖快递员群体，开展关怀行动，切实解决问题。</w:t>
      </w:r>
    </w:p>
    <w:p>
      <w:pPr>
        <w:pStyle w:val="2"/>
        <w:spacing w:before="154"/>
        <w:ind w:left="0" w:leftChars="0" w:firstLine="0" w:firstLineChars="0"/>
      </w:pPr>
    </w:p>
    <w:p>
      <w:pPr>
        <w:pStyle w:val="2"/>
        <w:spacing w:before="154"/>
        <w:ind w:left="0" w:leftChars="0" w:firstLine="0" w:firstLineChars="0"/>
      </w:pPr>
      <w:r>
        <w:t>第五题</w:t>
      </w:r>
    </w:p>
    <w:p>
      <w:pPr>
        <w:pStyle w:val="3"/>
        <w:ind w:right="99"/>
        <w:jc w:val="center"/>
      </w:pPr>
      <w:r>
        <w:t>海纳百川 聚四方之才</w:t>
      </w:r>
    </w:p>
    <w:p>
      <w:pPr>
        <w:pStyle w:val="3"/>
        <w:spacing w:before="7"/>
        <w:rPr>
          <w:sz w:val="15"/>
        </w:rPr>
      </w:pPr>
    </w:p>
    <w:p>
      <w:r>
        <w:t>尊敬的各位来宾：</w:t>
      </w:r>
    </w:p>
    <w:p/>
    <w:p>
      <w:pPr>
        <w:ind w:firstLine="660" w:firstLineChars="300"/>
      </w:pPr>
      <w:r>
        <w:t xml:space="preserve">大家好！我是 </w:t>
      </w:r>
      <w:r>
        <w:t xml:space="preserve">S 省省委人才发展局负责人 </w:t>
      </w:r>
      <w:r>
        <w:t xml:space="preserve">XXX，很荣幸能在此高端人才会上和大家交流。我省生态宜居， 生活便利，发展前景广阔。这里环境优美，空气清新，交通便利，各项设施发达，各行各业发展迅猛，是一个   适合高端人才干事创业，实现理想的地方。下面请允许我介绍 </w:t>
      </w:r>
      <w:r>
        <w:t>S 省人才引进政策和计划。</w:t>
      </w:r>
    </w:p>
    <w:p>
      <w:pPr>
        <w:ind w:firstLine="660" w:firstLineChars="300"/>
      </w:pPr>
      <w:r>
        <w:t xml:space="preserve">我省人才需求大，引进政策完善，培养、评价等制度保障到位。我省坚持把人才作为第一资源，加强全省人才工作顶层设计和制度安排，制定实施了《百万人才进 </w:t>
      </w:r>
      <w:r>
        <w:t>S 省行动计划</w:t>
      </w:r>
      <w:r>
        <w:t xml:space="preserve">（2018-2025 年）》。该计划创新人才引进培养机制，实行积极、开放、有效的人才政策，计划引进各类人才 </w:t>
      </w:r>
      <w:r>
        <w:t>100 万人；同时，不断完善人才管理、评价、流动、激励、保障等领域的制度体系，为广大人才干事创业提供有力的制度保障。S 省是一个你进得来， 留得住，有前程的地方！</w:t>
      </w:r>
    </w:p>
    <w:p>
      <w:pPr>
        <w:ind w:firstLine="660" w:firstLineChars="300"/>
      </w:pPr>
      <w:r>
        <w:t xml:space="preserve">我省形成了全方位人才配套服务体系，解决就业创业后顾之忧。制定出台了引进人才住房保障、高层次人   才子女入学、配偶就业安置等制度，基本形成覆盖人才落户、安居、购房、购车、子女入学、配偶就业、医疗   保障、出入境等全方位的人才服务保障政策体系，解除了人才来 </w:t>
      </w:r>
      <w:r>
        <w:t>S 省就业创业的后顾之忧。</w:t>
      </w:r>
      <w:r>
        <w:t>S 省是一个能给你人性化温暖的地方！</w:t>
      </w:r>
    </w:p>
    <w:p>
      <w:pPr>
        <w:sectPr>
          <w:pgSz w:w="11910" w:h="16840"/>
          <w:pgMar w:top="1240" w:right="700" w:bottom="400" w:left="800" w:header="588" w:footer="202" w:gutter="0"/>
        </w:sectPr>
      </w:pPr>
    </w:p>
    <w:p>
      <w:pPr>
        <w:ind w:firstLine="660" w:firstLineChars="300"/>
      </w:pPr>
      <w:r>
        <w:t xml:space="preserve">我省注重产业引才、项目引才，待遇优厚，工作便利。这里，我重点介绍 S 省政策和财力重点支持的项目——大师级人才、杰出人才引进计划。该计划聚焦国家航天、深海、科研育种等 </w:t>
      </w:r>
      <w:r>
        <w:t>5 大科研创新基地平台，以及教育、医疗等重点领域引进杰出人才。人才来省后即可纳入省委联系服务重点专家范围，享受免租金、可拎包入住的人才公寓；在薪酬待遇、科研资助等方面，采用“一人一策、一事一议”的方式给予支持。同时，用人   单位会采用年薪制、协议工资制的方式提供报酬，并配备工作助手。S 省是一个重视你，优待你的地方！</w:t>
      </w:r>
    </w:p>
    <w:p>
      <w:pPr>
        <w:ind w:firstLine="660" w:firstLineChars="300"/>
      </w:pPr>
      <w:r>
        <w:t>最后，S 省省委省政府高度重视引才工作的持续性，完善领导体制，给与资源倾斜，制度化、常态化引才。我省成立省委人才工作委员会，加强对全省人才工作的宏观指导、科学决策、统筹协调和督促落实，着力提升人才工作地位；同时，组建省委人才发展局，成立办公室，整合、统筹全省人才政策、项目、资金等资源，建立起统一高效的党管人才领导体制，大力推进招才引智工作。S 省各项引才政策是稳定、长期持续的，不是一阵风！</w:t>
      </w:r>
    </w:p>
    <w:p>
      <w:pPr>
        <w:ind w:firstLine="660" w:firstLineChars="300"/>
      </w:pPr>
      <w:r>
        <w:t xml:space="preserve">我省改革动力、创新活力强，在这里，你的未来会更加精彩！你的舞台就在眼前！在此，我代表 </w:t>
      </w:r>
      <w:r>
        <w:t>S 省向广大优秀人才发出诚挚邀请。谢谢大家！</w:t>
      </w:r>
    </w:p>
    <w:p/>
    <w:p>
      <w:pPr>
        <w:rPr>
          <w:sz w:val="21"/>
        </w:rPr>
      </w:pPr>
    </w:p>
    <w:p/>
    <w:p>
      <w:pPr>
        <w:numPr>
          <w:numId w:val="0"/>
        </w:numPr>
        <w:ind w:right="0" w:rightChars="0"/>
      </w:pPr>
    </w:p>
    <w:p>
      <w:pPr>
        <w:numPr>
          <w:numId w:val="0"/>
        </w:numPr>
        <w:ind w:right="0" w:rightChars="0"/>
      </w:pPr>
    </w:p>
    <w:p>
      <w:pPr>
        <w:numPr>
          <w:numId w:val="0"/>
        </w:numPr>
        <w:ind w:right="0" w:right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CC76CD"/>
    <w:multiLevelType w:val="singleLevel"/>
    <w:tmpl w:val="B9CC76CD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01C8D96D"/>
    <w:multiLevelType w:val="singleLevel"/>
    <w:tmpl w:val="01C8D96D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0259E"/>
    <w:rsid w:val="2670259E"/>
    <w:rsid w:val="7C0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27"/>
      <w:outlineLvl w:val="1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738" w:hanging="21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2019-11-25T02:57:00Z</dcterms:created>
  <dc:creator>新文泰教育</dc:creator>
  <cp:lastModifiedBy>新文泰教育</cp:lastModifiedBy>
  <dcterms:modified xsi:type="dcterms:W3CDTF">2019-11-25T03:04:41Z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