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default"/>
        </w:rPr>
        <w:t>2019年军队文职统一考试《专业科目》经济学类—会计学试题</w:t>
      </w:r>
    </w:p>
    <w:p>
      <w:pPr>
        <w:rPr>
          <w:rFonts w:hint="default"/>
        </w:rPr>
      </w:pPr>
      <w:r>
        <w:rPr>
          <w:rFonts w:hint="default"/>
          <w:lang w:val="en-US" w:eastAsia="zh-CN"/>
        </w:rPr>
        <w:t>一、基础综合。根据题目要求，在选项中选出恰当的选项</w:t>
      </w:r>
    </w:p>
    <w:p>
      <w:pPr>
        <w:rPr>
          <w:rFonts w:hint="default"/>
        </w:rPr>
      </w:pPr>
      <w:r>
        <w:rPr>
          <w:rFonts w:hint="default"/>
          <w:lang w:val="en-US" w:eastAsia="zh-CN"/>
        </w:rPr>
        <w:t>1</w:t>
      </w:r>
    </w:p>
    <w:p>
      <w:r>
        <w:rPr>
          <w:rFonts w:hint="default"/>
        </w:rPr>
        <w:t>2019年1月，研究员张某将其最新科研成果在一国际会议上发表。2019年3月，张某将该项科研成果申请发明专利。依照专利法，张某的专利申请（    ）。</w:t>
      </w:r>
    </w:p>
    <w:p>
      <w:pPr>
        <w:rPr>
          <w:rFonts w:hint="default"/>
        </w:rPr>
      </w:pPr>
      <w:r>
        <w:rPr>
          <w:rFonts w:hint="default"/>
          <w:lang w:val="en-US" w:eastAsia="zh-CN"/>
        </w:rPr>
        <w:t>A、视为2019年1月提出的</w:t>
      </w:r>
    </w:p>
    <w:p>
      <w:pPr>
        <w:rPr>
          <w:rFonts w:hint="default"/>
        </w:rPr>
      </w:pPr>
      <w:r>
        <w:rPr>
          <w:rFonts w:hint="default"/>
          <w:lang w:val="en-US" w:eastAsia="zh-CN"/>
        </w:rPr>
        <w:t>B、不丧失新颖性</w:t>
      </w:r>
    </w:p>
    <w:p>
      <w:pPr>
        <w:rPr>
          <w:rFonts w:hint="default"/>
        </w:rPr>
      </w:pPr>
      <w:r>
        <w:rPr>
          <w:rFonts w:hint="default"/>
          <w:lang w:val="en-US" w:eastAsia="zh-CN"/>
        </w:rPr>
        <w:t>C、已丧失了新颖性</w:t>
      </w:r>
    </w:p>
    <w:p>
      <w:pPr>
        <w:rPr>
          <w:rFonts w:hint="default"/>
        </w:rPr>
      </w:pPr>
      <w:r>
        <w:rPr>
          <w:rFonts w:hint="default"/>
          <w:lang w:val="en-US" w:eastAsia="zh-CN"/>
        </w:rPr>
        <w:t>D、应予驳回</w:t>
      </w:r>
    </w:p>
    <w:p>
      <w:pPr>
        <w:rPr>
          <w:rFonts w:hint="default"/>
        </w:rPr>
      </w:pPr>
      <w:r>
        <w:rPr>
          <w:rFonts w:hint="default"/>
          <w:lang w:val="en-US" w:eastAsia="zh-CN"/>
        </w:rPr>
        <w:t>2</w:t>
      </w:r>
    </w:p>
    <w:p>
      <w:r>
        <w:rPr>
          <w:rFonts w:hint="default"/>
        </w:rPr>
        <w:t>对于生产函数</w:t>
      </w:r>
      <w:r>
        <w:rPr>
          <w:rFonts w:hint="default"/>
        </w:rPr>
        <w:drawing>
          <wp:inline distT="0" distB="0" distL="114300" distR="114300">
            <wp:extent cx="866775" cy="171450"/>
            <wp:effectExtent l="0" t="0" r="9525" b="0"/>
            <wp:docPr id="1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IMG_256"/>
                    <pic:cNvPicPr>
                      <a:picLocks noChangeAspect="1"/>
                    </pic:cNvPicPr>
                  </pic:nvPicPr>
                  <pic:blipFill>
                    <a:blip r:embed="rId5"/>
                    <a:stretch>
                      <a:fillRect/>
                    </a:stretch>
                  </pic:blipFill>
                  <pic:spPr>
                    <a:xfrm>
                      <a:off x="0" y="0"/>
                      <a:ext cx="866775" cy="171450"/>
                    </a:xfrm>
                    <a:prstGeom prst="rect">
                      <a:avLst/>
                    </a:prstGeom>
                    <a:noFill/>
                    <a:ln w="9525">
                      <a:noFill/>
                    </a:ln>
                  </pic:spPr>
                </pic:pic>
              </a:graphicData>
            </a:graphic>
          </wp:inline>
        </w:drawing>
      </w:r>
      <w:r>
        <w:rPr>
          <w:rFonts w:hint="default"/>
        </w:rPr>
        <w:t>，理性的生产者选择的生产区域应是（    ）。</w:t>
      </w:r>
    </w:p>
    <w:p>
      <w:pPr>
        <w:rPr>
          <w:rFonts w:hint="default"/>
        </w:rPr>
      </w:pPr>
      <w:r>
        <w:rPr>
          <w:rFonts w:hint="default"/>
          <w:lang w:val="en-US" w:eastAsia="zh-CN"/>
        </w:rPr>
        <w:t>A、</w:t>
      </w:r>
      <w:r>
        <w:rPr>
          <w:rFonts w:hint="default"/>
          <w:lang w:val="en-US" w:eastAsia="zh-CN"/>
        </w:rPr>
        <w:drawing>
          <wp:inline distT="0" distB="0" distL="114300" distR="114300">
            <wp:extent cx="571500" cy="171450"/>
            <wp:effectExtent l="0" t="0" r="0" b="0"/>
            <wp:docPr id="1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IMG_257"/>
                    <pic:cNvPicPr>
                      <a:picLocks noChangeAspect="1"/>
                    </pic:cNvPicPr>
                  </pic:nvPicPr>
                  <pic:blipFill>
                    <a:blip r:embed="rId6"/>
                    <a:stretch>
                      <a:fillRect/>
                    </a:stretch>
                  </pic:blipFill>
                  <pic:spPr>
                    <a:xfrm>
                      <a:off x="0" y="0"/>
                      <a:ext cx="571500" cy="171450"/>
                    </a:xfrm>
                    <a:prstGeom prst="rect">
                      <a:avLst/>
                    </a:prstGeom>
                    <a:noFill/>
                    <a:ln w="9525">
                      <a:noFill/>
                    </a:ln>
                  </pic:spPr>
                </pic:pic>
              </a:graphicData>
            </a:graphic>
          </wp:inline>
        </w:drawing>
      </w:r>
      <w:r>
        <w:rPr>
          <w:rFonts w:hint="default"/>
          <w:lang w:val="en-US" w:eastAsia="zh-CN"/>
        </w:rPr>
        <w:t>阶段</w:t>
      </w:r>
    </w:p>
    <w:p>
      <w:pPr>
        <w:rPr>
          <w:rFonts w:hint="default"/>
        </w:rPr>
      </w:pPr>
      <w:r>
        <w:rPr>
          <w:rFonts w:hint="default"/>
          <w:lang w:val="en-US" w:eastAsia="zh-CN"/>
        </w:rPr>
        <w:t>B、</w:t>
      </w:r>
      <w:r>
        <w:rPr>
          <w:rFonts w:hint="default"/>
          <w:lang w:val="en-US" w:eastAsia="zh-CN"/>
        </w:rPr>
        <w:drawing>
          <wp:inline distT="0" distB="0" distL="114300" distR="114300">
            <wp:extent cx="247650" cy="171450"/>
            <wp:effectExtent l="0" t="0" r="0" b="0"/>
            <wp:docPr id="1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IMG_258"/>
                    <pic:cNvPicPr>
                      <a:picLocks noChangeAspect="1"/>
                    </pic:cNvPicPr>
                  </pic:nvPicPr>
                  <pic:blipFill>
                    <a:blip r:embed="rId7"/>
                    <a:stretch>
                      <a:fillRect/>
                    </a:stretch>
                  </pic:blipFill>
                  <pic:spPr>
                    <a:xfrm>
                      <a:off x="0" y="0"/>
                      <a:ext cx="247650" cy="171450"/>
                    </a:xfrm>
                    <a:prstGeom prst="rect">
                      <a:avLst/>
                    </a:prstGeom>
                    <a:noFill/>
                    <a:ln w="9525">
                      <a:noFill/>
                    </a:ln>
                  </pic:spPr>
                </pic:pic>
              </a:graphicData>
            </a:graphic>
          </wp:inline>
        </w:drawing>
      </w:r>
      <w:r>
        <w:rPr>
          <w:rFonts w:hint="default"/>
          <w:lang w:val="en-US" w:eastAsia="zh-CN"/>
        </w:rPr>
        <w:t>下降阶段</w:t>
      </w:r>
    </w:p>
    <w:p>
      <w:pPr>
        <w:rPr>
          <w:rFonts w:hint="default"/>
        </w:rPr>
      </w:pPr>
      <w:r>
        <w:rPr>
          <w:rFonts w:hint="default"/>
          <w:lang w:val="en-US" w:eastAsia="zh-CN"/>
        </w:rPr>
        <w:t>C、</w:t>
      </w:r>
      <w:r>
        <w:rPr>
          <w:rFonts w:hint="default"/>
          <w:lang w:val="en-US" w:eastAsia="zh-CN"/>
        </w:rPr>
        <w:drawing>
          <wp:inline distT="0" distB="0" distL="114300" distR="114300">
            <wp:extent cx="247650" cy="171450"/>
            <wp:effectExtent l="0" t="0" r="0" b="0"/>
            <wp:docPr id="1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IMG_259"/>
                    <pic:cNvPicPr>
                      <a:picLocks noChangeAspect="1"/>
                    </pic:cNvPicPr>
                  </pic:nvPicPr>
                  <pic:blipFill>
                    <a:blip r:embed="rId7"/>
                    <a:stretch>
                      <a:fillRect/>
                    </a:stretch>
                  </pic:blipFill>
                  <pic:spPr>
                    <a:xfrm>
                      <a:off x="0" y="0"/>
                      <a:ext cx="247650" cy="171450"/>
                    </a:xfrm>
                    <a:prstGeom prst="rect">
                      <a:avLst/>
                    </a:prstGeom>
                    <a:noFill/>
                    <a:ln w="9525">
                      <a:noFill/>
                    </a:ln>
                  </pic:spPr>
                </pic:pic>
              </a:graphicData>
            </a:graphic>
          </wp:inline>
        </w:drawing>
      </w:r>
      <w:r>
        <w:rPr>
          <w:rFonts w:hint="default"/>
          <w:lang w:val="en-US" w:eastAsia="zh-CN"/>
        </w:rPr>
        <w:t>与</w:t>
      </w:r>
      <w:r>
        <w:rPr>
          <w:rFonts w:hint="default"/>
          <w:lang w:val="en-US" w:eastAsia="zh-CN"/>
        </w:rPr>
        <w:drawing>
          <wp:inline distT="0" distB="0" distL="114300" distR="114300">
            <wp:extent cx="200025" cy="171450"/>
            <wp:effectExtent l="0" t="0" r="9525" b="0"/>
            <wp:docPr id="18"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descr="IMG_260"/>
                    <pic:cNvPicPr>
                      <a:picLocks noChangeAspect="1"/>
                    </pic:cNvPicPr>
                  </pic:nvPicPr>
                  <pic:blipFill>
                    <a:blip r:embed="rId8"/>
                    <a:stretch>
                      <a:fillRect/>
                    </a:stretch>
                  </pic:blipFill>
                  <pic:spPr>
                    <a:xfrm>
                      <a:off x="0" y="0"/>
                      <a:ext cx="200025" cy="171450"/>
                    </a:xfrm>
                    <a:prstGeom prst="rect">
                      <a:avLst/>
                    </a:prstGeom>
                    <a:noFill/>
                    <a:ln w="9525">
                      <a:noFill/>
                    </a:ln>
                  </pic:spPr>
                </pic:pic>
              </a:graphicData>
            </a:graphic>
          </wp:inline>
        </w:drawing>
      </w:r>
      <w:r>
        <w:rPr>
          <w:rFonts w:hint="default"/>
          <w:lang w:val="en-US" w:eastAsia="zh-CN"/>
        </w:rPr>
        <w:t>的交点起至</w:t>
      </w:r>
      <w:r>
        <w:rPr>
          <w:rFonts w:hint="default"/>
          <w:lang w:val="en-US" w:eastAsia="zh-CN"/>
        </w:rPr>
        <w:drawing>
          <wp:inline distT="0" distB="0" distL="114300" distR="114300">
            <wp:extent cx="247650" cy="171450"/>
            <wp:effectExtent l="0" t="0" r="0" b="0"/>
            <wp:docPr id="9"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_261"/>
                    <pic:cNvPicPr>
                      <a:picLocks noChangeAspect="1"/>
                    </pic:cNvPicPr>
                  </pic:nvPicPr>
                  <pic:blipFill>
                    <a:blip r:embed="rId7"/>
                    <a:stretch>
                      <a:fillRect/>
                    </a:stretch>
                  </pic:blipFill>
                  <pic:spPr>
                    <a:xfrm>
                      <a:off x="0" y="0"/>
                      <a:ext cx="247650" cy="171450"/>
                    </a:xfrm>
                    <a:prstGeom prst="rect">
                      <a:avLst/>
                    </a:prstGeom>
                    <a:noFill/>
                    <a:ln w="9525">
                      <a:noFill/>
                    </a:ln>
                  </pic:spPr>
                </pic:pic>
              </a:graphicData>
            </a:graphic>
          </wp:inline>
        </w:drawing>
      </w:r>
      <w:r>
        <w:rPr>
          <w:rFonts w:hint="default"/>
          <w:lang w:val="en-US" w:eastAsia="zh-CN"/>
        </w:rPr>
        <w:t>与横轴交点止</w:t>
      </w:r>
    </w:p>
    <w:p>
      <w:pPr>
        <w:rPr>
          <w:rFonts w:hint="default"/>
        </w:rPr>
      </w:pPr>
      <w:r>
        <w:rPr>
          <w:rFonts w:hint="default"/>
          <w:lang w:val="en-US" w:eastAsia="zh-CN"/>
        </w:rPr>
        <w:t>D、</w:t>
      </w:r>
      <w:r>
        <w:rPr>
          <w:rFonts w:hint="default"/>
          <w:lang w:val="en-US" w:eastAsia="zh-CN"/>
        </w:rPr>
        <w:drawing>
          <wp:inline distT="0" distB="0" distL="114300" distR="114300">
            <wp:extent cx="438150" cy="171450"/>
            <wp:effectExtent l="0" t="0" r="0" b="0"/>
            <wp:docPr id="19"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descr="IMG_262"/>
                    <pic:cNvPicPr>
                      <a:picLocks noChangeAspect="1"/>
                    </pic:cNvPicPr>
                  </pic:nvPicPr>
                  <pic:blipFill>
                    <a:blip r:embed="rId9"/>
                    <a:stretch>
                      <a:fillRect/>
                    </a:stretch>
                  </pic:blipFill>
                  <pic:spPr>
                    <a:xfrm>
                      <a:off x="0" y="0"/>
                      <a:ext cx="438150" cy="171450"/>
                    </a:xfrm>
                    <a:prstGeom prst="rect">
                      <a:avLst/>
                    </a:prstGeom>
                    <a:noFill/>
                    <a:ln w="9525">
                      <a:noFill/>
                    </a:ln>
                  </pic:spPr>
                </pic:pic>
              </a:graphicData>
            </a:graphic>
          </wp:inline>
        </w:drawing>
      </w:r>
      <w:r>
        <w:rPr>
          <w:rFonts w:hint="default"/>
          <w:lang w:val="en-US" w:eastAsia="zh-CN"/>
        </w:rPr>
        <w:t>阶段</w:t>
      </w:r>
    </w:p>
    <w:p>
      <w:pPr>
        <w:rPr>
          <w:rFonts w:hint="default"/>
        </w:rPr>
      </w:pPr>
      <w:r>
        <w:rPr>
          <w:rFonts w:hint="default"/>
          <w:lang w:val="en-US" w:eastAsia="zh-CN"/>
        </w:rPr>
        <w:t>3</w:t>
      </w:r>
    </w:p>
    <w:p>
      <w:r>
        <w:rPr>
          <w:rFonts w:hint="default"/>
        </w:rPr>
        <w:t>甲将房屋出租给乙，租期届满后，乙以种种理由拒不搬走，甲可对乙行使（    ）。</w:t>
      </w:r>
    </w:p>
    <w:p>
      <w:pPr>
        <w:rPr>
          <w:rFonts w:hint="default"/>
        </w:rPr>
      </w:pPr>
      <w:r>
        <w:rPr>
          <w:rFonts w:hint="default"/>
          <w:lang w:val="en-US" w:eastAsia="zh-CN"/>
        </w:rPr>
        <w:t>A、所有权妨害除去请求权</w:t>
      </w:r>
    </w:p>
    <w:p>
      <w:pPr>
        <w:rPr>
          <w:rFonts w:hint="default"/>
        </w:rPr>
      </w:pPr>
      <w:r>
        <w:rPr>
          <w:rFonts w:hint="default"/>
          <w:lang w:val="en-US" w:eastAsia="zh-CN"/>
        </w:rPr>
        <w:t>B、所有物返还请求权</w:t>
      </w:r>
    </w:p>
    <w:p>
      <w:pPr>
        <w:rPr>
          <w:rFonts w:hint="default"/>
        </w:rPr>
      </w:pPr>
      <w:r>
        <w:rPr>
          <w:rFonts w:hint="default"/>
          <w:lang w:val="en-US" w:eastAsia="zh-CN"/>
        </w:rPr>
        <w:t>C、所有权妨害预防请求权</w:t>
      </w:r>
    </w:p>
    <w:p>
      <w:pPr>
        <w:rPr>
          <w:rFonts w:hint="default"/>
        </w:rPr>
      </w:pPr>
      <w:r>
        <w:rPr>
          <w:rFonts w:hint="default"/>
          <w:lang w:val="en-US" w:eastAsia="zh-CN"/>
        </w:rPr>
        <w:t>D、正当防卫权</w:t>
      </w:r>
    </w:p>
    <w:p>
      <w:pPr>
        <w:rPr>
          <w:rFonts w:hint="default"/>
        </w:rPr>
      </w:pPr>
      <w:r>
        <w:rPr>
          <w:rFonts w:hint="default"/>
          <w:lang w:val="en-US" w:eastAsia="zh-CN"/>
        </w:rPr>
        <w:t>4</w:t>
      </w:r>
    </w:p>
    <w:p>
      <w:r>
        <w:rPr>
          <w:rFonts w:hint="default"/>
        </w:rPr>
        <w:t>中国人民银行决定从2018年10月15日起，下调金融机构人民币存款准备金率1个百分点，属于（    ）。</w:t>
      </w:r>
    </w:p>
    <w:p>
      <w:pPr>
        <w:rPr>
          <w:rFonts w:hint="default"/>
        </w:rPr>
      </w:pPr>
      <w:r>
        <w:rPr>
          <w:rFonts w:hint="default"/>
          <w:lang w:val="en-US" w:eastAsia="zh-CN"/>
        </w:rPr>
        <w:t>A、扩张性的财政政策</w:t>
      </w:r>
    </w:p>
    <w:p>
      <w:pPr>
        <w:rPr>
          <w:rFonts w:hint="default"/>
        </w:rPr>
      </w:pPr>
      <w:r>
        <w:rPr>
          <w:rFonts w:hint="default"/>
          <w:lang w:val="en-US" w:eastAsia="zh-CN"/>
        </w:rPr>
        <w:t>B、紧缩性的货币政策</w:t>
      </w:r>
    </w:p>
    <w:p>
      <w:pPr>
        <w:rPr>
          <w:rFonts w:hint="default"/>
        </w:rPr>
      </w:pPr>
      <w:r>
        <w:rPr>
          <w:rFonts w:hint="default"/>
          <w:lang w:val="en-US" w:eastAsia="zh-CN"/>
        </w:rPr>
        <w:t>C、紧缩性的财政政策</w:t>
      </w:r>
    </w:p>
    <w:p>
      <w:pPr>
        <w:rPr>
          <w:rFonts w:hint="default"/>
        </w:rPr>
      </w:pPr>
      <w:r>
        <w:rPr>
          <w:rFonts w:hint="default"/>
          <w:lang w:val="en-US" w:eastAsia="zh-CN"/>
        </w:rPr>
        <w:t>D、扩张性的货币政策</w:t>
      </w:r>
    </w:p>
    <w:p>
      <w:pPr>
        <w:rPr>
          <w:rFonts w:hint="default"/>
        </w:rPr>
      </w:pPr>
      <w:r>
        <w:rPr>
          <w:rFonts w:hint="default"/>
          <w:lang w:val="en-US" w:eastAsia="zh-CN"/>
        </w:rPr>
        <w:t>5</w:t>
      </w:r>
    </w:p>
    <w:p>
      <w:r>
        <w:rPr>
          <w:rFonts w:hint="default"/>
        </w:rPr>
        <w:t>投资的组成部分中最容易波动的是（    ）。</w:t>
      </w:r>
    </w:p>
    <w:p>
      <w:pPr>
        <w:rPr>
          <w:rFonts w:hint="default"/>
        </w:rPr>
      </w:pPr>
      <w:r>
        <w:rPr>
          <w:rFonts w:hint="default"/>
          <w:lang w:val="en-US" w:eastAsia="zh-CN"/>
        </w:rPr>
        <w:t>A、固定投资</w:t>
      </w:r>
    </w:p>
    <w:p>
      <w:pPr>
        <w:rPr>
          <w:rFonts w:hint="default"/>
        </w:rPr>
      </w:pPr>
      <w:r>
        <w:rPr>
          <w:rFonts w:hint="default"/>
          <w:lang w:val="en-US" w:eastAsia="zh-CN"/>
        </w:rPr>
        <w:t>B、债券的购买</w:t>
      </w:r>
    </w:p>
    <w:p>
      <w:pPr>
        <w:rPr>
          <w:rFonts w:hint="default"/>
        </w:rPr>
      </w:pPr>
      <w:r>
        <w:rPr>
          <w:rFonts w:hint="default"/>
          <w:lang w:val="en-US" w:eastAsia="zh-CN"/>
        </w:rPr>
        <w:t>C、存货投资</w:t>
      </w:r>
    </w:p>
    <w:p>
      <w:pPr>
        <w:rPr>
          <w:rFonts w:hint="default"/>
        </w:rPr>
      </w:pPr>
      <w:r>
        <w:rPr>
          <w:rFonts w:hint="default"/>
          <w:lang w:val="en-US" w:eastAsia="zh-CN"/>
        </w:rPr>
        <w:t>D、住宅投资</w:t>
      </w:r>
    </w:p>
    <w:p>
      <w:pPr>
        <w:rPr>
          <w:rFonts w:hint="default"/>
        </w:rPr>
      </w:pPr>
      <w:r>
        <w:rPr>
          <w:rFonts w:hint="default"/>
          <w:lang w:val="en-US" w:eastAsia="zh-CN"/>
        </w:rPr>
        <w:t>6</w:t>
      </w:r>
    </w:p>
    <w:p>
      <w:r>
        <w:rPr>
          <w:rFonts w:hint="default"/>
        </w:rPr>
        <w:t>关于物权的判断，正确的是（    ）。</w:t>
      </w:r>
    </w:p>
    <w:p>
      <w:pPr>
        <w:rPr>
          <w:rFonts w:hint="default"/>
        </w:rPr>
      </w:pPr>
      <w:r>
        <w:rPr>
          <w:rFonts w:hint="default"/>
          <w:lang w:val="en-US" w:eastAsia="zh-CN"/>
        </w:rPr>
        <w:t>A、债权一般是有期限的，物权则具有永续性</w:t>
      </w:r>
    </w:p>
    <w:p>
      <w:pPr>
        <w:rPr>
          <w:rFonts w:hint="default"/>
        </w:rPr>
      </w:pPr>
      <w:r>
        <w:rPr>
          <w:rFonts w:hint="default"/>
          <w:lang w:val="en-US" w:eastAsia="zh-CN"/>
        </w:rPr>
        <w:t>B、主物与从物须为同一主体所有，方能成立主物权与从物权的关系</w:t>
      </w:r>
    </w:p>
    <w:p>
      <w:pPr>
        <w:rPr>
          <w:rFonts w:hint="default"/>
        </w:rPr>
      </w:pPr>
      <w:r>
        <w:rPr>
          <w:rFonts w:hint="default"/>
          <w:lang w:val="en-US" w:eastAsia="zh-CN"/>
        </w:rPr>
        <w:t>C、所有权是最完整、最充分的物权，在效力上要优先于限制物权</w:t>
      </w:r>
    </w:p>
    <w:p>
      <w:pPr>
        <w:rPr>
          <w:rFonts w:hint="default"/>
        </w:rPr>
      </w:pPr>
      <w:r>
        <w:rPr>
          <w:rFonts w:hint="default"/>
          <w:lang w:val="en-US" w:eastAsia="zh-CN"/>
        </w:rPr>
        <w:t>D、抵押权是我国特有的物权类型</w:t>
      </w:r>
    </w:p>
    <w:p>
      <w:pPr>
        <w:rPr>
          <w:rFonts w:hint="default"/>
        </w:rPr>
      </w:pPr>
      <w:r>
        <w:rPr>
          <w:rFonts w:hint="default"/>
          <w:lang w:val="en-US" w:eastAsia="zh-CN"/>
        </w:rPr>
        <w:t>7</w:t>
      </w:r>
    </w:p>
    <w:p>
      <w:r>
        <w:rPr>
          <w:rFonts w:hint="default"/>
        </w:rPr>
        <w:t>商品价格变化引起的替代效应，表现为相应的消费者均衡点（    ）。</w:t>
      </w:r>
    </w:p>
    <w:p>
      <w:pPr>
        <w:rPr>
          <w:rFonts w:hint="default"/>
        </w:rPr>
      </w:pPr>
      <w:r>
        <w:rPr>
          <w:rFonts w:hint="default"/>
          <w:lang w:val="en-US" w:eastAsia="zh-CN"/>
        </w:rPr>
        <w:t>A、运动到另一条无差异曲线上</w:t>
      </w:r>
    </w:p>
    <w:p>
      <w:pPr>
        <w:rPr>
          <w:rFonts w:hint="default"/>
        </w:rPr>
      </w:pPr>
      <w:r>
        <w:rPr>
          <w:rFonts w:hint="default"/>
          <w:lang w:val="en-US" w:eastAsia="zh-CN"/>
        </w:rPr>
        <w:t>B、沿着原有的无差异曲线移动</w:t>
      </w:r>
    </w:p>
    <w:p>
      <w:pPr>
        <w:rPr>
          <w:rFonts w:hint="default"/>
        </w:rPr>
      </w:pPr>
      <w:r>
        <w:rPr>
          <w:rFonts w:hint="default"/>
          <w:lang w:val="en-US" w:eastAsia="zh-CN"/>
        </w:rPr>
        <w:t>C、沿着原有的预算线移动</w:t>
      </w:r>
    </w:p>
    <w:p>
      <w:pPr>
        <w:rPr>
          <w:rFonts w:hint="default"/>
        </w:rPr>
      </w:pPr>
      <w:r>
        <w:rPr>
          <w:rFonts w:hint="default"/>
          <w:lang w:val="en-US" w:eastAsia="zh-CN"/>
        </w:rPr>
        <w:t>D、不规则运动</w:t>
      </w:r>
    </w:p>
    <w:p>
      <w:pPr>
        <w:rPr>
          <w:rFonts w:hint="default"/>
        </w:rPr>
      </w:pPr>
      <w:r>
        <w:rPr>
          <w:rFonts w:hint="default"/>
          <w:lang w:val="en-US" w:eastAsia="zh-CN"/>
        </w:rPr>
        <w:t>8</w:t>
      </w:r>
    </w:p>
    <w:p>
      <w:r>
        <w:rPr>
          <w:rFonts w:hint="default"/>
        </w:rPr>
        <w:t>洛伦兹曲线越向横轴和纵轴凸出，则（    ）。</w:t>
      </w:r>
    </w:p>
    <w:p>
      <w:pPr>
        <w:rPr>
          <w:rFonts w:hint="default"/>
        </w:rPr>
      </w:pPr>
      <w:r>
        <w:rPr>
          <w:rFonts w:hint="default"/>
          <w:lang w:val="en-US" w:eastAsia="zh-CN"/>
        </w:rPr>
        <w:t>A、基尼系数就越大，收入分配就越不平均</w:t>
      </w:r>
    </w:p>
    <w:p>
      <w:pPr>
        <w:rPr>
          <w:rFonts w:hint="default"/>
        </w:rPr>
      </w:pPr>
      <w:r>
        <w:rPr>
          <w:rFonts w:hint="default"/>
          <w:lang w:val="en-US" w:eastAsia="zh-CN"/>
        </w:rPr>
        <w:t>B、基尼系数就越大，收入分配就越平均</w:t>
      </w:r>
    </w:p>
    <w:p>
      <w:pPr>
        <w:rPr>
          <w:rFonts w:hint="default"/>
        </w:rPr>
      </w:pPr>
      <w:r>
        <w:rPr>
          <w:rFonts w:hint="default"/>
          <w:lang w:val="en-US" w:eastAsia="zh-CN"/>
        </w:rPr>
        <w:t>C、基尼系数就越小，收入分配就越不平均</w:t>
      </w:r>
    </w:p>
    <w:p>
      <w:pPr>
        <w:rPr>
          <w:rFonts w:hint="default"/>
        </w:rPr>
      </w:pPr>
      <w:r>
        <w:rPr>
          <w:rFonts w:hint="default"/>
          <w:lang w:val="en-US" w:eastAsia="zh-CN"/>
        </w:rPr>
        <w:t>D、基尼系数就越小，收入分配就越平均</w:t>
      </w:r>
    </w:p>
    <w:p>
      <w:pPr>
        <w:rPr>
          <w:rFonts w:hint="default"/>
        </w:rPr>
      </w:pPr>
      <w:r>
        <w:rPr>
          <w:rFonts w:hint="default"/>
          <w:lang w:val="en-US" w:eastAsia="zh-CN"/>
        </w:rPr>
        <w:t>9</w:t>
      </w:r>
    </w:p>
    <w:p>
      <w:r>
        <w:rPr>
          <w:rFonts w:hint="default"/>
        </w:rPr>
        <w:t>下列产品中能计入当年GDP的是（    ）。</w:t>
      </w:r>
    </w:p>
    <w:p>
      <w:pPr>
        <w:rPr>
          <w:rFonts w:hint="default"/>
        </w:rPr>
      </w:pPr>
      <w:r>
        <w:rPr>
          <w:rFonts w:hint="default"/>
          <w:lang w:val="en-US" w:eastAsia="zh-CN"/>
        </w:rPr>
        <w:t>A、纺纱厂购入的棉花</w:t>
      </w:r>
    </w:p>
    <w:p>
      <w:pPr>
        <w:rPr>
          <w:rFonts w:hint="default"/>
        </w:rPr>
      </w:pPr>
      <w:r>
        <w:rPr>
          <w:rFonts w:hint="default"/>
          <w:lang w:val="en-US" w:eastAsia="zh-CN"/>
        </w:rPr>
        <w:t>B、某人花50万元买了一套二手房</w:t>
      </w:r>
    </w:p>
    <w:p>
      <w:pPr>
        <w:rPr>
          <w:rFonts w:hint="default"/>
        </w:rPr>
      </w:pPr>
      <w:r>
        <w:rPr>
          <w:rFonts w:hint="default"/>
          <w:lang w:val="en-US" w:eastAsia="zh-CN"/>
        </w:rPr>
        <w:t>C、家务劳动</w:t>
      </w:r>
    </w:p>
    <w:p>
      <w:pPr>
        <w:rPr>
          <w:rFonts w:hint="default"/>
        </w:rPr>
      </w:pPr>
      <w:r>
        <w:rPr>
          <w:rFonts w:hint="default"/>
          <w:lang w:val="en-US" w:eastAsia="zh-CN"/>
        </w:rPr>
        <w:t>D、某企业当年生产没有卖掉的20万元产品</w:t>
      </w:r>
    </w:p>
    <w:p>
      <w:pPr>
        <w:rPr>
          <w:rFonts w:hint="default"/>
        </w:rPr>
      </w:pPr>
      <w:r>
        <w:rPr>
          <w:rFonts w:hint="default"/>
          <w:lang w:val="en-US" w:eastAsia="zh-CN"/>
        </w:rPr>
        <w:t>10</w:t>
      </w:r>
    </w:p>
    <w:p>
      <w:r>
        <w:rPr>
          <w:rFonts w:hint="default"/>
        </w:rPr>
        <w:t>如果一个渔民在鱼腐烂之前，要以他能得到的任何一种价格把他当天捕到的鱼卖出去，那么一旦他捕到了鱼，这些鱼的供给价格弹性是（    ）。</w:t>
      </w:r>
    </w:p>
    <w:p>
      <w:pPr>
        <w:rPr>
          <w:rFonts w:hint="default"/>
        </w:rPr>
      </w:pPr>
      <w:r>
        <w:rPr>
          <w:rFonts w:hint="default"/>
          <w:lang w:val="en-US" w:eastAsia="zh-CN"/>
        </w:rPr>
        <w:t>A、0</w:t>
      </w:r>
    </w:p>
    <w:p>
      <w:pPr>
        <w:rPr>
          <w:rFonts w:hint="default"/>
        </w:rPr>
      </w:pPr>
      <w:r>
        <w:rPr>
          <w:rFonts w:hint="default"/>
          <w:lang w:val="en-US" w:eastAsia="zh-CN"/>
        </w:rPr>
        <w:t>B、1</w:t>
      </w:r>
    </w:p>
    <w:p>
      <w:pPr>
        <w:rPr>
          <w:rFonts w:hint="default"/>
        </w:rPr>
      </w:pPr>
      <w:r>
        <w:rPr>
          <w:rFonts w:hint="default"/>
          <w:lang w:val="en-US" w:eastAsia="zh-CN"/>
        </w:rPr>
        <w:t>C、无限大</w:t>
      </w:r>
    </w:p>
    <w:p>
      <w:pPr>
        <w:rPr>
          <w:rFonts w:hint="default"/>
        </w:rPr>
      </w:pPr>
      <w:r>
        <w:rPr>
          <w:rFonts w:hint="default"/>
          <w:lang w:val="en-US" w:eastAsia="zh-CN"/>
        </w:rPr>
        <w:t>D、不能根据这个信息来判断</w:t>
      </w:r>
    </w:p>
    <w:p>
      <w:pPr>
        <w:rPr>
          <w:rFonts w:hint="default"/>
        </w:rPr>
      </w:pPr>
      <w:r>
        <w:rPr>
          <w:rFonts w:hint="default"/>
          <w:lang w:val="en-US" w:eastAsia="zh-CN"/>
        </w:rPr>
        <w:t>11</w:t>
      </w:r>
    </w:p>
    <w:p>
      <w:r>
        <w:rPr>
          <w:rFonts w:hint="default"/>
        </w:rPr>
        <w:t>施工项目不属于必须招标范围的是（    ）。</w:t>
      </w:r>
    </w:p>
    <w:p>
      <w:pPr>
        <w:rPr>
          <w:rFonts w:hint="default"/>
        </w:rPr>
      </w:pPr>
      <w:r>
        <w:rPr>
          <w:rFonts w:hint="default"/>
          <w:lang w:val="en-US" w:eastAsia="zh-CN"/>
        </w:rPr>
        <w:t>A、政府投资的经济适用房建设项目</w:t>
      </w:r>
    </w:p>
    <w:p>
      <w:pPr>
        <w:rPr>
          <w:rFonts w:hint="default"/>
        </w:rPr>
      </w:pPr>
      <w:r>
        <w:rPr>
          <w:rFonts w:hint="default"/>
          <w:lang w:val="en-US" w:eastAsia="zh-CN"/>
        </w:rPr>
        <w:t>B、使用世界银行贷款建设项目</w:t>
      </w:r>
    </w:p>
    <w:p>
      <w:pPr>
        <w:rPr>
          <w:rFonts w:hint="default"/>
        </w:rPr>
      </w:pPr>
      <w:r>
        <w:rPr>
          <w:rFonts w:hint="default"/>
          <w:lang w:val="en-US" w:eastAsia="zh-CN"/>
        </w:rPr>
        <w:t>C、施工主要技术采用特定专利的建设项目</w:t>
      </w:r>
    </w:p>
    <w:p>
      <w:pPr>
        <w:rPr>
          <w:rFonts w:hint="default"/>
        </w:rPr>
      </w:pPr>
      <w:r>
        <w:rPr>
          <w:rFonts w:hint="default"/>
          <w:lang w:val="en-US" w:eastAsia="zh-CN"/>
        </w:rPr>
        <w:t>D、大型基础设施建设项目</w:t>
      </w:r>
    </w:p>
    <w:p>
      <w:pPr>
        <w:rPr>
          <w:rFonts w:hint="default"/>
        </w:rPr>
      </w:pPr>
      <w:r>
        <w:rPr>
          <w:rFonts w:hint="default"/>
          <w:lang w:val="en-US" w:eastAsia="zh-CN"/>
        </w:rPr>
        <w:t>12</w:t>
      </w:r>
    </w:p>
    <w:p>
      <w:r>
        <w:rPr>
          <w:rFonts w:hint="default"/>
        </w:rPr>
        <w:t>可以在甲乙之间成立民事法律关系的是（    ）。</w:t>
      </w:r>
    </w:p>
    <w:p>
      <w:pPr>
        <w:rPr>
          <w:rFonts w:hint="default"/>
        </w:rPr>
      </w:pPr>
      <w:r>
        <w:rPr>
          <w:rFonts w:hint="default"/>
          <w:lang w:val="en-US" w:eastAsia="zh-CN"/>
        </w:rPr>
        <w:t>A、甲乙口头约定，如果甲通过考试，就将复习资料送给乙</w:t>
      </w:r>
    </w:p>
    <w:p>
      <w:pPr>
        <w:rPr>
          <w:rFonts w:hint="default"/>
        </w:rPr>
      </w:pPr>
      <w:r>
        <w:rPr>
          <w:rFonts w:hint="default"/>
          <w:lang w:val="en-US" w:eastAsia="zh-CN"/>
        </w:rPr>
        <w:t>B、学生甲对同学乙开玩笑说如果乙考上清华大学，就赠送乙一套北京二环内的四合院</w:t>
      </w:r>
    </w:p>
    <w:p>
      <w:pPr>
        <w:rPr>
          <w:rFonts w:hint="default"/>
        </w:rPr>
      </w:pPr>
      <w:r>
        <w:rPr>
          <w:rFonts w:hint="default"/>
          <w:lang w:val="en-US" w:eastAsia="zh-CN"/>
        </w:rPr>
        <w:t>C、甲乙口头约定次日乙免费乘甲的便车去学校，第二天甲忘记此事导致乙迟到</w:t>
      </w:r>
    </w:p>
    <w:p>
      <w:pPr>
        <w:rPr>
          <w:rFonts w:hint="default"/>
        </w:rPr>
      </w:pPr>
      <w:r>
        <w:rPr>
          <w:rFonts w:hint="default"/>
          <w:lang w:val="en-US" w:eastAsia="zh-CN"/>
        </w:rPr>
        <w:t>D、情侣甲乙书面约定永结同心，海枯石烂</w:t>
      </w:r>
    </w:p>
    <w:p>
      <w:pPr>
        <w:rPr>
          <w:rFonts w:hint="default"/>
        </w:rPr>
      </w:pPr>
      <w:r>
        <w:rPr>
          <w:rFonts w:hint="default"/>
          <w:lang w:val="en-US" w:eastAsia="zh-CN"/>
        </w:rPr>
        <w:t>13</w:t>
      </w:r>
    </w:p>
    <w:p>
      <w:r>
        <w:rPr>
          <w:rFonts w:hint="default"/>
        </w:rPr>
        <w:t>经济处于潜在产出水平时，实际失业率等于自然失业率，等于（    ）。</w:t>
      </w:r>
    </w:p>
    <w:p>
      <w:pPr>
        <w:rPr>
          <w:rFonts w:hint="default"/>
        </w:rPr>
      </w:pPr>
      <w:r>
        <w:rPr>
          <w:rFonts w:hint="default"/>
          <w:lang w:val="en-US" w:eastAsia="zh-CN"/>
        </w:rPr>
        <w:t>A、结构性失业与周期性失业之和</w:t>
      </w:r>
    </w:p>
    <w:p>
      <w:pPr>
        <w:rPr>
          <w:rFonts w:hint="default"/>
        </w:rPr>
      </w:pPr>
      <w:r>
        <w:rPr>
          <w:rFonts w:hint="default"/>
          <w:lang w:val="en-US" w:eastAsia="zh-CN"/>
        </w:rPr>
        <w:t>B、摩擦性失业与周期性失业之和</w:t>
      </w:r>
    </w:p>
    <w:p>
      <w:pPr>
        <w:rPr>
          <w:rFonts w:hint="default"/>
        </w:rPr>
      </w:pPr>
      <w:r>
        <w:rPr>
          <w:rFonts w:hint="default"/>
          <w:lang w:val="en-US" w:eastAsia="zh-CN"/>
        </w:rPr>
        <w:t>C、摩擦性失业、结构性失业与周期性失业之和</w:t>
      </w:r>
    </w:p>
    <w:p>
      <w:pPr>
        <w:rPr>
          <w:rFonts w:hint="default"/>
        </w:rPr>
      </w:pPr>
      <w:r>
        <w:rPr>
          <w:rFonts w:hint="default"/>
          <w:lang w:val="en-US" w:eastAsia="zh-CN"/>
        </w:rPr>
        <w:t>D、摩擦性失业与结构性失业之和，周期性失业为零</w:t>
      </w:r>
    </w:p>
    <w:p>
      <w:pPr>
        <w:rPr>
          <w:rFonts w:hint="default"/>
        </w:rPr>
      </w:pPr>
      <w:r>
        <w:rPr>
          <w:rFonts w:hint="default"/>
          <w:lang w:val="en-US" w:eastAsia="zh-CN"/>
        </w:rPr>
        <w:t>14</w:t>
      </w:r>
    </w:p>
    <w:p>
      <w:r>
        <w:rPr>
          <w:rFonts w:hint="default"/>
        </w:rPr>
        <w:t>在萧条经济中，如果边际消费倾向提高，则在各个可能利率上的国民收入将（    ）。</w:t>
      </w:r>
    </w:p>
    <w:p>
      <w:pPr>
        <w:rPr>
          <w:rFonts w:hint="default"/>
        </w:rPr>
      </w:pPr>
      <w:r>
        <w:rPr>
          <w:rFonts w:hint="default"/>
          <w:lang w:val="en-US" w:eastAsia="zh-CN"/>
        </w:rPr>
        <w:t>A、减少</w:t>
      </w:r>
    </w:p>
    <w:p>
      <w:pPr>
        <w:rPr>
          <w:rFonts w:hint="default"/>
        </w:rPr>
      </w:pPr>
      <w:r>
        <w:rPr>
          <w:rFonts w:hint="default"/>
          <w:lang w:val="en-US" w:eastAsia="zh-CN"/>
        </w:rPr>
        <w:t>B、增加</w:t>
      </w:r>
    </w:p>
    <w:p>
      <w:pPr>
        <w:rPr>
          <w:rFonts w:hint="default"/>
        </w:rPr>
      </w:pPr>
      <w:r>
        <w:rPr>
          <w:rFonts w:hint="default"/>
          <w:lang w:val="en-US" w:eastAsia="zh-CN"/>
        </w:rPr>
        <w:t>C、不变</w:t>
      </w:r>
    </w:p>
    <w:p>
      <w:pPr>
        <w:rPr>
          <w:rFonts w:hint="default"/>
        </w:rPr>
      </w:pPr>
      <w:r>
        <w:rPr>
          <w:rFonts w:hint="default"/>
          <w:lang w:val="en-US" w:eastAsia="zh-CN"/>
        </w:rPr>
        <w:t>D、无法判断</w:t>
      </w:r>
    </w:p>
    <w:p>
      <w:pPr>
        <w:rPr>
          <w:rFonts w:hint="default"/>
        </w:rPr>
      </w:pPr>
      <w:r>
        <w:rPr>
          <w:rFonts w:hint="default"/>
          <w:lang w:val="en-US" w:eastAsia="zh-CN"/>
        </w:rPr>
        <w:t>15</w:t>
      </w:r>
    </w:p>
    <w:p>
      <w:r>
        <w:rPr>
          <w:rFonts w:hint="default"/>
        </w:rPr>
        <w:t>如果某产品的生产函数为</w:t>
      </w:r>
      <w:r>
        <w:rPr>
          <w:rFonts w:hint="default"/>
        </w:rPr>
        <w:drawing>
          <wp:inline distT="0" distB="0" distL="114300" distR="114300">
            <wp:extent cx="609600" cy="171450"/>
            <wp:effectExtent l="0" t="0" r="0" b="0"/>
            <wp:docPr id="10"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IMG_263"/>
                    <pic:cNvPicPr>
                      <a:picLocks noChangeAspect="1"/>
                    </pic:cNvPicPr>
                  </pic:nvPicPr>
                  <pic:blipFill>
                    <a:blip r:embed="rId10"/>
                    <a:stretch>
                      <a:fillRect/>
                    </a:stretch>
                  </pic:blipFill>
                  <pic:spPr>
                    <a:xfrm>
                      <a:off x="0" y="0"/>
                      <a:ext cx="609600" cy="171450"/>
                    </a:xfrm>
                    <a:prstGeom prst="rect">
                      <a:avLst/>
                    </a:prstGeom>
                    <a:noFill/>
                    <a:ln w="9525">
                      <a:noFill/>
                    </a:ln>
                  </pic:spPr>
                </pic:pic>
              </a:graphicData>
            </a:graphic>
          </wp:inline>
        </w:drawing>
      </w:r>
      <w:r>
        <w:rPr>
          <w:rFonts w:hint="default"/>
        </w:rPr>
        <w:t>（</w:t>
      </w:r>
      <w:r>
        <w:rPr>
          <w:rFonts w:hint="default"/>
        </w:rPr>
        <w:drawing>
          <wp:inline distT="0" distB="0" distL="114300" distR="114300">
            <wp:extent cx="104775" cy="171450"/>
            <wp:effectExtent l="0" t="0" r="9525" b="0"/>
            <wp:docPr id="17"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IMG_264"/>
                    <pic:cNvPicPr>
                      <a:picLocks noChangeAspect="1"/>
                    </pic:cNvPicPr>
                  </pic:nvPicPr>
                  <pic:blipFill>
                    <a:blip r:embed="rId11"/>
                    <a:stretch>
                      <a:fillRect/>
                    </a:stretch>
                  </pic:blipFill>
                  <pic:spPr>
                    <a:xfrm>
                      <a:off x="0" y="0"/>
                      <a:ext cx="104775" cy="171450"/>
                    </a:xfrm>
                    <a:prstGeom prst="rect">
                      <a:avLst/>
                    </a:prstGeom>
                    <a:noFill/>
                    <a:ln w="9525">
                      <a:noFill/>
                    </a:ln>
                  </pic:spPr>
                </pic:pic>
              </a:graphicData>
            </a:graphic>
          </wp:inline>
        </w:drawing>
      </w:r>
      <w:r>
        <w:rPr>
          <w:rFonts w:hint="default"/>
        </w:rPr>
        <w:t>为产量，</w:t>
      </w:r>
      <w:r>
        <w:rPr>
          <w:rFonts w:hint="default"/>
        </w:rPr>
        <w:drawing>
          <wp:inline distT="0" distB="0" distL="114300" distR="114300">
            <wp:extent cx="123825" cy="171450"/>
            <wp:effectExtent l="0" t="0" r="9525" b="0"/>
            <wp:docPr id="11"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IMG_265"/>
                    <pic:cNvPicPr>
                      <a:picLocks noChangeAspect="1"/>
                    </pic:cNvPicPr>
                  </pic:nvPicPr>
                  <pic:blipFill>
                    <a:blip r:embed="rId12"/>
                    <a:stretch>
                      <a:fillRect/>
                    </a:stretch>
                  </pic:blipFill>
                  <pic:spPr>
                    <a:xfrm>
                      <a:off x="0" y="0"/>
                      <a:ext cx="123825" cy="171450"/>
                    </a:xfrm>
                    <a:prstGeom prst="rect">
                      <a:avLst/>
                    </a:prstGeom>
                    <a:noFill/>
                    <a:ln w="9525">
                      <a:noFill/>
                    </a:ln>
                  </pic:spPr>
                </pic:pic>
              </a:graphicData>
            </a:graphic>
          </wp:inline>
        </w:drawing>
      </w:r>
      <w:r>
        <w:rPr>
          <w:rFonts w:hint="default"/>
        </w:rPr>
        <w:t>、</w:t>
      </w:r>
      <w:r>
        <w:rPr>
          <w:rFonts w:hint="default"/>
        </w:rPr>
        <w:drawing>
          <wp:inline distT="0" distB="0" distL="114300" distR="114300">
            <wp:extent cx="95250" cy="171450"/>
            <wp:effectExtent l="0" t="0" r="0" b="0"/>
            <wp:docPr id="12"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IMG_266"/>
                    <pic:cNvPicPr>
                      <a:picLocks noChangeAspect="1"/>
                    </pic:cNvPicPr>
                  </pic:nvPicPr>
                  <pic:blipFill>
                    <a:blip r:embed="rId13"/>
                    <a:stretch>
                      <a:fillRect/>
                    </a:stretch>
                  </pic:blipFill>
                  <pic:spPr>
                    <a:xfrm>
                      <a:off x="0" y="0"/>
                      <a:ext cx="95250" cy="171450"/>
                    </a:xfrm>
                    <a:prstGeom prst="rect">
                      <a:avLst/>
                    </a:prstGeom>
                    <a:noFill/>
                    <a:ln w="9525">
                      <a:noFill/>
                    </a:ln>
                  </pic:spPr>
                </pic:pic>
              </a:graphicData>
            </a:graphic>
          </wp:inline>
        </w:drawing>
      </w:r>
      <w:r>
        <w:rPr>
          <w:rFonts w:hint="default"/>
        </w:rPr>
        <w:t>分别为资本、劳动的投入量），则该产品的规模收益类型是（    ）。</w:t>
      </w:r>
    </w:p>
    <w:p>
      <w:pPr>
        <w:rPr>
          <w:rFonts w:hint="default"/>
        </w:rPr>
      </w:pPr>
      <w:r>
        <w:rPr>
          <w:rFonts w:hint="default"/>
          <w:lang w:val="en-US" w:eastAsia="zh-CN"/>
        </w:rPr>
        <w:t>A、规模收益不变</w:t>
      </w:r>
    </w:p>
    <w:p>
      <w:pPr>
        <w:rPr>
          <w:rFonts w:hint="default"/>
        </w:rPr>
      </w:pPr>
      <w:r>
        <w:rPr>
          <w:rFonts w:hint="default"/>
          <w:lang w:val="en-US" w:eastAsia="zh-CN"/>
        </w:rPr>
        <w:t>B、规模收益递减</w:t>
      </w:r>
    </w:p>
    <w:p>
      <w:pPr>
        <w:rPr>
          <w:rFonts w:hint="default"/>
        </w:rPr>
      </w:pPr>
      <w:r>
        <w:rPr>
          <w:rFonts w:hint="default"/>
          <w:lang w:val="en-US" w:eastAsia="zh-CN"/>
        </w:rPr>
        <w:t>C、规模收益递增</w:t>
      </w:r>
    </w:p>
    <w:p>
      <w:pPr>
        <w:rPr>
          <w:rFonts w:hint="default"/>
        </w:rPr>
      </w:pPr>
      <w:r>
        <w:rPr>
          <w:rFonts w:hint="default"/>
          <w:lang w:val="en-US" w:eastAsia="zh-CN"/>
        </w:rPr>
        <w:t>D、不能确定</w:t>
      </w:r>
    </w:p>
    <w:p>
      <w:pPr>
        <w:rPr>
          <w:rFonts w:hint="default"/>
        </w:rPr>
      </w:pPr>
      <w:r>
        <w:rPr>
          <w:rFonts w:hint="default"/>
          <w:lang w:val="en-US" w:eastAsia="zh-CN"/>
        </w:rPr>
        <w:t>16</w:t>
      </w:r>
    </w:p>
    <w:p>
      <w:r>
        <w:rPr>
          <w:rFonts w:hint="default"/>
        </w:rPr>
        <w:t>关于本票的说法，正确的是（    ）。</w:t>
      </w:r>
    </w:p>
    <w:p>
      <w:pPr>
        <w:rPr>
          <w:rFonts w:hint="default"/>
        </w:rPr>
      </w:pPr>
      <w:r>
        <w:rPr>
          <w:rFonts w:hint="default"/>
          <w:lang w:val="en-US" w:eastAsia="zh-CN"/>
        </w:rPr>
        <w:t>A、本票出票人资格必须由中国人民银行审定</w:t>
      </w:r>
    </w:p>
    <w:p>
      <w:pPr>
        <w:rPr>
          <w:rFonts w:hint="default"/>
        </w:rPr>
      </w:pPr>
      <w:r>
        <w:rPr>
          <w:rFonts w:hint="default"/>
          <w:lang w:val="en-US" w:eastAsia="zh-CN"/>
        </w:rPr>
        <w:t>B、本票的必须记载事项包括付款人</w:t>
      </w:r>
    </w:p>
    <w:p>
      <w:pPr>
        <w:rPr>
          <w:rFonts w:hint="default"/>
        </w:rPr>
      </w:pPr>
      <w:r>
        <w:rPr>
          <w:rFonts w:hint="default"/>
          <w:lang w:val="en-US" w:eastAsia="zh-CN"/>
        </w:rPr>
        <w:t>C、本票自出票日起，付款期限最长不超过1个月</w:t>
      </w:r>
    </w:p>
    <w:p>
      <w:pPr>
        <w:rPr>
          <w:rFonts w:hint="default"/>
        </w:rPr>
      </w:pPr>
      <w:r>
        <w:rPr>
          <w:rFonts w:hint="default"/>
          <w:lang w:val="en-US" w:eastAsia="zh-CN"/>
        </w:rPr>
        <w:t>D、本票是自付票据</w:t>
      </w:r>
    </w:p>
    <w:p>
      <w:pPr>
        <w:rPr>
          <w:rFonts w:hint="default"/>
        </w:rPr>
      </w:pPr>
      <w:r>
        <w:rPr>
          <w:rFonts w:hint="default"/>
          <w:lang w:val="en-US" w:eastAsia="zh-CN"/>
        </w:rPr>
        <w:t>17</w:t>
      </w:r>
    </w:p>
    <w:p>
      <w:r>
        <w:rPr>
          <w:rFonts w:hint="default"/>
        </w:rPr>
        <w:t>当消费者对商品</w:t>
      </w:r>
      <w:r>
        <w:rPr>
          <w:rFonts w:hint="default"/>
        </w:rPr>
        <w:drawing>
          <wp:inline distT="0" distB="0" distL="114300" distR="114300">
            <wp:extent cx="123825" cy="171450"/>
            <wp:effectExtent l="0" t="0" r="9525" b="0"/>
            <wp:docPr id="20"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2" descr="IMG_267"/>
                    <pic:cNvPicPr>
                      <a:picLocks noChangeAspect="1"/>
                    </pic:cNvPicPr>
                  </pic:nvPicPr>
                  <pic:blipFill>
                    <a:blip r:embed="rId14"/>
                    <a:stretch>
                      <a:fillRect/>
                    </a:stretch>
                  </pic:blipFill>
                  <pic:spPr>
                    <a:xfrm>
                      <a:off x="0" y="0"/>
                      <a:ext cx="123825" cy="171450"/>
                    </a:xfrm>
                    <a:prstGeom prst="rect">
                      <a:avLst/>
                    </a:prstGeom>
                    <a:noFill/>
                    <a:ln w="9525">
                      <a:noFill/>
                    </a:ln>
                  </pic:spPr>
                </pic:pic>
              </a:graphicData>
            </a:graphic>
          </wp:inline>
        </w:drawing>
      </w:r>
      <w:r>
        <w:rPr>
          <w:rFonts w:hint="default"/>
        </w:rPr>
        <w:t>的消费达到饱和点时，边际效用</w:t>
      </w:r>
      <w:r>
        <w:rPr>
          <w:rFonts w:hint="default"/>
        </w:rPr>
        <w:drawing>
          <wp:inline distT="0" distB="0" distL="114300" distR="114300">
            <wp:extent cx="323850" cy="171450"/>
            <wp:effectExtent l="0" t="0" r="0" b="0"/>
            <wp:docPr id="23"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3" descr="IMG_268"/>
                    <pic:cNvPicPr>
                      <a:picLocks noChangeAspect="1"/>
                    </pic:cNvPicPr>
                  </pic:nvPicPr>
                  <pic:blipFill>
                    <a:blip r:embed="rId15"/>
                    <a:stretch>
                      <a:fillRect/>
                    </a:stretch>
                  </pic:blipFill>
                  <pic:spPr>
                    <a:xfrm>
                      <a:off x="0" y="0"/>
                      <a:ext cx="323850" cy="171450"/>
                    </a:xfrm>
                    <a:prstGeom prst="rect">
                      <a:avLst/>
                    </a:prstGeom>
                    <a:noFill/>
                    <a:ln w="9525">
                      <a:noFill/>
                    </a:ln>
                  </pic:spPr>
                </pic:pic>
              </a:graphicData>
            </a:graphic>
          </wp:inline>
        </w:drawing>
      </w:r>
      <w:r>
        <w:rPr>
          <w:rFonts w:hint="default"/>
        </w:rPr>
        <w:t>（    ）。</w:t>
      </w:r>
    </w:p>
    <w:p>
      <w:pPr>
        <w:rPr>
          <w:rFonts w:hint="default"/>
        </w:rPr>
      </w:pPr>
      <w:r>
        <w:rPr>
          <w:rFonts w:hint="default"/>
          <w:lang w:val="en-US" w:eastAsia="zh-CN"/>
        </w:rPr>
        <w:t>A、为零</w:t>
      </w:r>
    </w:p>
    <w:p>
      <w:pPr>
        <w:rPr>
          <w:rFonts w:hint="default"/>
        </w:rPr>
      </w:pPr>
      <w:r>
        <w:rPr>
          <w:rFonts w:hint="default"/>
          <w:lang w:val="en-US" w:eastAsia="zh-CN"/>
        </w:rPr>
        <w:t>B、大于零</w:t>
      </w:r>
    </w:p>
    <w:p>
      <w:pPr>
        <w:rPr>
          <w:rFonts w:hint="default"/>
        </w:rPr>
      </w:pPr>
      <w:r>
        <w:rPr>
          <w:rFonts w:hint="default"/>
          <w:lang w:val="en-US" w:eastAsia="zh-CN"/>
        </w:rPr>
        <w:t>C、小于零</w:t>
      </w:r>
    </w:p>
    <w:p>
      <w:pPr>
        <w:rPr>
          <w:rFonts w:hint="default"/>
        </w:rPr>
      </w:pPr>
      <w:r>
        <w:rPr>
          <w:rFonts w:hint="default"/>
          <w:lang w:val="en-US" w:eastAsia="zh-CN"/>
        </w:rPr>
        <w:t>D、等于平均效用</w:t>
      </w:r>
      <w:r>
        <w:rPr>
          <w:rFonts w:hint="default"/>
          <w:lang w:val="en-US" w:eastAsia="zh-CN"/>
        </w:rPr>
        <w:drawing>
          <wp:inline distT="0" distB="0" distL="114300" distR="114300">
            <wp:extent cx="209550" cy="171450"/>
            <wp:effectExtent l="0" t="0" r="0" b="0"/>
            <wp:docPr id="25"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4" descr="IMG_269"/>
                    <pic:cNvPicPr>
                      <a:picLocks noChangeAspect="1"/>
                    </pic:cNvPicPr>
                  </pic:nvPicPr>
                  <pic:blipFill>
                    <a:blip r:embed="rId16"/>
                    <a:stretch>
                      <a:fillRect/>
                    </a:stretch>
                  </pic:blipFill>
                  <pic:spPr>
                    <a:xfrm>
                      <a:off x="0" y="0"/>
                      <a:ext cx="209550" cy="171450"/>
                    </a:xfrm>
                    <a:prstGeom prst="rect">
                      <a:avLst/>
                    </a:prstGeom>
                    <a:noFill/>
                    <a:ln w="9525">
                      <a:noFill/>
                    </a:ln>
                  </pic:spPr>
                </pic:pic>
              </a:graphicData>
            </a:graphic>
          </wp:inline>
        </w:drawing>
      </w:r>
    </w:p>
    <w:p>
      <w:pPr>
        <w:rPr>
          <w:rFonts w:hint="default"/>
        </w:rPr>
      </w:pPr>
      <w:r>
        <w:rPr>
          <w:rFonts w:hint="default"/>
          <w:lang w:val="en-US" w:eastAsia="zh-CN"/>
        </w:rPr>
        <w:t>18</w:t>
      </w:r>
    </w:p>
    <w:p>
      <w:r>
        <w:rPr>
          <w:rFonts w:hint="default"/>
        </w:rPr>
        <w:t>甲去购买彩票，好友乙给甲十元钱，让其顺便代为购买彩票，同时告知购买号码，并要求甲不要改变。甲认为乙提供的号码不能中奖，便改变号码为乙购买了彩票并替乙保管。开奖时，甲为乙购买的彩票中了奖，二人为奖金归属发生纠纷。表述正确的是（    ）。</w:t>
      </w:r>
    </w:p>
    <w:p>
      <w:pPr>
        <w:rPr>
          <w:rFonts w:hint="default"/>
        </w:rPr>
      </w:pPr>
      <w:r>
        <w:rPr>
          <w:rFonts w:hint="default"/>
          <w:lang w:val="en-US" w:eastAsia="zh-CN"/>
        </w:rPr>
        <w:t>A、甲应获得奖金，因为按乙的号码无法中奖，甲乙应类推适用借贷关系，由甲偿还乙十元</w:t>
      </w:r>
    </w:p>
    <w:p>
      <w:pPr>
        <w:rPr>
          <w:rFonts w:hint="default"/>
        </w:rPr>
      </w:pPr>
      <w:r>
        <w:rPr>
          <w:rFonts w:hint="default"/>
          <w:lang w:val="en-US" w:eastAsia="zh-CN"/>
        </w:rPr>
        <w:t>B、甲乙应平分奖金，因为甲更换了号码，乙出了钱</w:t>
      </w:r>
    </w:p>
    <w:p>
      <w:pPr>
        <w:rPr>
          <w:rFonts w:hint="default"/>
        </w:rPr>
      </w:pPr>
      <w:r>
        <w:rPr>
          <w:rFonts w:hint="default"/>
          <w:lang w:val="en-US" w:eastAsia="zh-CN"/>
        </w:rPr>
        <w:t>C、甲贡献大，应获得大部分奖金，同时按比例承担购买彩票的十元钱</w:t>
      </w:r>
    </w:p>
    <w:p>
      <w:pPr>
        <w:rPr>
          <w:rFonts w:hint="default"/>
        </w:rPr>
      </w:pPr>
      <w:r>
        <w:rPr>
          <w:rFonts w:hint="default"/>
          <w:lang w:val="en-US" w:eastAsia="zh-CN"/>
        </w:rPr>
        <w:t>D、乙应获得奖金，因为乙是委托人</w:t>
      </w:r>
    </w:p>
    <w:p>
      <w:pPr>
        <w:rPr>
          <w:rFonts w:hint="default"/>
        </w:rPr>
      </w:pPr>
      <w:r>
        <w:rPr>
          <w:rFonts w:hint="default"/>
          <w:lang w:val="en-US" w:eastAsia="zh-CN"/>
        </w:rPr>
        <w:t>19</w:t>
      </w:r>
    </w:p>
    <w:p>
      <w:r>
        <w:rPr>
          <w:rFonts w:hint="default"/>
        </w:rPr>
        <w:t>张三将一张汇票背书并转让给李四时，忘记将李四的姓名记载于被背书人一栏内，李四发现后将自己的姓名填入被背书人栏内。李四的行为（    ）。</w:t>
      </w:r>
    </w:p>
    <w:p>
      <w:pPr>
        <w:rPr>
          <w:rFonts w:hint="default"/>
        </w:rPr>
      </w:pPr>
      <w:r>
        <w:rPr>
          <w:rFonts w:hint="default"/>
          <w:lang w:val="en-US" w:eastAsia="zh-CN"/>
        </w:rPr>
        <w:t>A、有效</w:t>
      </w:r>
    </w:p>
    <w:p>
      <w:pPr>
        <w:rPr>
          <w:rFonts w:hint="default"/>
        </w:rPr>
      </w:pPr>
      <w:r>
        <w:rPr>
          <w:rFonts w:hint="default"/>
          <w:lang w:val="en-US" w:eastAsia="zh-CN"/>
        </w:rPr>
        <w:t>B、无效</w:t>
      </w:r>
    </w:p>
    <w:p>
      <w:pPr>
        <w:rPr>
          <w:rFonts w:hint="default"/>
        </w:rPr>
      </w:pPr>
      <w:r>
        <w:rPr>
          <w:rFonts w:hint="default"/>
          <w:lang w:val="en-US" w:eastAsia="zh-CN"/>
        </w:rPr>
        <w:t>C、可撤销</w:t>
      </w:r>
    </w:p>
    <w:p>
      <w:pPr>
        <w:rPr>
          <w:rFonts w:hint="default"/>
        </w:rPr>
      </w:pPr>
      <w:r>
        <w:rPr>
          <w:rFonts w:hint="default"/>
          <w:lang w:val="en-US" w:eastAsia="zh-CN"/>
        </w:rPr>
        <w:t>D、经张三追认后才有效</w:t>
      </w:r>
    </w:p>
    <w:p>
      <w:pPr>
        <w:rPr>
          <w:rFonts w:hint="default"/>
        </w:rPr>
      </w:pPr>
      <w:r>
        <w:rPr>
          <w:rFonts w:hint="default"/>
          <w:lang w:val="en-US" w:eastAsia="zh-CN"/>
        </w:rPr>
        <w:t>20</w:t>
      </w:r>
    </w:p>
    <w:p>
      <w:r>
        <w:rPr>
          <w:rFonts w:hint="default"/>
        </w:rPr>
        <w:t>甲欠乙一百万元，由丙提供保证，约定保证方式为一般保证。下列表述不正确的是（    ）。</w:t>
      </w:r>
    </w:p>
    <w:p>
      <w:pPr>
        <w:rPr>
          <w:rFonts w:hint="default"/>
        </w:rPr>
      </w:pPr>
      <w:r>
        <w:rPr>
          <w:rFonts w:hint="default"/>
          <w:lang w:val="en-US" w:eastAsia="zh-CN"/>
        </w:rPr>
        <w:t>A、若甲不履行到期债务，乙可将甲、丙列为共同被告起诉</w:t>
      </w:r>
    </w:p>
    <w:p>
      <w:pPr>
        <w:rPr>
          <w:rFonts w:hint="default"/>
        </w:rPr>
      </w:pPr>
      <w:r>
        <w:rPr>
          <w:rFonts w:hint="default"/>
          <w:lang w:val="en-US" w:eastAsia="zh-CN"/>
        </w:rPr>
        <w:t>B、若乙未对甲强制执行即请求丙承担保证责任，丙有权拒绝承担保证责任</w:t>
      </w:r>
    </w:p>
    <w:p>
      <w:pPr>
        <w:rPr>
          <w:rFonts w:hint="default"/>
        </w:rPr>
      </w:pPr>
      <w:r>
        <w:rPr>
          <w:rFonts w:hint="default"/>
          <w:lang w:val="en-US" w:eastAsia="zh-CN"/>
        </w:rPr>
        <w:t>C、若乙未对甲强制执行即请求丙承担保证责任，丙放弃其先诉抗辩权并承担保证责任后，丙承担保证责任后丧失对甲追偿的权利</w:t>
      </w:r>
    </w:p>
    <w:p>
      <w:pPr>
        <w:rPr>
          <w:rFonts w:hint="default"/>
        </w:rPr>
      </w:pPr>
      <w:r>
        <w:rPr>
          <w:rFonts w:hint="default"/>
          <w:lang w:val="en-US" w:eastAsia="zh-CN"/>
        </w:rPr>
        <w:t>D、若甲对乙的债务诉讼时效已过，但甲放弃对乙的诉讼时效抗辩权的，乙请求丙承担保证时，丙有权拒绝承担保证责任</w:t>
      </w:r>
    </w:p>
    <w:p>
      <w:pPr>
        <w:rPr>
          <w:rFonts w:hint="default"/>
        </w:rPr>
      </w:pPr>
      <w:r>
        <w:rPr>
          <w:rFonts w:hint="default"/>
          <w:lang w:val="en-US" w:eastAsia="zh-CN"/>
        </w:rPr>
        <w:t>21</w:t>
      </w:r>
    </w:p>
    <w:p>
      <w:r>
        <w:rPr>
          <w:rFonts w:hint="default"/>
        </w:rPr>
        <w:t>用收入法核算GDP时，不包括（    ）。</w:t>
      </w:r>
    </w:p>
    <w:p>
      <w:pPr>
        <w:rPr>
          <w:rFonts w:hint="default"/>
        </w:rPr>
      </w:pPr>
      <w:r>
        <w:rPr>
          <w:rFonts w:hint="default"/>
          <w:lang w:val="en-US" w:eastAsia="zh-CN"/>
        </w:rPr>
        <w:t>A、折旧</w:t>
      </w:r>
    </w:p>
    <w:p>
      <w:pPr>
        <w:rPr>
          <w:rFonts w:hint="default"/>
        </w:rPr>
      </w:pPr>
      <w:r>
        <w:rPr>
          <w:rFonts w:hint="default"/>
          <w:lang w:val="en-US" w:eastAsia="zh-CN"/>
        </w:rPr>
        <w:t>B、出售股票的收入</w:t>
      </w:r>
    </w:p>
    <w:p>
      <w:pPr>
        <w:rPr>
          <w:rFonts w:hint="default"/>
        </w:rPr>
      </w:pPr>
      <w:r>
        <w:rPr>
          <w:rFonts w:hint="default"/>
          <w:lang w:val="en-US" w:eastAsia="zh-CN"/>
        </w:rPr>
        <w:t>C、间接税</w:t>
      </w:r>
    </w:p>
    <w:p>
      <w:pPr>
        <w:rPr>
          <w:rFonts w:hint="default"/>
        </w:rPr>
      </w:pPr>
      <w:r>
        <w:rPr>
          <w:rFonts w:hint="default"/>
          <w:lang w:val="en-US" w:eastAsia="zh-CN"/>
        </w:rPr>
        <w:t>D、工资</w:t>
      </w:r>
    </w:p>
    <w:p>
      <w:pPr>
        <w:rPr>
          <w:rFonts w:hint="default"/>
        </w:rPr>
      </w:pPr>
      <w:r>
        <w:rPr>
          <w:rFonts w:hint="default"/>
          <w:lang w:val="en-US" w:eastAsia="zh-CN"/>
        </w:rPr>
        <w:t>22</w:t>
      </w:r>
    </w:p>
    <w:p>
      <w:r>
        <w:rPr>
          <w:rFonts w:hint="default"/>
        </w:rPr>
        <w:t>在生产理论中，短期是指（    ）。</w:t>
      </w:r>
    </w:p>
    <w:p>
      <w:pPr>
        <w:rPr>
          <w:rFonts w:hint="default"/>
        </w:rPr>
      </w:pPr>
      <w:r>
        <w:rPr>
          <w:rFonts w:hint="default"/>
          <w:lang w:val="en-US" w:eastAsia="zh-CN"/>
        </w:rPr>
        <w:t>A、一年或一年以内的时期</w:t>
      </w:r>
    </w:p>
    <w:p>
      <w:pPr>
        <w:rPr>
          <w:rFonts w:hint="default"/>
        </w:rPr>
      </w:pPr>
      <w:r>
        <w:rPr>
          <w:rFonts w:hint="default"/>
          <w:lang w:val="en-US" w:eastAsia="zh-CN"/>
        </w:rPr>
        <w:t>B、在这一时期内所有投入要素均是固定不变的</w:t>
      </w:r>
    </w:p>
    <w:p>
      <w:pPr>
        <w:rPr>
          <w:rFonts w:hint="default"/>
        </w:rPr>
      </w:pPr>
      <w:r>
        <w:rPr>
          <w:rFonts w:hint="default"/>
          <w:lang w:val="en-US" w:eastAsia="zh-CN"/>
        </w:rPr>
        <w:t>C、在这一时期内所有投入要素均是可以变动的</w:t>
      </w:r>
    </w:p>
    <w:p>
      <w:pPr>
        <w:rPr>
          <w:rFonts w:hint="default"/>
        </w:rPr>
      </w:pPr>
      <w:r>
        <w:rPr>
          <w:rFonts w:hint="default"/>
          <w:lang w:val="en-US" w:eastAsia="zh-CN"/>
        </w:rPr>
        <w:t>D、在这一时期内至少有一种投入要素是固定不变的</w:t>
      </w:r>
    </w:p>
    <w:p>
      <w:pPr>
        <w:rPr>
          <w:rFonts w:hint="default"/>
        </w:rPr>
      </w:pPr>
      <w:r>
        <w:rPr>
          <w:rFonts w:hint="default"/>
          <w:lang w:val="en-US" w:eastAsia="zh-CN"/>
        </w:rPr>
        <w:t>23</w:t>
      </w:r>
    </w:p>
    <w:p>
      <w:r>
        <w:rPr>
          <w:rFonts w:hint="default"/>
        </w:rPr>
        <w:t>挤出效应可能很大的是（    ）。</w:t>
      </w:r>
    </w:p>
    <w:p>
      <w:pPr>
        <w:rPr>
          <w:rFonts w:hint="default"/>
        </w:rPr>
      </w:pPr>
      <w:r>
        <w:rPr>
          <w:rFonts w:hint="default"/>
          <w:lang w:val="en-US" w:eastAsia="zh-CN"/>
        </w:rPr>
        <w:t>A、货币需求对利率敏感，私人部门支出对利率也敏感</w:t>
      </w:r>
    </w:p>
    <w:p>
      <w:pPr>
        <w:rPr>
          <w:rFonts w:hint="default"/>
        </w:rPr>
      </w:pPr>
      <w:r>
        <w:rPr>
          <w:rFonts w:hint="default"/>
          <w:lang w:val="en-US" w:eastAsia="zh-CN"/>
        </w:rPr>
        <w:t>B、货币需求对利率敏感，私人部门支出对利率不敏感</w:t>
      </w:r>
    </w:p>
    <w:p>
      <w:pPr>
        <w:rPr>
          <w:rFonts w:hint="default"/>
        </w:rPr>
      </w:pPr>
      <w:r>
        <w:rPr>
          <w:rFonts w:hint="default"/>
          <w:lang w:val="en-US" w:eastAsia="zh-CN"/>
        </w:rPr>
        <w:t>C、货币需求对利率不敏感，私人部门支出对利率敏感</w:t>
      </w:r>
    </w:p>
    <w:p>
      <w:pPr>
        <w:rPr>
          <w:rFonts w:hint="default"/>
        </w:rPr>
      </w:pPr>
      <w:r>
        <w:rPr>
          <w:rFonts w:hint="default"/>
          <w:lang w:val="en-US" w:eastAsia="zh-CN"/>
        </w:rPr>
        <w:t>D、货币需求对利率不敏感，私人部门支出对利率不敏感</w:t>
      </w:r>
    </w:p>
    <w:p>
      <w:pPr>
        <w:rPr>
          <w:rFonts w:hint="default"/>
        </w:rPr>
      </w:pPr>
      <w:r>
        <w:rPr>
          <w:rFonts w:hint="default"/>
          <w:lang w:val="en-US" w:eastAsia="zh-CN"/>
        </w:rPr>
        <w:t>24</w:t>
      </w:r>
    </w:p>
    <w:p>
      <w:r>
        <w:rPr>
          <w:rFonts w:hint="default"/>
        </w:rPr>
        <w:t>甲的一条狗走失，为乙拾得，乙将之据为己有。丙从乙处将狗盗走后，以市场价卖给不知情的丁。下列表述中，正确的是（    ）。</w:t>
      </w:r>
    </w:p>
    <w:p>
      <w:pPr>
        <w:rPr>
          <w:rFonts w:hint="default"/>
        </w:rPr>
      </w:pPr>
      <w:r>
        <w:rPr>
          <w:rFonts w:hint="default"/>
          <w:lang w:val="en-US" w:eastAsia="zh-CN"/>
        </w:rPr>
        <w:t>A、甲有权对乙行使返还原物请求权</w:t>
      </w:r>
    </w:p>
    <w:p>
      <w:pPr>
        <w:rPr>
          <w:rFonts w:hint="default"/>
        </w:rPr>
      </w:pPr>
      <w:r>
        <w:rPr>
          <w:rFonts w:hint="default"/>
          <w:lang w:val="en-US" w:eastAsia="zh-CN"/>
        </w:rPr>
        <w:t>B、甲有权对丁行使返还原物请求权</w:t>
      </w:r>
    </w:p>
    <w:p>
      <w:pPr>
        <w:rPr>
          <w:rFonts w:hint="default"/>
        </w:rPr>
      </w:pPr>
      <w:r>
        <w:rPr>
          <w:rFonts w:hint="default"/>
          <w:lang w:val="en-US" w:eastAsia="zh-CN"/>
        </w:rPr>
        <w:t>C、乙有权对丙行使占有返还请求权</w:t>
      </w:r>
    </w:p>
    <w:p>
      <w:pPr>
        <w:rPr>
          <w:rFonts w:hint="default"/>
        </w:rPr>
      </w:pPr>
      <w:r>
        <w:rPr>
          <w:rFonts w:hint="default"/>
          <w:lang w:val="en-US" w:eastAsia="zh-CN"/>
        </w:rPr>
        <w:t>D、乙有权对丁行使占有返还请求权</w:t>
      </w:r>
    </w:p>
    <w:p>
      <w:pPr>
        <w:rPr>
          <w:rFonts w:hint="default"/>
        </w:rPr>
      </w:pPr>
      <w:r>
        <w:rPr>
          <w:rFonts w:hint="default"/>
          <w:lang w:val="en-US" w:eastAsia="zh-CN"/>
        </w:rPr>
        <w:t>25</w:t>
      </w:r>
    </w:p>
    <w:p>
      <w:r>
        <w:rPr>
          <w:rFonts w:hint="default"/>
        </w:rPr>
        <w:t>随着高等教育的发展，劳动者技能得到普遍提高，假设劳动工资率不变，这种提高会对劳动市场产生的影响是（    ）。</w:t>
      </w:r>
    </w:p>
    <w:p>
      <w:pPr>
        <w:rPr>
          <w:rFonts w:hint="default"/>
        </w:rPr>
      </w:pPr>
      <w:r>
        <w:rPr>
          <w:rFonts w:hint="default"/>
          <w:lang w:val="en-US" w:eastAsia="zh-CN"/>
        </w:rPr>
        <w:t>A、增大劳动市场的竞争而增加失业</w:t>
      </w:r>
    </w:p>
    <w:p>
      <w:pPr>
        <w:rPr>
          <w:rFonts w:hint="default"/>
        </w:rPr>
      </w:pPr>
      <w:r>
        <w:rPr>
          <w:rFonts w:hint="default"/>
          <w:lang w:val="en-US" w:eastAsia="zh-CN"/>
        </w:rPr>
        <w:t>B、提升劳动者供给价格增加失业</w:t>
      </w:r>
    </w:p>
    <w:p>
      <w:pPr>
        <w:rPr>
          <w:rFonts w:hint="default"/>
        </w:rPr>
      </w:pPr>
      <w:r>
        <w:rPr>
          <w:rFonts w:hint="default"/>
          <w:lang w:val="en-US" w:eastAsia="zh-CN"/>
        </w:rPr>
        <w:t>C、增大企业的劳动需求而减少失业</w:t>
      </w:r>
    </w:p>
    <w:p>
      <w:pPr>
        <w:rPr>
          <w:rFonts w:hint="default"/>
        </w:rPr>
      </w:pPr>
      <w:r>
        <w:rPr>
          <w:rFonts w:hint="default"/>
          <w:lang w:val="en-US" w:eastAsia="zh-CN"/>
        </w:rPr>
        <w:t>D、减少劳动者的工作时间而减少失业</w:t>
      </w:r>
    </w:p>
    <w:p>
      <w:pPr>
        <w:rPr>
          <w:rFonts w:hint="default"/>
        </w:rPr>
      </w:pPr>
      <w:r>
        <w:rPr>
          <w:rFonts w:hint="default"/>
          <w:lang w:val="en-US" w:eastAsia="zh-CN"/>
        </w:rPr>
        <w:t>26</w:t>
      </w:r>
    </w:p>
    <w:p>
      <w:r>
        <w:rPr>
          <w:rFonts w:hint="default"/>
        </w:rPr>
        <w:t>某经济体系的稳定状态增长率有所降低，可能是因为（    ）。</w:t>
      </w:r>
    </w:p>
    <w:p>
      <w:pPr>
        <w:rPr>
          <w:rFonts w:hint="default"/>
        </w:rPr>
      </w:pPr>
      <w:r>
        <w:rPr>
          <w:rFonts w:hint="default"/>
          <w:lang w:val="en-US" w:eastAsia="zh-CN"/>
        </w:rPr>
        <w:t>A、通货膨胀率上升</w:t>
      </w:r>
    </w:p>
    <w:p>
      <w:pPr>
        <w:rPr>
          <w:rFonts w:hint="default"/>
        </w:rPr>
      </w:pPr>
      <w:r>
        <w:rPr>
          <w:rFonts w:hint="default"/>
          <w:lang w:val="en-US" w:eastAsia="zh-CN"/>
        </w:rPr>
        <w:t>B、人口增加率提高</w:t>
      </w:r>
    </w:p>
    <w:p>
      <w:pPr>
        <w:rPr>
          <w:rFonts w:hint="default"/>
        </w:rPr>
      </w:pPr>
      <w:r>
        <w:rPr>
          <w:rFonts w:hint="default"/>
          <w:lang w:val="en-US" w:eastAsia="zh-CN"/>
        </w:rPr>
        <w:t>C、储蓄率降低</w:t>
      </w:r>
    </w:p>
    <w:p>
      <w:pPr>
        <w:rPr>
          <w:rFonts w:hint="default"/>
        </w:rPr>
      </w:pPr>
      <w:r>
        <w:rPr>
          <w:rFonts w:hint="default"/>
          <w:lang w:val="en-US" w:eastAsia="zh-CN"/>
        </w:rPr>
        <w:t>D、技术进步速度降低</w:t>
      </w:r>
    </w:p>
    <w:p>
      <w:pPr>
        <w:rPr>
          <w:rFonts w:hint="default"/>
        </w:rPr>
      </w:pPr>
      <w:r>
        <w:rPr>
          <w:rFonts w:hint="default"/>
          <w:lang w:val="en-US" w:eastAsia="zh-CN"/>
        </w:rPr>
        <w:t>27</w:t>
      </w:r>
    </w:p>
    <w:p>
      <w:r>
        <w:rPr>
          <w:rFonts w:hint="default"/>
        </w:rPr>
        <w:t>如果你是一名雇主，假定短期内其他要素投入无法增加，在招聘新员工时，你最关心的指标是（    ）。</w:t>
      </w:r>
    </w:p>
    <w:p>
      <w:pPr>
        <w:rPr>
          <w:rFonts w:hint="default"/>
        </w:rPr>
      </w:pPr>
      <w:r>
        <w:rPr>
          <w:rFonts w:hint="default"/>
          <w:lang w:val="en-US" w:eastAsia="zh-CN"/>
        </w:rPr>
        <w:t>A、所有雇员劳动的总产量</w:t>
      </w:r>
    </w:p>
    <w:p>
      <w:pPr>
        <w:rPr>
          <w:rFonts w:hint="default"/>
        </w:rPr>
      </w:pPr>
      <w:r>
        <w:rPr>
          <w:rFonts w:hint="default"/>
          <w:lang w:val="en-US" w:eastAsia="zh-CN"/>
        </w:rPr>
        <w:t>B、所有雇员劳动的平均产量</w:t>
      </w:r>
    </w:p>
    <w:p>
      <w:pPr>
        <w:rPr>
          <w:rFonts w:hint="default"/>
        </w:rPr>
      </w:pPr>
      <w:r>
        <w:rPr>
          <w:rFonts w:hint="default"/>
          <w:lang w:val="en-US" w:eastAsia="zh-CN"/>
        </w:rPr>
        <w:t>C、新雇员劳动的平均产量</w:t>
      </w:r>
    </w:p>
    <w:p>
      <w:pPr>
        <w:rPr>
          <w:rFonts w:hint="default"/>
        </w:rPr>
      </w:pPr>
      <w:r>
        <w:rPr>
          <w:rFonts w:hint="default"/>
          <w:lang w:val="en-US" w:eastAsia="zh-CN"/>
        </w:rPr>
        <w:t>D、最后一名雇员劳动的边际产量</w:t>
      </w:r>
    </w:p>
    <w:p>
      <w:pPr>
        <w:rPr>
          <w:rFonts w:hint="default"/>
        </w:rPr>
      </w:pPr>
      <w:r>
        <w:rPr>
          <w:rFonts w:hint="default"/>
          <w:lang w:val="en-US" w:eastAsia="zh-CN"/>
        </w:rPr>
        <w:t>28</w:t>
      </w:r>
    </w:p>
    <w:p>
      <w:r>
        <w:rPr>
          <w:rFonts w:hint="default"/>
        </w:rPr>
        <w:t>一企业生产某商品很多年，最近由于工艺实现突破，提高了生产率。假定其他条件不变，表述不正确的有（    ）。</w:t>
      </w:r>
    </w:p>
    <w:p>
      <w:pPr>
        <w:rPr>
          <w:rFonts w:hint="default"/>
        </w:rPr>
      </w:pPr>
      <w:r>
        <w:rPr>
          <w:rFonts w:hint="default"/>
          <w:lang w:val="en-US" w:eastAsia="zh-CN"/>
        </w:rPr>
        <w:t>A、该商品的供给增加</w:t>
      </w:r>
    </w:p>
    <w:p>
      <w:pPr>
        <w:rPr>
          <w:rFonts w:hint="default"/>
        </w:rPr>
      </w:pPr>
      <w:r>
        <w:rPr>
          <w:rFonts w:hint="default"/>
          <w:lang w:val="en-US" w:eastAsia="zh-CN"/>
        </w:rPr>
        <w:t>B、该商品的供给量增加</w:t>
      </w:r>
    </w:p>
    <w:p>
      <w:pPr>
        <w:rPr>
          <w:rFonts w:hint="default"/>
        </w:rPr>
      </w:pPr>
      <w:r>
        <w:rPr>
          <w:rFonts w:hint="default"/>
          <w:lang w:val="en-US" w:eastAsia="zh-CN"/>
        </w:rPr>
        <w:t>C、该商品的供给减少</w:t>
      </w:r>
    </w:p>
    <w:p>
      <w:pPr>
        <w:rPr>
          <w:rFonts w:hint="default"/>
        </w:rPr>
      </w:pPr>
      <w:r>
        <w:rPr>
          <w:rFonts w:hint="default"/>
          <w:lang w:val="en-US" w:eastAsia="zh-CN"/>
        </w:rPr>
        <w:t>D、该商品的供给量减少</w:t>
      </w:r>
    </w:p>
    <w:p>
      <w:pPr>
        <w:rPr>
          <w:rFonts w:hint="default"/>
        </w:rPr>
      </w:pPr>
      <w:r>
        <w:rPr>
          <w:rFonts w:hint="default"/>
          <w:lang w:val="en-US" w:eastAsia="zh-CN"/>
        </w:rPr>
        <w:t>E、该商品的供给不变</w:t>
      </w:r>
    </w:p>
    <w:p>
      <w:pPr>
        <w:rPr>
          <w:rFonts w:hint="default"/>
        </w:rPr>
      </w:pPr>
      <w:r>
        <w:rPr>
          <w:rFonts w:hint="default"/>
          <w:lang w:val="en-US" w:eastAsia="zh-CN"/>
        </w:rPr>
        <w:t>29</w:t>
      </w:r>
    </w:p>
    <w:p>
      <w:r>
        <w:rPr>
          <w:rFonts w:hint="default"/>
        </w:rPr>
        <w:t>某旅游景点纪念品商店出售秦始皇兵马俑的复制品，标签名为“秦始皇兵马俑”，标价为两千八百元一个，王某购买了一个。次日，王某以其购买的“秦始皇兵马俑”是复制品而非真品属欺诈为由，要求商店退货并赔偿。表述错误的有（    ）。</w:t>
      </w:r>
    </w:p>
    <w:p>
      <w:pPr>
        <w:rPr>
          <w:rFonts w:hint="default"/>
        </w:rPr>
      </w:pPr>
      <w:r>
        <w:rPr>
          <w:rFonts w:hint="default"/>
          <w:lang w:val="en-US" w:eastAsia="zh-CN"/>
        </w:rPr>
        <w:t>A、商店行为属于欺诈行为，买卖合同无效</w:t>
      </w:r>
    </w:p>
    <w:p>
      <w:pPr>
        <w:rPr>
          <w:rFonts w:hint="default"/>
        </w:rPr>
      </w:pPr>
      <w:r>
        <w:rPr>
          <w:rFonts w:hint="default"/>
          <w:lang w:val="en-US" w:eastAsia="zh-CN"/>
        </w:rPr>
        <w:t>B、商店行为不属于欺诈，真正的“秦始皇兵马俑”属于法律规定不能买卖的禁止流通物</w:t>
      </w:r>
    </w:p>
    <w:p>
      <w:pPr>
        <w:rPr>
          <w:rFonts w:hint="default"/>
        </w:rPr>
      </w:pPr>
      <w:r>
        <w:rPr>
          <w:rFonts w:hint="default"/>
          <w:lang w:val="en-US" w:eastAsia="zh-CN"/>
        </w:rPr>
        <w:t>C、王某属于重大误解，可请求撤销合同</w:t>
      </w:r>
    </w:p>
    <w:p>
      <w:pPr>
        <w:rPr>
          <w:rFonts w:hint="default"/>
        </w:rPr>
      </w:pPr>
      <w:r>
        <w:rPr>
          <w:rFonts w:hint="default"/>
          <w:lang w:val="en-US" w:eastAsia="zh-CN"/>
        </w:rPr>
        <w:t>D、商店虽不构成积极欺诈，但构成消极欺诈，因其没有标明为复制品</w:t>
      </w:r>
    </w:p>
    <w:p>
      <w:pPr>
        <w:rPr>
          <w:rFonts w:hint="default"/>
        </w:rPr>
      </w:pPr>
      <w:r>
        <w:rPr>
          <w:rFonts w:hint="default"/>
          <w:lang w:val="en-US" w:eastAsia="zh-CN"/>
        </w:rPr>
        <w:t>E、王某有权请求撤销合同，并要求商店承担缔约过失责任</w:t>
      </w:r>
    </w:p>
    <w:p>
      <w:pPr>
        <w:rPr>
          <w:rFonts w:hint="default"/>
        </w:rPr>
      </w:pPr>
      <w:r>
        <w:rPr>
          <w:rFonts w:hint="default"/>
          <w:lang w:val="en-US" w:eastAsia="zh-CN"/>
        </w:rPr>
        <w:t>30</w:t>
      </w:r>
    </w:p>
    <w:p>
      <w:r>
        <w:rPr>
          <w:rFonts w:hint="default"/>
        </w:rPr>
        <w:t>关于“谷贱伤农”和农产品“丰产不丰收”的表述，正确的有（    ）。</w:t>
      </w:r>
    </w:p>
    <w:p>
      <w:pPr>
        <w:rPr>
          <w:rFonts w:hint="default"/>
        </w:rPr>
      </w:pPr>
      <w:r>
        <w:rPr>
          <w:rFonts w:hint="default"/>
          <w:lang w:val="en-US" w:eastAsia="zh-CN"/>
        </w:rPr>
        <w:t>A、谷物等农产品是富有需求弹性的商品</w:t>
      </w:r>
    </w:p>
    <w:p>
      <w:pPr>
        <w:rPr>
          <w:rFonts w:hint="default"/>
        </w:rPr>
      </w:pPr>
      <w:r>
        <w:rPr>
          <w:rFonts w:hint="default"/>
          <w:lang w:val="en-US" w:eastAsia="zh-CN"/>
        </w:rPr>
        <w:t>B、农产品丰收使农产品均衡价格下降较多</w:t>
      </w:r>
    </w:p>
    <w:p>
      <w:pPr>
        <w:rPr>
          <w:rFonts w:hint="default"/>
        </w:rPr>
      </w:pPr>
      <w:r>
        <w:rPr>
          <w:rFonts w:hint="default"/>
          <w:lang w:val="en-US" w:eastAsia="zh-CN"/>
        </w:rPr>
        <w:t>C、农产品丰收会降低农民的总收入</w:t>
      </w:r>
    </w:p>
    <w:p>
      <w:pPr>
        <w:rPr>
          <w:rFonts w:hint="default"/>
        </w:rPr>
      </w:pPr>
      <w:r>
        <w:rPr>
          <w:rFonts w:hint="default"/>
          <w:lang w:val="en-US" w:eastAsia="zh-CN"/>
        </w:rPr>
        <w:t>D、政府设定农产品收购保护价可以保护农民积极性</w:t>
      </w:r>
    </w:p>
    <w:p>
      <w:pPr>
        <w:rPr>
          <w:rFonts w:hint="default"/>
        </w:rPr>
      </w:pPr>
      <w:r>
        <w:rPr>
          <w:rFonts w:hint="default"/>
          <w:lang w:val="en-US" w:eastAsia="zh-CN"/>
        </w:rPr>
        <w:t>E、政府可以直接要求企业高价收购农产品以保护农民积极性</w:t>
      </w:r>
    </w:p>
    <w:p>
      <w:pPr>
        <w:rPr>
          <w:rFonts w:hint="default"/>
        </w:rPr>
      </w:pPr>
      <w:r>
        <w:rPr>
          <w:rFonts w:hint="default"/>
          <w:lang w:val="en-US" w:eastAsia="zh-CN"/>
        </w:rPr>
        <w:t>31</w:t>
      </w:r>
    </w:p>
    <w:p>
      <w:r>
        <w:rPr>
          <w:rFonts w:hint="default"/>
        </w:rPr>
        <w:t>根据《合同法》的规定，可撤销的合同包括（    ）。</w:t>
      </w:r>
    </w:p>
    <w:p>
      <w:pPr>
        <w:rPr>
          <w:rFonts w:hint="default"/>
        </w:rPr>
      </w:pPr>
      <w:r>
        <w:rPr>
          <w:rFonts w:hint="default"/>
          <w:lang w:val="en-US" w:eastAsia="zh-CN"/>
        </w:rPr>
        <w:t>A、以合法形式掩盖非法目的的合同</w:t>
      </w:r>
    </w:p>
    <w:p>
      <w:pPr>
        <w:rPr>
          <w:rFonts w:hint="default"/>
        </w:rPr>
      </w:pPr>
      <w:r>
        <w:rPr>
          <w:rFonts w:hint="default"/>
          <w:lang w:val="en-US" w:eastAsia="zh-CN"/>
        </w:rPr>
        <w:t>B、因重大误解而订立的合同</w:t>
      </w:r>
    </w:p>
    <w:p>
      <w:pPr>
        <w:rPr>
          <w:rFonts w:hint="default"/>
        </w:rPr>
      </w:pPr>
      <w:r>
        <w:rPr>
          <w:rFonts w:hint="default"/>
          <w:lang w:val="en-US" w:eastAsia="zh-CN"/>
        </w:rPr>
        <w:t>C、显失公平的合同</w:t>
      </w:r>
    </w:p>
    <w:p>
      <w:pPr>
        <w:rPr>
          <w:rFonts w:hint="default"/>
        </w:rPr>
      </w:pPr>
      <w:r>
        <w:rPr>
          <w:rFonts w:hint="default"/>
          <w:lang w:val="en-US" w:eastAsia="zh-CN"/>
        </w:rPr>
        <w:t>D、一方以欺诈、胁迫或者乘人之危，使对方在违背真实意思的情况下订立的合同</w:t>
      </w:r>
    </w:p>
    <w:p>
      <w:pPr>
        <w:rPr>
          <w:rFonts w:hint="default"/>
        </w:rPr>
      </w:pPr>
      <w:r>
        <w:rPr>
          <w:rFonts w:hint="default"/>
          <w:lang w:val="en-US" w:eastAsia="zh-CN"/>
        </w:rPr>
        <w:t>E、恶意欺诈，损害国家、集体或第三人利益的合同</w:t>
      </w:r>
    </w:p>
    <w:p>
      <w:pPr>
        <w:rPr>
          <w:rFonts w:hint="default"/>
        </w:rPr>
      </w:pPr>
      <w:r>
        <w:rPr>
          <w:rFonts w:hint="default"/>
          <w:lang w:val="en-US" w:eastAsia="zh-CN"/>
        </w:rPr>
        <w:t>二、专业知识。根据题目要求，在选项中选出恰当的选项</w:t>
      </w:r>
    </w:p>
    <w:p>
      <w:pPr>
        <w:rPr>
          <w:rFonts w:hint="default"/>
        </w:rPr>
      </w:pPr>
      <w:r>
        <w:rPr>
          <w:rFonts w:hint="default"/>
          <w:lang w:val="en-US" w:eastAsia="zh-CN"/>
        </w:rPr>
        <w:t>32</w:t>
      </w:r>
    </w:p>
    <w:p>
      <w:r>
        <w:rPr>
          <w:rFonts w:hint="default"/>
        </w:rPr>
        <w:t>关于记账基础与会计确认的说法，不正确的是（    ）。</w:t>
      </w:r>
    </w:p>
    <w:p>
      <w:pPr>
        <w:rPr>
          <w:rFonts w:hint="default"/>
        </w:rPr>
      </w:pPr>
      <w:r>
        <w:rPr>
          <w:rFonts w:hint="default"/>
          <w:lang w:val="en-US" w:eastAsia="zh-CN"/>
        </w:rPr>
        <w:t>A、权责发生制记账基础下，收入和支出的发生期与收益的归属期可能不一致</w:t>
      </w:r>
    </w:p>
    <w:p>
      <w:pPr>
        <w:rPr>
          <w:rFonts w:hint="default"/>
        </w:rPr>
      </w:pPr>
      <w:r>
        <w:rPr>
          <w:rFonts w:hint="default"/>
          <w:lang w:val="en-US" w:eastAsia="zh-CN"/>
        </w:rPr>
        <w:t>B、收付实现制记账基础下，收入和支出的发生期与收益的归属期始终保持一致</w:t>
      </w:r>
    </w:p>
    <w:p>
      <w:pPr>
        <w:rPr>
          <w:rFonts w:hint="default"/>
        </w:rPr>
      </w:pPr>
      <w:r>
        <w:rPr>
          <w:rFonts w:hint="default"/>
          <w:lang w:val="en-US" w:eastAsia="zh-CN"/>
        </w:rPr>
        <w:t>C、记账基础是收入和费用的确认方法，它也必然影响资产和负债的确认</w:t>
      </w:r>
    </w:p>
    <w:p>
      <w:pPr>
        <w:rPr>
          <w:rFonts w:hint="default"/>
        </w:rPr>
      </w:pPr>
      <w:r>
        <w:rPr>
          <w:rFonts w:hint="default"/>
          <w:lang w:val="en-US" w:eastAsia="zh-CN"/>
        </w:rPr>
        <w:t>D、记账基础是收入与费用的确认方法，所以资产和负债的确认与其无关</w:t>
      </w:r>
    </w:p>
    <w:p>
      <w:pPr>
        <w:rPr>
          <w:rFonts w:hint="default"/>
        </w:rPr>
      </w:pPr>
      <w:r>
        <w:rPr>
          <w:rFonts w:hint="default"/>
          <w:lang w:val="en-US" w:eastAsia="zh-CN"/>
        </w:rPr>
        <w:t>33</w:t>
      </w:r>
    </w:p>
    <w:p>
      <w:r>
        <w:rPr>
          <w:rFonts w:hint="default"/>
        </w:rPr>
        <w:t>表示资金时间价值的利息率是（    ）。</w:t>
      </w:r>
    </w:p>
    <w:p>
      <w:pPr>
        <w:rPr>
          <w:rFonts w:hint="default"/>
        </w:rPr>
      </w:pPr>
      <w:r>
        <w:rPr>
          <w:rFonts w:hint="default"/>
          <w:lang w:val="en-US" w:eastAsia="zh-CN"/>
        </w:rPr>
        <w:t>A、没有风险和没有通货膨胀条件下社会平均利润率</w:t>
      </w:r>
    </w:p>
    <w:p>
      <w:pPr>
        <w:rPr>
          <w:rFonts w:hint="default"/>
        </w:rPr>
      </w:pPr>
      <w:r>
        <w:rPr>
          <w:rFonts w:hint="default"/>
          <w:lang w:val="en-US" w:eastAsia="zh-CN"/>
        </w:rPr>
        <w:t>B、银行同期贷款利率</w:t>
      </w:r>
    </w:p>
    <w:p>
      <w:pPr>
        <w:rPr>
          <w:rFonts w:hint="default"/>
        </w:rPr>
      </w:pPr>
      <w:r>
        <w:rPr>
          <w:rFonts w:hint="default"/>
          <w:lang w:val="en-US" w:eastAsia="zh-CN"/>
        </w:rPr>
        <w:t>C、银行同期存款利率</w:t>
      </w:r>
    </w:p>
    <w:p>
      <w:pPr>
        <w:rPr>
          <w:rFonts w:hint="default"/>
        </w:rPr>
      </w:pPr>
      <w:r>
        <w:rPr>
          <w:rFonts w:hint="default"/>
          <w:lang w:val="en-US" w:eastAsia="zh-CN"/>
        </w:rPr>
        <w:t>D、加权资本成本率</w:t>
      </w:r>
    </w:p>
    <w:p>
      <w:pPr>
        <w:rPr>
          <w:rFonts w:hint="default"/>
        </w:rPr>
      </w:pPr>
      <w:r>
        <w:rPr>
          <w:rFonts w:hint="default"/>
          <w:lang w:val="en-US" w:eastAsia="zh-CN"/>
        </w:rPr>
        <w:t>34</w:t>
      </w:r>
    </w:p>
    <w:p>
      <w:r>
        <w:rPr>
          <w:rFonts w:hint="default"/>
        </w:rPr>
        <w:t>关于凭证的说法，正确的是（    ）。</w:t>
      </w:r>
    </w:p>
    <w:p>
      <w:pPr>
        <w:rPr>
          <w:rFonts w:hint="default"/>
        </w:rPr>
      </w:pPr>
      <w:r>
        <w:rPr>
          <w:rFonts w:hint="default"/>
          <w:lang w:val="en-US" w:eastAsia="zh-CN"/>
        </w:rPr>
        <w:t>A、限额领料单是累计凭证</w:t>
      </w:r>
    </w:p>
    <w:p>
      <w:pPr>
        <w:rPr>
          <w:rFonts w:hint="default"/>
        </w:rPr>
      </w:pPr>
      <w:r>
        <w:rPr>
          <w:rFonts w:hint="default"/>
          <w:lang w:val="en-US" w:eastAsia="zh-CN"/>
        </w:rPr>
        <w:t>B、限额领料单是汇总凭证</w:t>
      </w:r>
    </w:p>
    <w:p>
      <w:pPr>
        <w:rPr>
          <w:rFonts w:hint="default"/>
        </w:rPr>
      </w:pPr>
      <w:r>
        <w:rPr>
          <w:rFonts w:hint="default"/>
          <w:lang w:val="en-US" w:eastAsia="zh-CN"/>
        </w:rPr>
        <w:t>C、增值税专用发票是记账凭证</w:t>
      </w:r>
    </w:p>
    <w:p>
      <w:pPr>
        <w:rPr>
          <w:rFonts w:hint="default"/>
        </w:rPr>
      </w:pPr>
      <w:r>
        <w:rPr>
          <w:rFonts w:hint="default"/>
          <w:lang w:val="en-US" w:eastAsia="zh-CN"/>
        </w:rPr>
        <w:t>D、银行存款金额调节表是原始凭证</w:t>
      </w:r>
    </w:p>
    <w:p>
      <w:pPr>
        <w:rPr>
          <w:rFonts w:hint="default"/>
        </w:rPr>
      </w:pPr>
      <w:r>
        <w:rPr>
          <w:rFonts w:hint="default"/>
          <w:lang w:val="en-US" w:eastAsia="zh-CN"/>
        </w:rPr>
        <w:t>35</w:t>
      </w:r>
    </w:p>
    <w:p>
      <w:r>
        <w:rPr>
          <w:rFonts w:hint="default"/>
        </w:rPr>
        <w:t>某企业2018年期初账面资产总计180万元，期末账面资产200万元，负债40万元，2018年度期间内发生费用80万元，实现利润总额30万元。则该企业2018年末所有者权益是（    ）。</w:t>
      </w:r>
    </w:p>
    <w:p>
      <w:pPr>
        <w:rPr>
          <w:rFonts w:hint="default"/>
        </w:rPr>
      </w:pPr>
      <w:r>
        <w:rPr>
          <w:rFonts w:hint="default"/>
          <w:lang w:val="en-US" w:eastAsia="zh-CN"/>
        </w:rPr>
        <w:t>A、120万元</w:t>
      </w:r>
    </w:p>
    <w:p>
      <w:pPr>
        <w:rPr>
          <w:rFonts w:hint="default"/>
        </w:rPr>
      </w:pPr>
      <w:r>
        <w:rPr>
          <w:rFonts w:hint="default"/>
          <w:lang w:val="en-US" w:eastAsia="zh-CN"/>
        </w:rPr>
        <w:t>B、190万元</w:t>
      </w:r>
    </w:p>
    <w:p>
      <w:pPr>
        <w:rPr>
          <w:rFonts w:hint="default"/>
        </w:rPr>
      </w:pPr>
      <w:r>
        <w:rPr>
          <w:rFonts w:hint="default"/>
          <w:lang w:val="en-US" w:eastAsia="zh-CN"/>
        </w:rPr>
        <w:t>C、160万元</w:t>
      </w:r>
    </w:p>
    <w:p>
      <w:pPr>
        <w:rPr>
          <w:rFonts w:hint="default"/>
        </w:rPr>
      </w:pPr>
      <w:r>
        <w:rPr>
          <w:rFonts w:hint="default"/>
          <w:lang w:val="en-US" w:eastAsia="zh-CN"/>
        </w:rPr>
        <w:t>D、140万元</w:t>
      </w:r>
    </w:p>
    <w:p>
      <w:pPr>
        <w:rPr>
          <w:rFonts w:hint="default"/>
        </w:rPr>
      </w:pPr>
      <w:r>
        <w:rPr>
          <w:rFonts w:hint="default"/>
          <w:lang w:val="en-US" w:eastAsia="zh-CN"/>
        </w:rPr>
        <w:t>36</w:t>
      </w:r>
    </w:p>
    <w:p>
      <w:r>
        <w:rPr>
          <w:rFonts w:hint="default"/>
        </w:rPr>
        <w:t>金融性资产具有流动性、收益性和风险性等三种属性，一般认为（    ）。</w:t>
      </w:r>
    </w:p>
    <w:p>
      <w:pPr>
        <w:rPr>
          <w:rFonts w:hint="default"/>
        </w:rPr>
      </w:pPr>
      <w:r>
        <w:rPr>
          <w:rFonts w:hint="default"/>
          <w:lang w:val="en-US" w:eastAsia="zh-CN"/>
        </w:rPr>
        <w:t>A、收益性与风险性成反向变化</w:t>
      </w:r>
    </w:p>
    <w:p>
      <w:pPr>
        <w:rPr>
          <w:rFonts w:hint="default"/>
        </w:rPr>
      </w:pPr>
      <w:r>
        <w:rPr>
          <w:rFonts w:hint="default"/>
          <w:lang w:val="en-US" w:eastAsia="zh-CN"/>
        </w:rPr>
        <w:t>B、流动性与收益性无任何关系</w:t>
      </w:r>
    </w:p>
    <w:p>
      <w:pPr>
        <w:rPr>
          <w:rFonts w:hint="default"/>
        </w:rPr>
      </w:pPr>
      <w:r>
        <w:rPr>
          <w:rFonts w:hint="default"/>
          <w:lang w:val="en-US" w:eastAsia="zh-CN"/>
        </w:rPr>
        <w:t>C、流动性与收益性成同向变化</w:t>
      </w:r>
    </w:p>
    <w:p>
      <w:pPr>
        <w:rPr>
          <w:rFonts w:hint="default"/>
        </w:rPr>
      </w:pPr>
      <w:r>
        <w:rPr>
          <w:rFonts w:hint="default"/>
          <w:lang w:val="en-US" w:eastAsia="zh-CN"/>
        </w:rPr>
        <w:t>D、流动性与收益性成反向变化</w:t>
      </w:r>
    </w:p>
    <w:p>
      <w:pPr>
        <w:rPr>
          <w:rFonts w:hint="default"/>
        </w:rPr>
      </w:pPr>
      <w:r>
        <w:rPr>
          <w:rFonts w:hint="default"/>
          <w:lang w:val="en-US" w:eastAsia="zh-CN"/>
        </w:rPr>
        <w:t>37</w:t>
      </w:r>
    </w:p>
    <w:p>
      <w:r>
        <w:rPr>
          <w:rFonts w:hint="default"/>
        </w:rPr>
        <w:t>原始凭证不得涂改、刮擦、挖补，对于金额有错误的原始凭证，正确的处理方法是（    ）。</w:t>
      </w:r>
    </w:p>
    <w:p>
      <w:pPr>
        <w:rPr>
          <w:rFonts w:hint="default"/>
        </w:rPr>
      </w:pPr>
      <w:r>
        <w:rPr>
          <w:rFonts w:hint="default"/>
          <w:lang w:val="en-US" w:eastAsia="zh-CN"/>
        </w:rPr>
        <w:t>A、由出具单位重开</w:t>
      </w:r>
    </w:p>
    <w:p>
      <w:pPr>
        <w:rPr>
          <w:rFonts w:hint="default"/>
        </w:rPr>
      </w:pPr>
      <w:r>
        <w:rPr>
          <w:rFonts w:hint="default"/>
          <w:lang w:val="en-US" w:eastAsia="zh-CN"/>
        </w:rPr>
        <w:t>B、由出具单位在凭证上更正并由经办人员签名</w:t>
      </w:r>
    </w:p>
    <w:p>
      <w:pPr>
        <w:rPr>
          <w:rFonts w:hint="default"/>
        </w:rPr>
      </w:pPr>
      <w:r>
        <w:rPr>
          <w:rFonts w:hint="default"/>
          <w:lang w:val="en-US" w:eastAsia="zh-CN"/>
        </w:rPr>
        <w:t>C、由出具单位在凭证上更正并加盖出具单位印章</w:t>
      </w:r>
    </w:p>
    <w:p>
      <w:pPr>
        <w:rPr>
          <w:rFonts w:hint="default"/>
        </w:rPr>
      </w:pPr>
      <w:r>
        <w:rPr>
          <w:rFonts w:hint="default"/>
          <w:lang w:val="en-US" w:eastAsia="zh-CN"/>
        </w:rPr>
        <w:t>D、由出具单位在凭证上更正并由出具单位负责人签名</w:t>
      </w:r>
    </w:p>
    <w:p>
      <w:pPr>
        <w:rPr>
          <w:rFonts w:hint="default"/>
        </w:rPr>
      </w:pPr>
      <w:r>
        <w:rPr>
          <w:rFonts w:hint="default"/>
          <w:lang w:val="en-US" w:eastAsia="zh-CN"/>
        </w:rPr>
        <w:t>38</w:t>
      </w:r>
    </w:p>
    <w:p>
      <w:r>
        <w:rPr>
          <w:rFonts w:hint="default"/>
        </w:rPr>
        <w:t>下列与原材料相关的损失项目中，应计入营业外支出的是（    ）。</w:t>
      </w:r>
    </w:p>
    <w:p>
      <w:pPr>
        <w:rPr>
          <w:rFonts w:hint="default"/>
        </w:rPr>
      </w:pPr>
      <w:r>
        <w:rPr>
          <w:rFonts w:hint="default"/>
          <w:lang w:val="en-US" w:eastAsia="zh-CN"/>
        </w:rPr>
        <w:t>A、自然灾害造成的原材料损失</w:t>
      </w:r>
    </w:p>
    <w:p>
      <w:pPr>
        <w:rPr>
          <w:rFonts w:hint="default"/>
        </w:rPr>
      </w:pPr>
      <w:r>
        <w:rPr>
          <w:rFonts w:hint="default"/>
          <w:lang w:val="en-US" w:eastAsia="zh-CN"/>
        </w:rPr>
        <w:t>B、人为责任造成的原材料损失</w:t>
      </w:r>
    </w:p>
    <w:p>
      <w:pPr>
        <w:rPr>
          <w:rFonts w:hint="default"/>
        </w:rPr>
      </w:pPr>
      <w:r>
        <w:rPr>
          <w:rFonts w:hint="default"/>
          <w:lang w:val="en-US" w:eastAsia="zh-CN"/>
        </w:rPr>
        <w:t>C、计量差错引起的原材料盘亏</w:t>
      </w:r>
    </w:p>
    <w:p>
      <w:pPr>
        <w:rPr>
          <w:rFonts w:hint="default"/>
        </w:rPr>
      </w:pPr>
      <w:r>
        <w:rPr>
          <w:rFonts w:hint="default"/>
          <w:lang w:val="en-US" w:eastAsia="zh-CN"/>
        </w:rPr>
        <w:t>D、原材料运输途中发生的合理损耗</w:t>
      </w:r>
    </w:p>
    <w:p>
      <w:pPr>
        <w:rPr>
          <w:rFonts w:hint="default"/>
        </w:rPr>
      </w:pPr>
      <w:r>
        <w:rPr>
          <w:rFonts w:hint="default"/>
          <w:lang w:val="en-US" w:eastAsia="zh-CN"/>
        </w:rPr>
        <w:t>39</w:t>
      </w:r>
    </w:p>
    <w:p>
      <w:r>
        <w:rPr>
          <w:rFonts w:hint="default"/>
        </w:rPr>
        <w:t>关于会计账户的阐述，正确的是（    ）。</w:t>
      </w:r>
    </w:p>
    <w:p>
      <w:pPr>
        <w:rPr>
          <w:rFonts w:hint="default"/>
        </w:rPr>
      </w:pPr>
      <w:r>
        <w:rPr>
          <w:rFonts w:hint="default"/>
          <w:lang w:val="en-US" w:eastAsia="zh-CN"/>
        </w:rPr>
        <w:t>A、明细分类账户的核算，除了用货币计量以外，必要时还需要使用劳动量单位等来计量</w:t>
      </w:r>
    </w:p>
    <w:p>
      <w:pPr>
        <w:rPr>
          <w:rFonts w:hint="default"/>
        </w:rPr>
      </w:pPr>
      <w:r>
        <w:rPr>
          <w:rFonts w:hint="default"/>
          <w:lang w:val="en-US" w:eastAsia="zh-CN"/>
        </w:rPr>
        <w:t>B、总账是提供明细核算资料的指标，它是对明细分类账的具体化和补充说明</w:t>
      </w:r>
    </w:p>
    <w:p>
      <w:pPr>
        <w:rPr>
          <w:rFonts w:hint="default"/>
        </w:rPr>
      </w:pPr>
      <w:r>
        <w:rPr>
          <w:rFonts w:hint="default"/>
          <w:lang w:val="en-US" w:eastAsia="zh-CN"/>
        </w:rPr>
        <w:t>C、明细分类账户可以提供总括的核算资料和指标，是对其所隶属总分类账户资料的总和</w:t>
      </w:r>
    </w:p>
    <w:p>
      <w:pPr>
        <w:rPr>
          <w:rFonts w:hint="default"/>
        </w:rPr>
      </w:pPr>
      <w:r>
        <w:rPr>
          <w:rFonts w:hint="default"/>
          <w:lang w:val="en-US" w:eastAsia="zh-CN"/>
        </w:rPr>
        <w:t>D、总账与明细分类账户两者之间没有任何关系</w:t>
      </w:r>
    </w:p>
    <w:p>
      <w:pPr>
        <w:rPr>
          <w:rFonts w:hint="default"/>
        </w:rPr>
      </w:pPr>
      <w:r>
        <w:rPr>
          <w:rFonts w:hint="default"/>
          <w:lang w:val="en-US" w:eastAsia="zh-CN"/>
        </w:rPr>
        <w:t>40</w:t>
      </w:r>
    </w:p>
    <w:p>
      <w:r>
        <w:rPr>
          <w:rFonts w:hint="default"/>
        </w:rPr>
        <w:t>公司进口机器一台，买价78000元，运费9000元，保险费1500元，关税4000元，试车费1800元。该机器的取得成本是（    ）元。</w:t>
      </w:r>
    </w:p>
    <w:p>
      <w:pPr>
        <w:rPr>
          <w:rFonts w:hint="default"/>
        </w:rPr>
      </w:pPr>
      <w:r>
        <w:rPr>
          <w:rFonts w:hint="default"/>
          <w:lang w:val="en-US" w:eastAsia="zh-CN"/>
        </w:rPr>
        <w:t>A、78000</w:t>
      </w:r>
    </w:p>
    <w:p>
      <w:pPr>
        <w:rPr>
          <w:rFonts w:hint="default"/>
        </w:rPr>
      </w:pPr>
      <w:r>
        <w:rPr>
          <w:rFonts w:hint="default"/>
          <w:lang w:val="en-US" w:eastAsia="zh-CN"/>
        </w:rPr>
        <w:t>B、90300</w:t>
      </w:r>
    </w:p>
    <w:p>
      <w:pPr>
        <w:rPr>
          <w:rFonts w:hint="default"/>
        </w:rPr>
      </w:pPr>
      <w:r>
        <w:rPr>
          <w:rFonts w:hint="default"/>
          <w:lang w:val="en-US" w:eastAsia="zh-CN"/>
        </w:rPr>
        <w:t>C、96800</w:t>
      </w:r>
    </w:p>
    <w:p>
      <w:pPr>
        <w:rPr>
          <w:rFonts w:hint="default"/>
        </w:rPr>
      </w:pPr>
      <w:r>
        <w:rPr>
          <w:rFonts w:hint="default"/>
          <w:lang w:val="en-US" w:eastAsia="zh-CN"/>
        </w:rPr>
        <w:t>D、94300</w:t>
      </w:r>
    </w:p>
    <w:p>
      <w:pPr>
        <w:rPr>
          <w:rFonts w:hint="default"/>
        </w:rPr>
      </w:pPr>
      <w:r>
        <w:rPr>
          <w:rFonts w:hint="default"/>
          <w:lang w:val="en-US" w:eastAsia="zh-CN"/>
        </w:rPr>
        <w:t>41</w:t>
      </w:r>
    </w:p>
    <w:p>
      <w:r>
        <w:rPr>
          <w:rFonts w:hint="default"/>
        </w:rPr>
        <w:t>下列各项中，不属于不定期财产清查的是（    ）。</w:t>
      </w:r>
    </w:p>
    <w:p>
      <w:pPr>
        <w:rPr>
          <w:rFonts w:hint="default"/>
        </w:rPr>
      </w:pPr>
      <w:r>
        <w:rPr>
          <w:rFonts w:hint="default"/>
          <w:lang w:val="en-US" w:eastAsia="zh-CN"/>
        </w:rPr>
        <w:t>A、单位主要领导调离前</w:t>
      </w:r>
    </w:p>
    <w:p>
      <w:pPr>
        <w:rPr>
          <w:rFonts w:hint="default"/>
        </w:rPr>
      </w:pPr>
      <w:r>
        <w:rPr>
          <w:rFonts w:hint="default"/>
          <w:lang w:val="en-US" w:eastAsia="zh-CN"/>
        </w:rPr>
        <w:t>B、单位合并、撤销以及改变隶属关系</w:t>
      </w:r>
    </w:p>
    <w:p>
      <w:pPr>
        <w:rPr>
          <w:rFonts w:hint="default"/>
        </w:rPr>
      </w:pPr>
      <w:r>
        <w:rPr>
          <w:rFonts w:hint="default"/>
          <w:lang w:val="en-US" w:eastAsia="zh-CN"/>
        </w:rPr>
        <w:t>C、年终结算之前</w:t>
      </w:r>
    </w:p>
    <w:p>
      <w:pPr>
        <w:rPr>
          <w:rFonts w:hint="default"/>
        </w:rPr>
      </w:pPr>
      <w:r>
        <w:rPr>
          <w:rFonts w:hint="default"/>
          <w:lang w:val="en-US" w:eastAsia="zh-CN"/>
        </w:rPr>
        <w:t>D、企业股份制改制前</w:t>
      </w:r>
    </w:p>
    <w:p>
      <w:pPr>
        <w:rPr>
          <w:rFonts w:hint="default"/>
        </w:rPr>
      </w:pPr>
      <w:r>
        <w:rPr>
          <w:rFonts w:hint="default"/>
          <w:lang w:val="en-US" w:eastAsia="zh-CN"/>
        </w:rPr>
        <w:t>42</w:t>
      </w:r>
    </w:p>
    <w:p>
      <w:r>
        <w:rPr>
          <w:rFonts w:hint="default"/>
        </w:rPr>
        <w:t>会计档案定期保管期限应从（    ）算起。</w:t>
      </w:r>
    </w:p>
    <w:p>
      <w:pPr>
        <w:rPr>
          <w:rFonts w:hint="default"/>
        </w:rPr>
      </w:pPr>
      <w:r>
        <w:rPr>
          <w:rFonts w:hint="default"/>
          <w:lang w:val="en-US" w:eastAsia="zh-CN"/>
        </w:rPr>
        <w:t>A、移交档案管理部门</w:t>
      </w:r>
    </w:p>
    <w:p>
      <w:pPr>
        <w:rPr>
          <w:rFonts w:hint="default"/>
        </w:rPr>
      </w:pPr>
      <w:r>
        <w:rPr>
          <w:rFonts w:hint="default"/>
          <w:lang w:val="en-US" w:eastAsia="zh-CN"/>
        </w:rPr>
        <w:t>B、编制移交清册</w:t>
      </w:r>
    </w:p>
    <w:p>
      <w:pPr>
        <w:rPr>
          <w:rFonts w:hint="default"/>
        </w:rPr>
      </w:pPr>
      <w:r>
        <w:rPr>
          <w:rFonts w:hint="default"/>
          <w:lang w:val="en-US" w:eastAsia="zh-CN"/>
        </w:rPr>
        <w:t>C、会计年度终了后第一天</w:t>
      </w:r>
    </w:p>
    <w:p>
      <w:pPr>
        <w:rPr>
          <w:rFonts w:hint="default"/>
        </w:rPr>
      </w:pPr>
      <w:r>
        <w:rPr>
          <w:rFonts w:hint="default"/>
          <w:lang w:val="en-US" w:eastAsia="zh-CN"/>
        </w:rPr>
        <w:t>D、自然年度终了后第一天</w:t>
      </w:r>
    </w:p>
    <w:p>
      <w:pPr>
        <w:rPr>
          <w:rFonts w:hint="default"/>
        </w:rPr>
      </w:pPr>
      <w:r>
        <w:rPr>
          <w:rFonts w:hint="default"/>
          <w:lang w:val="en-US" w:eastAsia="zh-CN"/>
        </w:rPr>
        <w:t>43</w:t>
      </w:r>
    </w:p>
    <w:p>
      <w:r>
        <w:rPr>
          <w:rFonts w:hint="default"/>
        </w:rPr>
        <w:t>“生产成本”账户的期末余额表示（    ）。</w:t>
      </w:r>
    </w:p>
    <w:p>
      <w:pPr>
        <w:rPr>
          <w:rFonts w:hint="default"/>
        </w:rPr>
      </w:pPr>
      <w:r>
        <w:rPr>
          <w:rFonts w:hint="default"/>
          <w:lang w:val="en-US" w:eastAsia="zh-CN"/>
        </w:rPr>
        <w:t>A、完工产品成本</w:t>
      </w:r>
    </w:p>
    <w:p>
      <w:pPr>
        <w:rPr>
          <w:rFonts w:hint="default"/>
        </w:rPr>
      </w:pPr>
      <w:r>
        <w:rPr>
          <w:rFonts w:hint="default"/>
          <w:lang w:val="en-US" w:eastAsia="zh-CN"/>
        </w:rPr>
        <w:t>B、库存商品成本</w:t>
      </w:r>
    </w:p>
    <w:p>
      <w:pPr>
        <w:rPr>
          <w:rFonts w:hint="default"/>
        </w:rPr>
      </w:pPr>
      <w:r>
        <w:rPr>
          <w:rFonts w:hint="default"/>
          <w:lang w:val="en-US" w:eastAsia="zh-CN"/>
        </w:rPr>
        <w:t>C、本月生产费用合计</w:t>
      </w:r>
    </w:p>
    <w:p>
      <w:pPr>
        <w:rPr>
          <w:rFonts w:hint="default"/>
        </w:rPr>
      </w:pPr>
      <w:r>
        <w:rPr>
          <w:rFonts w:hint="default"/>
          <w:lang w:val="en-US" w:eastAsia="zh-CN"/>
        </w:rPr>
        <w:t>D、期末在产品成本</w:t>
      </w:r>
    </w:p>
    <w:p>
      <w:pPr>
        <w:rPr>
          <w:rFonts w:hint="default"/>
        </w:rPr>
      </w:pPr>
      <w:r>
        <w:rPr>
          <w:rFonts w:hint="default"/>
          <w:lang w:val="en-US" w:eastAsia="zh-CN"/>
        </w:rPr>
        <w:t>44</w:t>
      </w:r>
    </w:p>
    <w:p>
      <w:r>
        <w:rPr>
          <w:rFonts w:hint="default"/>
        </w:rPr>
        <w:t>下列各项中，不属于投资项目现金流出的是（    ）。</w:t>
      </w:r>
    </w:p>
    <w:p>
      <w:pPr>
        <w:rPr>
          <w:rFonts w:hint="default"/>
        </w:rPr>
      </w:pPr>
      <w:r>
        <w:rPr>
          <w:rFonts w:hint="default"/>
          <w:lang w:val="en-US" w:eastAsia="zh-CN"/>
        </w:rPr>
        <w:t>A、固定资产投资</w:t>
      </w:r>
    </w:p>
    <w:p>
      <w:pPr>
        <w:rPr>
          <w:rFonts w:hint="default"/>
        </w:rPr>
      </w:pPr>
      <w:r>
        <w:rPr>
          <w:rFonts w:hint="default"/>
          <w:lang w:val="en-US" w:eastAsia="zh-CN"/>
        </w:rPr>
        <w:t>B、折旧与摊销</w:t>
      </w:r>
    </w:p>
    <w:p>
      <w:pPr>
        <w:rPr>
          <w:rFonts w:hint="default"/>
        </w:rPr>
      </w:pPr>
      <w:r>
        <w:rPr>
          <w:rFonts w:hint="default"/>
          <w:lang w:val="en-US" w:eastAsia="zh-CN"/>
        </w:rPr>
        <w:t>C、营运成本</w:t>
      </w:r>
    </w:p>
    <w:p>
      <w:pPr>
        <w:rPr>
          <w:rFonts w:hint="default"/>
        </w:rPr>
      </w:pPr>
      <w:r>
        <w:rPr>
          <w:rFonts w:hint="default"/>
          <w:lang w:val="en-US" w:eastAsia="zh-CN"/>
        </w:rPr>
        <w:t>D、无形资产投资</w:t>
      </w:r>
    </w:p>
    <w:p>
      <w:pPr>
        <w:rPr>
          <w:rFonts w:hint="default"/>
        </w:rPr>
      </w:pPr>
      <w:r>
        <w:rPr>
          <w:rFonts w:hint="default"/>
          <w:lang w:val="en-US" w:eastAsia="zh-CN"/>
        </w:rPr>
        <w:t>（一）</w:t>
      </w:r>
    </w:p>
    <w:p>
      <w:r>
        <w:rPr>
          <w:rFonts w:hint="default"/>
        </w:rPr>
        <w:t>材料一：志远公司4月份发生以下采购业务：</w:t>
      </w:r>
    </w:p>
    <w:p>
      <w:r>
        <w:rPr>
          <w:rFonts w:hint="default"/>
        </w:rPr>
        <w:t>（1）4月16日，向北岳公司采购甲材料20000千克，单价10元，货款合计200000元，增值税税率</w:t>
      </w:r>
      <w:r>
        <w:rPr>
          <w:rFonts w:hint="default"/>
        </w:rPr>
        <w:drawing>
          <wp:inline distT="0" distB="0" distL="114300" distR="114300">
            <wp:extent cx="238125" cy="171450"/>
            <wp:effectExtent l="0" t="0" r="9525" b="0"/>
            <wp:docPr id="22"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descr="IMG_270"/>
                    <pic:cNvPicPr>
                      <a:picLocks noChangeAspect="1"/>
                    </pic:cNvPicPr>
                  </pic:nvPicPr>
                  <pic:blipFill>
                    <a:blip r:embed="rId17"/>
                    <a:stretch>
                      <a:fillRect/>
                    </a:stretch>
                  </pic:blipFill>
                  <pic:spPr>
                    <a:xfrm>
                      <a:off x="0" y="0"/>
                      <a:ext cx="238125" cy="171450"/>
                    </a:xfrm>
                    <a:prstGeom prst="rect">
                      <a:avLst/>
                    </a:prstGeom>
                    <a:noFill/>
                    <a:ln w="9525">
                      <a:noFill/>
                    </a:ln>
                  </pic:spPr>
                </pic:pic>
              </a:graphicData>
            </a:graphic>
          </wp:inline>
        </w:drawing>
      </w:r>
      <w:r>
        <w:rPr>
          <w:rFonts w:hint="default"/>
        </w:rPr>
        <w:t>，进项税额32000元；采购乙材料9000千克，单价15元，货款合计135000元，增值税税率</w:t>
      </w:r>
      <w:r>
        <w:rPr>
          <w:rFonts w:hint="default"/>
        </w:rPr>
        <w:drawing>
          <wp:inline distT="0" distB="0" distL="114300" distR="114300">
            <wp:extent cx="238125" cy="171450"/>
            <wp:effectExtent l="0" t="0" r="9525" b="0"/>
            <wp:docPr id="21"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descr="IMG_271"/>
                    <pic:cNvPicPr>
                      <a:picLocks noChangeAspect="1"/>
                    </pic:cNvPicPr>
                  </pic:nvPicPr>
                  <pic:blipFill>
                    <a:blip r:embed="rId17"/>
                    <a:stretch>
                      <a:fillRect/>
                    </a:stretch>
                  </pic:blipFill>
                  <pic:spPr>
                    <a:xfrm>
                      <a:off x="0" y="0"/>
                      <a:ext cx="238125" cy="171450"/>
                    </a:xfrm>
                    <a:prstGeom prst="rect">
                      <a:avLst/>
                    </a:prstGeom>
                    <a:noFill/>
                    <a:ln w="9525">
                      <a:noFill/>
                    </a:ln>
                  </pic:spPr>
                </pic:pic>
              </a:graphicData>
            </a:graphic>
          </wp:inline>
        </w:drawing>
      </w:r>
      <w:r>
        <w:rPr>
          <w:rFonts w:hint="default"/>
        </w:rPr>
        <w:t>，进项税额21600元。甲材料的采购款以转账形式结清，乙材料采购款尚未支付。</w:t>
      </w:r>
    </w:p>
    <w:p>
      <w:r>
        <w:rPr>
          <w:rFonts w:hint="default"/>
        </w:rPr>
        <w:t>（2）4月22日，志远公司收到上述两种材料，支付运输部门运杂费2900元，增值税税率</w:t>
      </w:r>
      <w:r>
        <w:rPr>
          <w:rFonts w:hint="default"/>
        </w:rPr>
        <w:drawing>
          <wp:inline distT="0" distB="0" distL="114300" distR="114300">
            <wp:extent cx="238125" cy="171450"/>
            <wp:effectExtent l="0" t="0" r="9525" b="0"/>
            <wp:docPr id="24"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7" descr="IMG_272"/>
                    <pic:cNvPicPr>
                      <a:picLocks noChangeAspect="1"/>
                    </pic:cNvPicPr>
                  </pic:nvPicPr>
                  <pic:blipFill>
                    <a:blip r:embed="rId18"/>
                    <a:stretch>
                      <a:fillRect/>
                    </a:stretch>
                  </pic:blipFill>
                  <pic:spPr>
                    <a:xfrm>
                      <a:off x="0" y="0"/>
                      <a:ext cx="238125" cy="171450"/>
                    </a:xfrm>
                    <a:prstGeom prst="rect">
                      <a:avLst/>
                    </a:prstGeom>
                    <a:noFill/>
                    <a:ln w="9525">
                      <a:noFill/>
                    </a:ln>
                  </pic:spPr>
                </pic:pic>
              </a:graphicData>
            </a:graphic>
          </wp:inline>
        </w:drawing>
      </w:r>
      <w:r>
        <w:rPr>
          <w:rFonts w:hint="default"/>
        </w:rPr>
        <w:t>，进项税额290元，并经验收后入库。同时开出为期3个月的商业汇票，与北岳公司结算乙材料的采购款。两种材料同时运达，运杂费按材料的重量比例分配计入其采购成本。</w:t>
      </w:r>
    </w:p>
    <w:p>
      <w:r>
        <w:rPr>
          <w:rFonts w:hint="default"/>
        </w:rPr>
        <w:t>（3）4月25日，购置一台新设备，买价58000元，增值税税率</w:t>
      </w:r>
      <w:r>
        <w:rPr>
          <w:rFonts w:hint="default"/>
        </w:rPr>
        <w:drawing>
          <wp:inline distT="0" distB="0" distL="114300" distR="114300">
            <wp:extent cx="238125" cy="171450"/>
            <wp:effectExtent l="0" t="0" r="9525" b="0"/>
            <wp:docPr id="26"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8" descr="IMG_273"/>
                    <pic:cNvPicPr>
                      <a:picLocks noChangeAspect="1"/>
                    </pic:cNvPicPr>
                  </pic:nvPicPr>
                  <pic:blipFill>
                    <a:blip r:embed="rId17"/>
                    <a:stretch>
                      <a:fillRect/>
                    </a:stretch>
                  </pic:blipFill>
                  <pic:spPr>
                    <a:xfrm>
                      <a:off x="0" y="0"/>
                      <a:ext cx="238125" cy="171450"/>
                    </a:xfrm>
                    <a:prstGeom prst="rect">
                      <a:avLst/>
                    </a:prstGeom>
                    <a:noFill/>
                    <a:ln w="9525">
                      <a:noFill/>
                    </a:ln>
                  </pic:spPr>
                </pic:pic>
              </a:graphicData>
            </a:graphic>
          </wp:inline>
        </w:drawing>
      </w:r>
      <w:r>
        <w:rPr>
          <w:rFonts w:hint="default"/>
        </w:rPr>
        <w:t>，进项税额9280元；包装费200元由卖货方代垫，按</w:t>
      </w:r>
      <w:r>
        <w:rPr>
          <w:rFonts w:hint="default"/>
        </w:rPr>
        <w:drawing>
          <wp:inline distT="0" distB="0" distL="114300" distR="114300">
            <wp:extent cx="238125" cy="171450"/>
            <wp:effectExtent l="0" t="0" r="9525" b="0"/>
            <wp:docPr id="5"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9" descr="IMG_274"/>
                    <pic:cNvPicPr>
                      <a:picLocks noChangeAspect="1"/>
                    </pic:cNvPicPr>
                  </pic:nvPicPr>
                  <pic:blipFill>
                    <a:blip r:embed="rId17"/>
                    <a:stretch>
                      <a:fillRect/>
                    </a:stretch>
                  </pic:blipFill>
                  <pic:spPr>
                    <a:xfrm>
                      <a:off x="0" y="0"/>
                      <a:ext cx="238125" cy="171450"/>
                    </a:xfrm>
                    <a:prstGeom prst="rect">
                      <a:avLst/>
                    </a:prstGeom>
                    <a:noFill/>
                    <a:ln w="9525">
                      <a:noFill/>
                    </a:ln>
                  </pic:spPr>
                </pic:pic>
              </a:graphicData>
            </a:graphic>
          </wp:inline>
        </w:drawing>
      </w:r>
      <w:r>
        <w:rPr>
          <w:rFonts w:hint="default"/>
        </w:rPr>
        <w:t>税率计算增值税进项税额32元；支付运输部门运杂费500元，按</w:t>
      </w:r>
      <w:r>
        <w:rPr>
          <w:rFonts w:hint="default"/>
        </w:rPr>
        <w:drawing>
          <wp:inline distT="0" distB="0" distL="114300" distR="114300">
            <wp:extent cx="238125" cy="171450"/>
            <wp:effectExtent l="0" t="0" r="9525" b="0"/>
            <wp:docPr id="3"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0" descr="IMG_275"/>
                    <pic:cNvPicPr>
                      <a:picLocks noChangeAspect="1"/>
                    </pic:cNvPicPr>
                  </pic:nvPicPr>
                  <pic:blipFill>
                    <a:blip r:embed="rId18"/>
                    <a:stretch>
                      <a:fillRect/>
                    </a:stretch>
                  </pic:blipFill>
                  <pic:spPr>
                    <a:xfrm>
                      <a:off x="0" y="0"/>
                      <a:ext cx="238125" cy="171450"/>
                    </a:xfrm>
                    <a:prstGeom prst="rect">
                      <a:avLst/>
                    </a:prstGeom>
                    <a:noFill/>
                    <a:ln w="9525">
                      <a:noFill/>
                    </a:ln>
                  </pic:spPr>
                </pic:pic>
              </a:graphicData>
            </a:graphic>
          </wp:inline>
        </w:drawing>
      </w:r>
      <w:r>
        <w:rPr>
          <w:rFonts w:hint="default"/>
        </w:rPr>
        <w:t>税率计算增值税进项税额50元；同时还临时雇人对设备进行安装调试，支付费用200元。全部款项以银行存款支付。</w:t>
      </w:r>
    </w:p>
    <w:p>
      <w:pPr>
        <w:rPr>
          <w:rFonts w:hint="default"/>
        </w:rPr>
      </w:pPr>
      <w:r>
        <w:rPr>
          <w:rFonts w:hint="default"/>
          <w:lang w:val="en-US" w:eastAsia="zh-CN"/>
        </w:rPr>
        <w:t>45</w:t>
      </w:r>
    </w:p>
    <w:p>
      <w:r>
        <w:rPr>
          <w:rFonts w:hint="default"/>
        </w:rPr>
        <w:t>志远公司对原材料和设备的核算，其采购成本不包括的项目是（    ）。</w:t>
      </w:r>
    </w:p>
    <w:p>
      <w:pPr>
        <w:rPr>
          <w:rFonts w:hint="default"/>
        </w:rPr>
      </w:pPr>
      <w:r>
        <w:rPr>
          <w:rFonts w:hint="default"/>
          <w:lang w:val="en-US" w:eastAsia="zh-CN"/>
        </w:rPr>
        <w:t>A、材料和设备买价</w:t>
      </w:r>
    </w:p>
    <w:p>
      <w:pPr>
        <w:rPr>
          <w:rFonts w:hint="default"/>
        </w:rPr>
      </w:pPr>
      <w:r>
        <w:rPr>
          <w:rFonts w:hint="default"/>
          <w:lang w:val="en-US" w:eastAsia="zh-CN"/>
        </w:rPr>
        <w:t>B、进项增值税</w:t>
      </w:r>
    </w:p>
    <w:p>
      <w:pPr>
        <w:rPr>
          <w:rFonts w:hint="default"/>
        </w:rPr>
      </w:pPr>
      <w:r>
        <w:rPr>
          <w:rFonts w:hint="default"/>
          <w:lang w:val="en-US" w:eastAsia="zh-CN"/>
        </w:rPr>
        <w:t>C、运杂费</w:t>
      </w:r>
    </w:p>
    <w:p>
      <w:pPr>
        <w:rPr>
          <w:rFonts w:hint="default"/>
        </w:rPr>
      </w:pPr>
      <w:r>
        <w:rPr>
          <w:rFonts w:hint="default"/>
          <w:lang w:val="en-US" w:eastAsia="zh-CN"/>
        </w:rPr>
        <w:t>D、包装费</w:t>
      </w:r>
    </w:p>
    <w:p>
      <w:pPr>
        <w:rPr>
          <w:rFonts w:hint="default"/>
        </w:rPr>
      </w:pPr>
      <w:r>
        <w:rPr>
          <w:rFonts w:hint="default"/>
          <w:lang w:val="en-US" w:eastAsia="zh-CN"/>
        </w:rPr>
        <w:t>46</w:t>
      </w:r>
    </w:p>
    <w:p>
      <w:r>
        <w:rPr>
          <w:rFonts w:hint="default"/>
        </w:rPr>
        <w:t>志远公司4月16日的材料采购业务，会计记录不涉及的会计科目是（    ）。</w:t>
      </w:r>
    </w:p>
    <w:p>
      <w:pPr>
        <w:rPr>
          <w:rFonts w:hint="default"/>
        </w:rPr>
      </w:pPr>
      <w:r>
        <w:rPr>
          <w:rFonts w:hint="default"/>
          <w:lang w:val="en-US" w:eastAsia="zh-CN"/>
        </w:rPr>
        <w:t>A、“材料采购”科目</w:t>
      </w:r>
    </w:p>
    <w:p>
      <w:pPr>
        <w:rPr>
          <w:rFonts w:hint="default"/>
        </w:rPr>
      </w:pPr>
      <w:r>
        <w:rPr>
          <w:rFonts w:hint="default"/>
          <w:lang w:val="en-US" w:eastAsia="zh-CN"/>
        </w:rPr>
        <w:t>B、“银行存款”科目</w:t>
      </w:r>
    </w:p>
    <w:p>
      <w:pPr>
        <w:rPr>
          <w:rFonts w:hint="default"/>
        </w:rPr>
      </w:pPr>
      <w:r>
        <w:rPr>
          <w:rFonts w:hint="default"/>
          <w:lang w:val="en-US" w:eastAsia="zh-CN"/>
        </w:rPr>
        <w:t>C、“应付账款”科目</w:t>
      </w:r>
    </w:p>
    <w:p>
      <w:pPr>
        <w:rPr>
          <w:rFonts w:hint="default"/>
        </w:rPr>
      </w:pPr>
      <w:r>
        <w:rPr>
          <w:rFonts w:hint="default"/>
          <w:lang w:val="en-US" w:eastAsia="zh-CN"/>
        </w:rPr>
        <w:t>D、“应付票据”科目</w:t>
      </w:r>
    </w:p>
    <w:p>
      <w:pPr>
        <w:rPr>
          <w:rFonts w:hint="default"/>
        </w:rPr>
      </w:pPr>
      <w:r>
        <w:rPr>
          <w:rFonts w:hint="default"/>
          <w:lang w:val="en-US" w:eastAsia="zh-CN"/>
        </w:rPr>
        <w:t>47</w:t>
      </w:r>
    </w:p>
    <w:p>
      <w:r>
        <w:rPr>
          <w:rFonts w:hint="default"/>
        </w:rPr>
        <w:t>到4月22日为止，志远公司确认甲材料的采购成本是（    ）。</w:t>
      </w:r>
    </w:p>
    <w:p>
      <w:pPr>
        <w:rPr>
          <w:rFonts w:hint="default"/>
        </w:rPr>
      </w:pPr>
      <w:r>
        <w:rPr>
          <w:rFonts w:hint="default"/>
          <w:lang w:val="en-US" w:eastAsia="zh-CN"/>
        </w:rPr>
        <w:t>A、202000元</w:t>
      </w:r>
    </w:p>
    <w:p>
      <w:pPr>
        <w:rPr>
          <w:rFonts w:hint="default"/>
        </w:rPr>
      </w:pPr>
      <w:r>
        <w:rPr>
          <w:rFonts w:hint="default"/>
          <w:lang w:val="en-US" w:eastAsia="zh-CN"/>
        </w:rPr>
        <w:t>B、232000元</w:t>
      </w:r>
    </w:p>
    <w:p>
      <w:pPr>
        <w:rPr>
          <w:rFonts w:hint="default"/>
        </w:rPr>
      </w:pPr>
      <w:r>
        <w:rPr>
          <w:rFonts w:hint="default"/>
          <w:lang w:val="en-US" w:eastAsia="zh-CN"/>
        </w:rPr>
        <w:t>C、200000元</w:t>
      </w:r>
    </w:p>
    <w:p>
      <w:pPr>
        <w:rPr>
          <w:rFonts w:hint="default"/>
        </w:rPr>
      </w:pPr>
      <w:r>
        <w:rPr>
          <w:rFonts w:hint="default"/>
          <w:lang w:val="en-US" w:eastAsia="zh-CN"/>
        </w:rPr>
        <w:t>D、234000元</w:t>
      </w:r>
    </w:p>
    <w:p>
      <w:pPr>
        <w:rPr>
          <w:rFonts w:hint="default"/>
        </w:rPr>
      </w:pPr>
      <w:r>
        <w:rPr>
          <w:rFonts w:hint="default"/>
          <w:lang w:val="en-US" w:eastAsia="zh-CN"/>
        </w:rPr>
        <w:t>48</w:t>
      </w:r>
    </w:p>
    <w:p>
      <w:r>
        <w:rPr>
          <w:rFonts w:hint="default"/>
        </w:rPr>
        <w:t>志远公司在4月22日收到材料时，会计记录不涉及的会计科目是（    ）。</w:t>
      </w:r>
    </w:p>
    <w:p>
      <w:pPr>
        <w:rPr>
          <w:rFonts w:hint="default"/>
        </w:rPr>
      </w:pPr>
      <w:r>
        <w:rPr>
          <w:rFonts w:hint="default"/>
          <w:lang w:val="en-US" w:eastAsia="zh-CN"/>
        </w:rPr>
        <w:t>A、“应付账款”科目</w:t>
      </w:r>
    </w:p>
    <w:p>
      <w:pPr>
        <w:rPr>
          <w:rFonts w:hint="default"/>
        </w:rPr>
      </w:pPr>
      <w:r>
        <w:rPr>
          <w:rFonts w:hint="default"/>
          <w:lang w:val="en-US" w:eastAsia="zh-CN"/>
        </w:rPr>
        <w:t>B、“原材料”科目</w:t>
      </w:r>
    </w:p>
    <w:p>
      <w:pPr>
        <w:rPr>
          <w:rFonts w:hint="default"/>
        </w:rPr>
      </w:pPr>
      <w:r>
        <w:rPr>
          <w:rFonts w:hint="default"/>
          <w:lang w:val="en-US" w:eastAsia="zh-CN"/>
        </w:rPr>
        <w:t>C、“应付票据”科目</w:t>
      </w:r>
    </w:p>
    <w:p>
      <w:pPr>
        <w:rPr>
          <w:rFonts w:hint="default"/>
        </w:rPr>
      </w:pPr>
      <w:r>
        <w:rPr>
          <w:rFonts w:hint="default"/>
          <w:lang w:val="en-US" w:eastAsia="zh-CN"/>
        </w:rPr>
        <w:t>D、“预付账款”科目</w:t>
      </w:r>
    </w:p>
    <w:p>
      <w:pPr>
        <w:rPr>
          <w:rFonts w:hint="default"/>
        </w:rPr>
      </w:pPr>
      <w:r>
        <w:rPr>
          <w:rFonts w:hint="default"/>
          <w:lang w:val="en-US" w:eastAsia="zh-CN"/>
        </w:rPr>
        <w:t>49</w:t>
      </w:r>
    </w:p>
    <w:p>
      <w:r>
        <w:rPr>
          <w:rFonts w:hint="default"/>
        </w:rPr>
        <w:t>志远公司在4月25日确认新设备的采购成本是（    ）。</w:t>
      </w:r>
    </w:p>
    <w:p>
      <w:pPr>
        <w:rPr>
          <w:rFonts w:hint="default"/>
        </w:rPr>
      </w:pPr>
      <w:r>
        <w:rPr>
          <w:rFonts w:hint="default"/>
          <w:lang w:val="en-US" w:eastAsia="zh-CN"/>
        </w:rPr>
        <w:t>A、58000元</w:t>
      </w:r>
    </w:p>
    <w:p>
      <w:pPr>
        <w:rPr>
          <w:rFonts w:hint="default"/>
        </w:rPr>
      </w:pPr>
      <w:r>
        <w:rPr>
          <w:rFonts w:hint="default"/>
          <w:lang w:val="en-US" w:eastAsia="zh-CN"/>
        </w:rPr>
        <w:t>B、58900元</w:t>
      </w:r>
    </w:p>
    <w:p>
      <w:pPr>
        <w:rPr>
          <w:rFonts w:hint="default"/>
        </w:rPr>
      </w:pPr>
      <w:r>
        <w:rPr>
          <w:rFonts w:hint="default"/>
          <w:lang w:val="en-US" w:eastAsia="zh-CN"/>
        </w:rPr>
        <w:t>C、67280元</w:t>
      </w:r>
    </w:p>
    <w:p>
      <w:pPr>
        <w:rPr>
          <w:rFonts w:hint="default"/>
        </w:rPr>
      </w:pPr>
      <w:r>
        <w:rPr>
          <w:rFonts w:hint="default"/>
          <w:lang w:val="en-US" w:eastAsia="zh-CN"/>
        </w:rPr>
        <w:t>D、68180元</w:t>
      </w:r>
    </w:p>
    <w:p>
      <w:pPr>
        <w:rPr>
          <w:rFonts w:hint="default"/>
        </w:rPr>
      </w:pPr>
      <w:r>
        <w:rPr>
          <w:rFonts w:hint="default"/>
          <w:lang w:val="en-US" w:eastAsia="zh-CN"/>
        </w:rPr>
        <w:t>（二）</w:t>
      </w:r>
    </w:p>
    <w:p>
      <w:r>
        <w:rPr>
          <w:rFonts w:hint="default"/>
        </w:rPr>
        <w:t>材料二：甲企业为一般纳税人，企业所得税税率为</w:t>
      </w:r>
      <w:r>
        <w:rPr>
          <w:rFonts w:hint="default"/>
        </w:rPr>
        <w:drawing>
          <wp:inline distT="0" distB="0" distL="114300" distR="114300">
            <wp:extent cx="238125" cy="171450"/>
            <wp:effectExtent l="0" t="0" r="9525" b="0"/>
            <wp:docPr id="2"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descr="IMG_276"/>
                    <pic:cNvPicPr>
                      <a:picLocks noChangeAspect="1"/>
                    </pic:cNvPicPr>
                  </pic:nvPicPr>
                  <pic:blipFill>
                    <a:blip r:embed="rId19"/>
                    <a:stretch>
                      <a:fillRect/>
                    </a:stretch>
                  </pic:blipFill>
                  <pic:spPr>
                    <a:xfrm>
                      <a:off x="0" y="0"/>
                      <a:ext cx="238125" cy="171450"/>
                    </a:xfrm>
                    <a:prstGeom prst="rect">
                      <a:avLst/>
                    </a:prstGeom>
                    <a:noFill/>
                    <a:ln w="9525">
                      <a:noFill/>
                    </a:ln>
                  </pic:spPr>
                </pic:pic>
              </a:graphicData>
            </a:graphic>
          </wp:inline>
        </w:drawing>
      </w:r>
      <w:r>
        <w:rPr>
          <w:rFonts w:hint="default"/>
        </w:rPr>
        <w:t>，上年度利润分配账户有未弥补亏损2000元。5月5日发生确实无法偿还的应付账款一笔5000元，没收丙公司押金1000元（因丙公司无法归还包装物予以没收）。7日出售多余的原材料一批，该批原材料账面成本为1500元，取得价款2000元，收取销项税320元。本月其他损益类账户的发生额如下：主营业务收入80000元、主营业务成本30000元、销售费用3000元、营业税金及附加1000元、管理费用1000元、财务费用50元、投资收益2000元。</w:t>
      </w:r>
    </w:p>
    <w:p>
      <w:pPr>
        <w:rPr>
          <w:rFonts w:hint="default"/>
        </w:rPr>
      </w:pPr>
      <w:r>
        <w:rPr>
          <w:rFonts w:hint="default"/>
          <w:lang w:val="en-US" w:eastAsia="zh-CN"/>
        </w:rPr>
        <w:t>50</w:t>
      </w:r>
    </w:p>
    <w:p>
      <w:r>
        <w:rPr>
          <w:rFonts w:hint="default"/>
        </w:rPr>
        <w:t>根据材料二，无法偿还的应付账款5000元应记入（    ）。</w:t>
      </w:r>
    </w:p>
    <w:p>
      <w:pPr>
        <w:rPr>
          <w:rFonts w:hint="default"/>
        </w:rPr>
      </w:pPr>
      <w:r>
        <w:rPr>
          <w:rFonts w:hint="default"/>
          <w:lang w:val="en-US" w:eastAsia="zh-CN"/>
        </w:rPr>
        <w:t>A、主营业务收入</w:t>
      </w:r>
    </w:p>
    <w:p>
      <w:pPr>
        <w:rPr>
          <w:rFonts w:hint="default"/>
        </w:rPr>
      </w:pPr>
      <w:r>
        <w:rPr>
          <w:rFonts w:hint="default"/>
          <w:lang w:val="en-US" w:eastAsia="zh-CN"/>
        </w:rPr>
        <w:t>B、其他业务收入</w:t>
      </w:r>
    </w:p>
    <w:p>
      <w:pPr>
        <w:rPr>
          <w:rFonts w:hint="default"/>
        </w:rPr>
      </w:pPr>
      <w:r>
        <w:rPr>
          <w:rFonts w:hint="default"/>
          <w:lang w:val="en-US" w:eastAsia="zh-CN"/>
        </w:rPr>
        <w:t>C、营业外收入</w:t>
      </w:r>
    </w:p>
    <w:p>
      <w:pPr>
        <w:rPr>
          <w:rFonts w:hint="default"/>
        </w:rPr>
      </w:pPr>
      <w:r>
        <w:rPr>
          <w:rFonts w:hint="default"/>
          <w:lang w:val="en-US" w:eastAsia="zh-CN"/>
        </w:rPr>
        <w:t>D、冲减坏账准备</w:t>
      </w:r>
    </w:p>
    <w:p>
      <w:pPr>
        <w:rPr>
          <w:rFonts w:hint="default"/>
        </w:rPr>
      </w:pPr>
      <w:r>
        <w:rPr>
          <w:rFonts w:hint="default"/>
          <w:lang w:val="en-US" w:eastAsia="zh-CN"/>
        </w:rPr>
        <w:t>51</w:t>
      </w:r>
    </w:p>
    <w:p>
      <w:r>
        <w:rPr>
          <w:rFonts w:hint="default"/>
        </w:rPr>
        <w:t>根据材料二，出售多余的原材料一批收入2000元，这属于（    ）收入。</w:t>
      </w:r>
    </w:p>
    <w:p>
      <w:pPr>
        <w:rPr>
          <w:rFonts w:hint="default"/>
        </w:rPr>
      </w:pPr>
      <w:r>
        <w:rPr>
          <w:rFonts w:hint="default"/>
          <w:lang w:val="en-US" w:eastAsia="zh-CN"/>
        </w:rPr>
        <w:t>A、主营业务收入</w:t>
      </w:r>
    </w:p>
    <w:p>
      <w:pPr>
        <w:rPr>
          <w:rFonts w:hint="default"/>
        </w:rPr>
      </w:pPr>
      <w:r>
        <w:rPr>
          <w:rFonts w:hint="default"/>
          <w:lang w:val="en-US" w:eastAsia="zh-CN"/>
        </w:rPr>
        <w:t>B、其他业务收入</w:t>
      </w:r>
    </w:p>
    <w:p>
      <w:pPr>
        <w:rPr>
          <w:rFonts w:hint="default"/>
        </w:rPr>
      </w:pPr>
      <w:r>
        <w:rPr>
          <w:rFonts w:hint="default"/>
          <w:lang w:val="en-US" w:eastAsia="zh-CN"/>
        </w:rPr>
        <w:t>C、营业外收入</w:t>
      </w:r>
    </w:p>
    <w:p>
      <w:pPr>
        <w:rPr>
          <w:rFonts w:hint="default"/>
        </w:rPr>
      </w:pPr>
      <w:r>
        <w:rPr>
          <w:rFonts w:hint="default"/>
          <w:lang w:val="en-US" w:eastAsia="zh-CN"/>
        </w:rPr>
        <w:t>D、其他应付款</w:t>
      </w:r>
    </w:p>
    <w:p>
      <w:pPr>
        <w:rPr>
          <w:rFonts w:hint="default"/>
        </w:rPr>
      </w:pPr>
      <w:r>
        <w:rPr>
          <w:rFonts w:hint="default"/>
          <w:lang w:val="en-US" w:eastAsia="zh-CN"/>
        </w:rPr>
        <w:t>52</w:t>
      </w:r>
    </w:p>
    <w:p>
      <w:r>
        <w:rPr>
          <w:rFonts w:hint="default"/>
        </w:rPr>
        <w:t>根据材料二，计算出本月营业利润，是（    ）元。</w:t>
      </w:r>
    </w:p>
    <w:p>
      <w:pPr>
        <w:rPr>
          <w:rFonts w:hint="default"/>
        </w:rPr>
      </w:pPr>
      <w:r>
        <w:rPr>
          <w:rFonts w:hint="default"/>
          <w:lang w:val="en-US" w:eastAsia="zh-CN"/>
        </w:rPr>
        <w:t>A、48450</w:t>
      </w:r>
    </w:p>
    <w:p>
      <w:pPr>
        <w:rPr>
          <w:rFonts w:hint="default"/>
        </w:rPr>
      </w:pPr>
      <w:r>
        <w:rPr>
          <w:rFonts w:hint="default"/>
          <w:lang w:val="en-US" w:eastAsia="zh-CN"/>
        </w:rPr>
        <w:t>B、50450</w:t>
      </w:r>
    </w:p>
    <w:p>
      <w:pPr>
        <w:rPr>
          <w:rFonts w:hint="default"/>
        </w:rPr>
      </w:pPr>
      <w:r>
        <w:rPr>
          <w:rFonts w:hint="default"/>
          <w:lang w:val="en-US" w:eastAsia="zh-CN"/>
        </w:rPr>
        <w:t>C、45450</w:t>
      </w:r>
    </w:p>
    <w:p>
      <w:pPr>
        <w:rPr>
          <w:rFonts w:hint="default"/>
        </w:rPr>
      </w:pPr>
      <w:r>
        <w:rPr>
          <w:rFonts w:hint="default"/>
          <w:lang w:val="en-US" w:eastAsia="zh-CN"/>
        </w:rPr>
        <w:t>D、47450</w:t>
      </w:r>
    </w:p>
    <w:p>
      <w:pPr>
        <w:rPr>
          <w:rFonts w:hint="default"/>
        </w:rPr>
      </w:pPr>
      <w:r>
        <w:rPr>
          <w:rFonts w:hint="default"/>
          <w:lang w:val="en-US" w:eastAsia="zh-CN"/>
        </w:rPr>
        <w:t>53</w:t>
      </w:r>
    </w:p>
    <w:p>
      <w:r>
        <w:rPr>
          <w:rFonts w:hint="default"/>
        </w:rPr>
        <w:t>年末，甲企业利润分配的顺序是（    ）。</w:t>
      </w:r>
    </w:p>
    <w:p>
      <w:pPr>
        <w:rPr>
          <w:rFonts w:hint="default"/>
        </w:rPr>
      </w:pPr>
      <w:r>
        <w:rPr>
          <w:rFonts w:hint="default"/>
          <w:lang w:val="en-US" w:eastAsia="zh-CN"/>
        </w:rPr>
        <w:t>A、上交所得税、计提盈余公积金和盈余公益金、向股东分配利润、弥补上年度亏损</w:t>
      </w:r>
    </w:p>
    <w:p>
      <w:pPr>
        <w:rPr>
          <w:rFonts w:hint="default"/>
        </w:rPr>
      </w:pPr>
      <w:r>
        <w:rPr>
          <w:rFonts w:hint="default"/>
          <w:lang w:val="en-US" w:eastAsia="zh-CN"/>
        </w:rPr>
        <w:t>B、弥补上年度亏损、上交所得税、计提盈余公积金和盈余公益金、向股东分配利润</w:t>
      </w:r>
    </w:p>
    <w:p>
      <w:pPr>
        <w:rPr>
          <w:rFonts w:hint="default"/>
        </w:rPr>
      </w:pPr>
      <w:r>
        <w:rPr>
          <w:rFonts w:hint="default"/>
          <w:lang w:val="en-US" w:eastAsia="zh-CN"/>
        </w:rPr>
        <w:t>C、上交所得税、弥补上年度亏损、计提盈余公积金和盈余公益金、向股东分配利润</w:t>
      </w:r>
    </w:p>
    <w:p>
      <w:pPr>
        <w:rPr>
          <w:rFonts w:hint="default"/>
        </w:rPr>
      </w:pPr>
      <w:r>
        <w:rPr>
          <w:rFonts w:hint="default"/>
          <w:lang w:val="en-US" w:eastAsia="zh-CN"/>
        </w:rPr>
        <w:t>D、弥补上年度亏损、计提盈余公积金和盈余公益金、上交所得税、向股东分配利润</w:t>
      </w:r>
    </w:p>
    <w:p>
      <w:pPr>
        <w:rPr>
          <w:rFonts w:hint="default"/>
        </w:rPr>
      </w:pPr>
      <w:r>
        <w:rPr>
          <w:rFonts w:hint="default"/>
          <w:lang w:val="en-US" w:eastAsia="zh-CN"/>
        </w:rPr>
        <w:t>（三）</w:t>
      </w:r>
    </w:p>
    <w:p>
      <w:r>
        <w:rPr>
          <w:rFonts w:hint="default"/>
        </w:rPr>
        <w:t>材料三：大兴集团发生购买原材料业务，请根据业务进程选择正确的会计分录。</w:t>
      </w:r>
    </w:p>
    <w:p>
      <w:pPr>
        <w:rPr>
          <w:rFonts w:hint="default"/>
        </w:rPr>
      </w:pPr>
      <w:r>
        <w:rPr>
          <w:rFonts w:hint="default"/>
          <w:lang w:val="en-US" w:eastAsia="zh-CN"/>
        </w:rPr>
        <w:t>54</w:t>
      </w:r>
    </w:p>
    <w:p>
      <w:r>
        <w:rPr>
          <w:rFonts w:hint="default"/>
        </w:rPr>
        <w:t>从胜利工程购进甲材料800千克，单价20元，价款合计16000元，增值税2720元，款项未付。正确的会计分录是（    ）。</w:t>
      </w:r>
    </w:p>
    <w:p>
      <w:pPr>
        <w:rPr>
          <w:rFonts w:hint="default"/>
        </w:rPr>
      </w:pPr>
      <w:r>
        <w:rPr>
          <w:rFonts w:hint="default"/>
          <w:lang w:val="en-US" w:eastAsia="zh-CN"/>
        </w:rPr>
        <w:t>A、借：材料采购—甲材料16000应交税金—应交增值税（进项税额）2720贷：应收账款—胜利工厂18720</w:t>
      </w:r>
    </w:p>
    <w:p>
      <w:pPr>
        <w:rPr>
          <w:rFonts w:hint="default"/>
        </w:rPr>
      </w:pPr>
      <w:r>
        <w:rPr>
          <w:rFonts w:hint="default"/>
          <w:lang w:val="en-US" w:eastAsia="zh-CN"/>
        </w:rPr>
        <w:t>B、借：原材料—甲材料16000应交税金—应交增值税（进项税额）2720贷：应收账款—胜利工厂18720</w:t>
      </w:r>
    </w:p>
    <w:p>
      <w:pPr>
        <w:rPr>
          <w:rFonts w:hint="default"/>
        </w:rPr>
      </w:pPr>
      <w:r>
        <w:rPr>
          <w:rFonts w:hint="default"/>
          <w:lang w:val="en-US" w:eastAsia="zh-CN"/>
        </w:rPr>
        <w:t>C、借：原材料—甲材料16000应交税金—应交增值税（进项税额）2720贷：应付账款—胜利工厂18720</w:t>
      </w:r>
    </w:p>
    <w:p>
      <w:pPr>
        <w:rPr>
          <w:rFonts w:hint="default"/>
        </w:rPr>
      </w:pPr>
      <w:r>
        <w:rPr>
          <w:rFonts w:hint="default"/>
          <w:lang w:val="en-US" w:eastAsia="zh-CN"/>
        </w:rPr>
        <w:t>D、借：材料采购—甲材料16000应交税金—应交增值税（进项税额）2720贷：应付账款—胜利工厂18720</w:t>
      </w:r>
    </w:p>
    <w:p>
      <w:pPr>
        <w:rPr>
          <w:rFonts w:hint="default"/>
        </w:rPr>
      </w:pPr>
      <w:r>
        <w:rPr>
          <w:rFonts w:hint="default"/>
          <w:lang w:val="en-US" w:eastAsia="zh-CN"/>
        </w:rPr>
        <w:t>55</w:t>
      </w:r>
    </w:p>
    <w:p>
      <w:r>
        <w:rPr>
          <w:rFonts w:hint="default"/>
        </w:rPr>
        <w:t>甲材料采购，并已验收入库，会计分录是（    ）。</w:t>
      </w:r>
    </w:p>
    <w:p>
      <w:pPr>
        <w:rPr>
          <w:rFonts w:hint="default"/>
        </w:rPr>
      </w:pPr>
      <w:r>
        <w:rPr>
          <w:rFonts w:hint="default"/>
          <w:lang w:val="en-US" w:eastAsia="zh-CN"/>
        </w:rPr>
        <w:t>A、借：材料采购—甲材料16000贷：原材料—甲材料16000</w:t>
      </w:r>
    </w:p>
    <w:p>
      <w:pPr>
        <w:rPr>
          <w:rFonts w:hint="default"/>
        </w:rPr>
      </w:pPr>
      <w:r>
        <w:rPr>
          <w:rFonts w:hint="default"/>
          <w:lang w:val="en-US" w:eastAsia="zh-CN"/>
        </w:rPr>
        <w:t>B、借：原材料—甲材料16000贷：材料采购—甲材料16000</w:t>
      </w:r>
    </w:p>
    <w:p>
      <w:pPr>
        <w:rPr>
          <w:rFonts w:hint="default"/>
        </w:rPr>
      </w:pPr>
      <w:r>
        <w:rPr>
          <w:rFonts w:hint="default"/>
          <w:lang w:val="en-US" w:eastAsia="zh-CN"/>
        </w:rPr>
        <w:t>C、借：原材料18720贷：材料采购—甲材料18720</w:t>
      </w:r>
    </w:p>
    <w:p>
      <w:pPr>
        <w:rPr>
          <w:rFonts w:hint="default"/>
        </w:rPr>
      </w:pPr>
      <w:r>
        <w:rPr>
          <w:rFonts w:hint="default"/>
          <w:lang w:val="en-US" w:eastAsia="zh-CN"/>
        </w:rPr>
        <w:t>D、借：材料采购—甲材料18720贷：原材料18720</w:t>
      </w:r>
    </w:p>
    <w:p>
      <w:pPr>
        <w:rPr>
          <w:rFonts w:hint="default"/>
        </w:rPr>
      </w:pPr>
      <w:r>
        <w:rPr>
          <w:rFonts w:hint="default"/>
          <w:lang w:val="en-US" w:eastAsia="zh-CN"/>
        </w:rPr>
        <w:t>56</w:t>
      </w:r>
    </w:p>
    <w:p>
      <w:r>
        <w:rPr>
          <w:rFonts w:hint="default"/>
        </w:rPr>
        <w:t>以银行存款支付前欠胜利工厂的货款及增值税18720元。正确的会计分录是（    ）。</w:t>
      </w:r>
    </w:p>
    <w:p>
      <w:pPr>
        <w:rPr>
          <w:rFonts w:hint="default"/>
        </w:rPr>
      </w:pPr>
      <w:r>
        <w:rPr>
          <w:rFonts w:hint="default"/>
          <w:lang w:val="en-US" w:eastAsia="zh-CN"/>
        </w:rPr>
        <w:t>A、借：应付账款—胜利工厂18720贷：银行存款18720</w:t>
      </w:r>
    </w:p>
    <w:p>
      <w:pPr>
        <w:rPr>
          <w:rFonts w:hint="default"/>
        </w:rPr>
      </w:pPr>
      <w:r>
        <w:rPr>
          <w:rFonts w:hint="default"/>
          <w:lang w:val="en-US" w:eastAsia="zh-CN"/>
        </w:rPr>
        <w:t>B、借：应收账款—胜利工厂18720贷：银行存款18720</w:t>
      </w:r>
    </w:p>
    <w:p>
      <w:pPr>
        <w:rPr>
          <w:rFonts w:hint="default"/>
        </w:rPr>
      </w:pPr>
      <w:r>
        <w:rPr>
          <w:rFonts w:hint="default"/>
          <w:lang w:val="en-US" w:eastAsia="zh-CN"/>
        </w:rPr>
        <w:t>C、借：原材料18720贷：银行存款18720</w:t>
      </w:r>
    </w:p>
    <w:p>
      <w:pPr>
        <w:rPr>
          <w:rFonts w:hint="default"/>
        </w:rPr>
      </w:pPr>
      <w:r>
        <w:rPr>
          <w:rFonts w:hint="default"/>
          <w:lang w:val="en-US" w:eastAsia="zh-CN"/>
        </w:rPr>
        <w:t>D、借：材料采购18720贷：银行存款18720</w:t>
      </w:r>
    </w:p>
    <w:p>
      <w:pPr>
        <w:rPr>
          <w:rFonts w:hint="default"/>
        </w:rPr>
      </w:pPr>
      <w:r>
        <w:rPr>
          <w:rFonts w:hint="default"/>
          <w:lang w:val="en-US" w:eastAsia="zh-CN"/>
        </w:rPr>
        <w:t>（四）</w:t>
      </w:r>
    </w:p>
    <w:p>
      <w:r>
        <w:rPr>
          <w:rFonts w:hint="default"/>
        </w:rPr>
        <w:t>材料四：东华公司某年生产的产品销量为42000件，单位产品售价1000元，总计实现营业收入4200万元。会计部门进行的成本性态分析表明，该产品的固定成本为800万元，单位产品变动成本为600元，息税前利润为880万元，该产品负担的债务利息为240万元。</w:t>
      </w:r>
    </w:p>
    <w:p>
      <w:pPr>
        <w:rPr>
          <w:rFonts w:hint="default"/>
        </w:rPr>
      </w:pPr>
      <w:r>
        <w:rPr>
          <w:rFonts w:hint="default"/>
          <w:lang w:val="en-US" w:eastAsia="zh-CN"/>
        </w:rPr>
        <w:t>57</w:t>
      </w:r>
    </w:p>
    <w:p>
      <w:r>
        <w:rPr>
          <w:rFonts w:hint="default"/>
        </w:rPr>
        <w:t>经营杠杆系数（DOL）被定义为营业利润变动率相当于营业收入变动率的倍数，经过推导，它可用（    ）除以息税前利润来计算。</w:t>
      </w:r>
    </w:p>
    <w:p>
      <w:pPr>
        <w:rPr>
          <w:rFonts w:hint="default"/>
        </w:rPr>
      </w:pPr>
      <w:r>
        <w:rPr>
          <w:rFonts w:hint="default"/>
          <w:lang w:val="en-US" w:eastAsia="zh-CN"/>
        </w:rPr>
        <w:t>A、单位产品贡献毛益</w:t>
      </w:r>
    </w:p>
    <w:p>
      <w:pPr>
        <w:rPr>
          <w:rFonts w:hint="default"/>
        </w:rPr>
      </w:pPr>
      <w:r>
        <w:rPr>
          <w:rFonts w:hint="default"/>
          <w:lang w:val="en-US" w:eastAsia="zh-CN"/>
        </w:rPr>
        <w:t>B、产品贡献毛益总额</w:t>
      </w:r>
    </w:p>
    <w:p>
      <w:pPr>
        <w:rPr>
          <w:rFonts w:hint="default"/>
        </w:rPr>
      </w:pPr>
      <w:r>
        <w:rPr>
          <w:rFonts w:hint="default"/>
          <w:lang w:val="en-US" w:eastAsia="zh-CN"/>
        </w:rPr>
        <w:t>C、产品变动成本总额</w:t>
      </w:r>
    </w:p>
    <w:p>
      <w:pPr>
        <w:rPr>
          <w:rFonts w:hint="default"/>
        </w:rPr>
      </w:pPr>
      <w:r>
        <w:rPr>
          <w:rFonts w:hint="default"/>
          <w:lang w:val="en-US" w:eastAsia="zh-CN"/>
        </w:rPr>
        <w:t>D、产品完全成本总额</w:t>
      </w:r>
    </w:p>
    <w:p>
      <w:pPr>
        <w:rPr>
          <w:rFonts w:hint="default"/>
        </w:rPr>
      </w:pPr>
      <w:r>
        <w:rPr>
          <w:rFonts w:hint="default"/>
          <w:lang w:val="en-US" w:eastAsia="zh-CN"/>
        </w:rPr>
        <w:t>58</w:t>
      </w:r>
    </w:p>
    <w:p>
      <w:r>
        <w:rPr>
          <w:rFonts w:hint="default"/>
        </w:rPr>
        <w:t>东华公司生产的产品的经营杠杆系数是（四舍五入保留两位小数）（    ）。</w:t>
      </w:r>
    </w:p>
    <w:p>
      <w:pPr>
        <w:rPr>
          <w:rFonts w:hint="default"/>
        </w:rPr>
      </w:pPr>
      <w:r>
        <w:rPr>
          <w:rFonts w:hint="default"/>
          <w:lang w:val="en-US" w:eastAsia="zh-CN"/>
        </w:rPr>
        <w:t>A、1.91</w:t>
      </w:r>
    </w:p>
    <w:p>
      <w:pPr>
        <w:rPr>
          <w:rFonts w:hint="default"/>
        </w:rPr>
      </w:pPr>
      <w:r>
        <w:rPr>
          <w:rFonts w:hint="default"/>
          <w:lang w:val="en-US" w:eastAsia="zh-CN"/>
        </w:rPr>
        <w:t>B、1.90</w:t>
      </w:r>
    </w:p>
    <w:p>
      <w:pPr>
        <w:rPr>
          <w:rFonts w:hint="default"/>
        </w:rPr>
      </w:pPr>
      <w:r>
        <w:rPr>
          <w:rFonts w:hint="default"/>
          <w:lang w:val="en-US" w:eastAsia="zh-CN"/>
        </w:rPr>
        <w:t>C、1.69</w:t>
      </w:r>
    </w:p>
    <w:p>
      <w:pPr>
        <w:rPr>
          <w:rFonts w:hint="default"/>
        </w:rPr>
      </w:pPr>
      <w:r>
        <w:rPr>
          <w:rFonts w:hint="default"/>
          <w:lang w:val="en-US" w:eastAsia="zh-CN"/>
        </w:rPr>
        <w:t>D、2.00</w:t>
      </w:r>
    </w:p>
    <w:p>
      <w:pPr>
        <w:rPr>
          <w:rFonts w:hint="default"/>
        </w:rPr>
      </w:pPr>
      <w:r>
        <w:rPr>
          <w:rFonts w:hint="default"/>
          <w:lang w:val="en-US" w:eastAsia="zh-CN"/>
        </w:rPr>
        <w:t>（五）</w:t>
      </w:r>
    </w:p>
    <w:p>
      <w:r>
        <w:rPr>
          <w:rFonts w:hint="default"/>
        </w:rPr>
        <w:t>材料五：甲公司是一个生产和销售通讯器材的股份公司，······税税率为</w:t>
      </w:r>
      <w:r>
        <w:rPr>
          <w:rFonts w:hint="default"/>
        </w:rPr>
        <w:drawing>
          <wp:inline distT="0" distB="0" distL="114300" distR="114300">
            <wp:extent cx="238125" cy="171450"/>
            <wp:effectExtent l="0" t="0" r="9525" b="0"/>
            <wp:docPr id="6"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2" descr="IMG_277"/>
                    <pic:cNvPicPr>
                      <a:picLocks noChangeAspect="1"/>
                    </pic:cNvPicPr>
                  </pic:nvPicPr>
                  <pic:blipFill>
                    <a:blip r:embed="rId19"/>
                    <a:stretch>
                      <a:fillRect/>
                    </a:stretch>
                  </pic:blipFill>
                  <pic:spPr>
                    <a:xfrm>
                      <a:off x="0" y="0"/>
                      <a:ext cx="238125" cy="171450"/>
                    </a:xfrm>
                    <a:prstGeom prst="rect">
                      <a:avLst/>
                    </a:prstGeom>
                    <a:noFill/>
                    <a:ln w="9525">
                      <a:noFill/>
                    </a:ln>
                  </pic:spPr>
                </pic:pic>
              </a:graphicData>
            </a:graphic>
          </wp:inline>
        </w:drawing>
      </w:r>
      <w:r>
        <w:rPr>
          <w:rFonts w:hint="default"/>
        </w:rPr>
        <w:t>。对于明年的预算出现四种方案：</w:t>
      </w:r>
    </w:p>
    <w:p>
      <w:r>
        <w:rPr>
          <w:rFonts w:hint="default"/>
        </w:rPr>
        <w:t>方案一：维持目前的生产和财务政策，预计销售产品5万件，售价为300元/件。单位变动成本为240元，固定成本为150万元。公司的资本结构为负债500万元（利息率</w:t>
      </w:r>
      <w:r>
        <w:rPr>
          <w:rFonts w:hint="default"/>
        </w:rPr>
        <w:drawing>
          <wp:inline distT="0" distB="0" distL="114300" distR="114300">
            <wp:extent cx="171450" cy="171450"/>
            <wp:effectExtent l="0" t="0" r="0" b="0"/>
            <wp:docPr id="7"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3" descr="IMG_278"/>
                    <pic:cNvPicPr>
                      <a:picLocks noChangeAspect="1"/>
                    </pic:cNvPicPr>
                  </pic:nvPicPr>
                  <pic:blipFill>
                    <a:blip r:embed="rId20"/>
                    <a:stretch>
                      <a:fillRect/>
                    </a:stretch>
                  </pic:blipFill>
                  <pic:spPr>
                    <a:xfrm>
                      <a:off x="0" y="0"/>
                      <a:ext cx="171450" cy="171450"/>
                    </a:xfrm>
                    <a:prstGeom prst="rect">
                      <a:avLst/>
                    </a:prstGeom>
                    <a:noFill/>
                    <a:ln w="9525">
                      <a:noFill/>
                    </a:ln>
                  </pic:spPr>
                </pic:pic>
              </a:graphicData>
            </a:graphic>
          </wp:inline>
        </w:drawing>
      </w:r>
      <w:r>
        <w:rPr>
          <w:rFonts w:hint="default"/>
        </w:rPr>
        <w:t>），普通股40万股。</w:t>
      </w:r>
    </w:p>
    <w:p>
      <w:r>
        <w:rPr>
          <w:rFonts w:hint="default"/>
        </w:rPr>
        <w:t>方案二：部分更新设备并用负债筹资，预计更新设备需投资500万元。生产和销售量不会发生变化，但单位变动成本将降低至220元/件，固定成本将增加至160万元。借款筹资500万元，预计新增借款的年利率为</w:t>
      </w:r>
      <w:r>
        <w:rPr>
          <w:rFonts w:hint="default"/>
        </w:rPr>
        <w:drawing>
          <wp:inline distT="0" distB="0" distL="114300" distR="114300">
            <wp:extent cx="171450" cy="171450"/>
            <wp:effectExtent l="0" t="0" r="0" b="0"/>
            <wp:docPr id="4"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4" descr="IMG_279"/>
                    <pic:cNvPicPr>
                      <a:picLocks noChangeAspect="1"/>
                    </pic:cNvPicPr>
                  </pic:nvPicPr>
                  <pic:blipFill>
                    <a:blip r:embed="rId21"/>
                    <a:stretch>
                      <a:fillRect/>
                    </a:stretch>
                  </pic:blipFill>
                  <pic:spPr>
                    <a:xfrm>
                      <a:off x="0" y="0"/>
                      <a:ext cx="171450" cy="171450"/>
                    </a:xfrm>
                    <a:prstGeom prst="rect">
                      <a:avLst/>
                    </a:prstGeom>
                    <a:noFill/>
                    <a:ln w="9525">
                      <a:noFill/>
                    </a:ln>
                  </pic:spPr>
                </pic:pic>
              </a:graphicData>
            </a:graphic>
          </wp:inline>
        </w:drawing>
      </w:r>
      <w:r>
        <w:rPr>
          <w:rFonts w:hint="default"/>
        </w:rPr>
        <w:t>。</w:t>
      </w:r>
    </w:p>
    <w:p>
      <w:r>
        <w:rPr>
          <w:rFonts w:hint="default"/>
        </w:rPr>
        <w:t>方案三：加大设备更新力度并用负债筹资。预计更新设备需投资800万元。生成和销售量不会发生变化，但单位变动成本将降低至200元/件，固定成本将增加至180万元。借款筹资800万元，预计新增借款的年利率为</w:t>
      </w:r>
      <w:r>
        <w:rPr>
          <w:rFonts w:hint="default"/>
        </w:rPr>
        <w:drawing>
          <wp:inline distT="0" distB="0" distL="114300" distR="114300">
            <wp:extent cx="171450" cy="171450"/>
            <wp:effectExtent l="0" t="0" r="0" b="0"/>
            <wp:docPr id="8"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5" descr="IMG_280"/>
                    <pic:cNvPicPr>
                      <a:picLocks noChangeAspect="1"/>
                    </pic:cNvPicPr>
                  </pic:nvPicPr>
                  <pic:blipFill>
                    <a:blip r:embed="rId21"/>
                    <a:stretch>
                      <a:fillRect/>
                    </a:stretch>
                  </pic:blipFill>
                  <pic:spPr>
                    <a:xfrm>
                      <a:off x="0" y="0"/>
                      <a:ext cx="171450" cy="171450"/>
                    </a:xfrm>
                    <a:prstGeom prst="rect">
                      <a:avLst/>
                    </a:prstGeom>
                    <a:noFill/>
                    <a:ln w="9525">
                      <a:noFill/>
                    </a:ln>
                  </pic:spPr>
                </pic:pic>
              </a:graphicData>
            </a:graphic>
          </wp:inline>
        </w:drawing>
      </w:r>
      <w:r>
        <w:rPr>
          <w:rFonts w:hint="default"/>
        </w:rPr>
        <w:t>。</w:t>
      </w:r>
    </w:p>
    <w:p>
      <w:r>
        <w:rPr>
          <w:rFonts w:hint="default"/>
        </w:rPr>
        <w:t>方案四：加大设备更新力度并用股权筹资。更新设备的情况与方案三相同，不同的只是用发行新的普通股筹资。预计新股发行价为每股20元，需要发行股票筹资40万股，以筹集800万元资金。</w:t>
      </w:r>
    </w:p>
    <w:p>
      <w:pPr>
        <w:rPr>
          <w:rFonts w:hint="default"/>
        </w:rPr>
      </w:pPr>
      <w:r>
        <w:rPr>
          <w:rFonts w:hint="default"/>
          <w:lang w:val="en-US" w:eastAsia="zh-CN"/>
        </w:rPr>
        <w:t>59</w:t>
      </w:r>
    </w:p>
    <w:p>
      <w:r>
        <w:rPr>
          <w:rFonts w:hint="default"/>
        </w:rPr>
        <w:t>计算方案二下的总杠杆系数是（    ）。</w:t>
      </w:r>
    </w:p>
    <w:p>
      <w:pPr>
        <w:rPr>
          <w:rFonts w:hint="default"/>
        </w:rPr>
      </w:pPr>
      <w:r>
        <w:rPr>
          <w:rFonts w:hint="default"/>
          <w:lang w:val="en-US" w:eastAsia="zh-CN"/>
        </w:rPr>
        <w:t>A、1.23</w:t>
      </w:r>
    </w:p>
    <w:p>
      <w:pPr>
        <w:rPr>
          <w:rFonts w:hint="default"/>
        </w:rPr>
      </w:pPr>
      <w:r>
        <w:rPr>
          <w:rFonts w:hint="default"/>
          <w:lang w:val="en-US" w:eastAsia="zh-CN"/>
        </w:rPr>
        <w:t>B、1.67</w:t>
      </w:r>
    </w:p>
    <w:p>
      <w:pPr>
        <w:rPr>
          <w:rFonts w:hint="default"/>
        </w:rPr>
      </w:pPr>
      <w:r>
        <w:rPr>
          <w:rFonts w:hint="default"/>
          <w:lang w:val="en-US" w:eastAsia="zh-CN"/>
        </w:rPr>
        <w:t>C、2.5</w:t>
      </w:r>
    </w:p>
    <w:p>
      <w:pPr>
        <w:rPr>
          <w:rFonts w:hint="default"/>
        </w:rPr>
      </w:pPr>
      <w:r>
        <w:rPr>
          <w:rFonts w:hint="default"/>
          <w:lang w:val="en-US" w:eastAsia="zh-CN"/>
        </w:rPr>
        <w:t>D、2.05</w:t>
      </w:r>
    </w:p>
    <w:p>
      <w:pPr>
        <w:rPr>
          <w:rFonts w:hint="default"/>
        </w:rPr>
      </w:pPr>
      <w:r>
        <w:rPr>
          <w:rFonts w:hint="default"/>
          <w:lang w:val="en-US" w:eastAsia="zh-CN"/>
        </w:rPr>
        <w:t>60</w:t>
      </w:r>
    </w:p>
    <w:p>
      <w:r>
        <w:rPr>
          <w:rFonts w:hint="default"/>
        </w:rPr>
        <w:t>计算方案四下每股收益是（    ）元/股。</w:t>
      </w:r>
    </w:p>
    <w:p>
      <w:pPr>
        <w:rPr>
          <w:rFonts w:hint="default"/>
        </w:rPr>
      </w:pPr>
      <w:r>
        <w:rPr>
          <w:rFonts w:hint="default"/>
          <w:lang w:val="en-US" w:eastAsia="zh-CN"/>
        </w:rPr>
        <w:t>A、5.625</w:t>
      </w:r>
    </w:p>
    <w:p>
      <w:pPr>
        <w:rPr>
          <w:rFonts w:hint="default"/>
        </w:rPr>
      </w:pPr>
      <w:r>
        <w:rPr>
          <w:rFonts w:hint="default"/>
          <w:lang w:val="en-US" w:eastAsia="zh-CN"/>
        </w:rPr>
        <w:t>B、4.875</w:t>
      </w:r>
    </w:p>
    <w:p>
      <w:pPr>
        <w:rPr>
          <w:rFonts w:hint="default"/>
        </w:rPr>
      </w:pPr>
      <w:r>
        <w:rPr>
          <w:rFonts w:hint="default"/>
          <w:lang w:val="en-US" w:eastAsia="zh-CN"/>
        </w:rPr>
        <w:t>C、3.66</w:t>
      </w:r>
    </w:p>
    <w:p>
      <w:pPr>
        <w:rPr>
          <w:rFonts w:hint="default"/>
        </w:rPr>
      </w:pPr>
      <w:r>
        <w:rPr>
          <w:rFonts w:hint="default"/>
          <w:lang w:val="en-US" w:eastAsia="zh-CN"/>
        </w:rPr>
        <w:t>D、2.8125</w:t>
      </w:r>
    </w:p>
    <w:p>
      <w:pPr>
        <w:rPr>
          <w:rFonts w:hint="default"/>
        </w:rPr>
      </w:pPr>
      <w:r>
        <w:rPr>
          <w:rFonts w:hint="default"/>
          <w:lang w:val="en-US" w:eastAsia="zh-CN"/>
        </w:rPr>
        <w:t>61</w:t>
      </w:r>
    </w:p>
    <w:p>
      <w:r>
        <w:rPr>
          <w:rFonts w:hint="default"/>
        </w:rPr>
        <w:t>方案（    ）总杠杆系数最大。</w:t>
      </w:r>
    </w:p>
    <w:p>
      <w:pPr>
        <w:rPr>
          <w:rFonts w:hint="default"/>
        </w:rPr>
      </w:pPr>
      <w:r>
        <w:rPr>
          <w:rFonts w:hint="default"/>
          <w:lang w:val="en-US" w:eastAsia="zh-CN"/>
        </w:rPr>
        <w:t>A、一</w:t>
      </w:r>
    </w:p>
    <w:p>
      <w:pPr>
        <w:rPr>
          <w:rFonts w:hint="default"/>
        </w:rPr>
      </w:pPr>
      <w:r>
        <w:rPr>
          <w:rFonts w:hint="default"/>
          <w:lang w:val="en-US" w:eastAsia="zh-CN"/>
        </w:rPr>
        <w:t>B、二</w:t>
      </w:r>
    </w:p>
    <w:p>
      <w:pPr>
        <w:rPr>
          <w:rFonts w:hint="default"/>
        </w:rPr>
      </w:pPr>
      <w:r>
        <w:rPr>
          <w:rFonts w:hint="default"/>
          <w:lang w:val="en-US" w:eastAsia="zh-CN"/>
        </w:rPr>
        <w:t>C、三</w:t>
      </w:r>
    </w:p>
    <w:p>
      <w:pPr>
        <w:rPr>
          <w:rFonts w:hint="default"/>
        </w:rPr>
      </w:pPr>
      <w:r>
        <w:rPr>
          <w:rFonts w:hint="default"/>
          <w:lang w:val="en-US" w:eastAsia="zh-CN"/>
        </w:rPr>
        <w:t>D、四</w:t>
      </w:r>
    </w:p>
    <w:p>
      <w:pPr>
        <w:rPr>
          <w:rFonts w:hint="default"/>
        </w:rPr>
      </w:pPr>
      <w:r>
        <w:rPr>
          <w:rFonts w:hint="default"/>
          <w:lang w:val="en-US" w:eastAsia="zh-CN"/>
        </w:rPr>
        <w:t>（六）</w:t>
      </w:r>
    </w:p>
    <w:p>
      <w:r>
        <w:rPr>
          <w:rFonts w:hint="default"/>
        </w:rPr>
        <w:t>材料六：甲公司（增值税一般纳税人）2018年发生部分事项如下：</w:t>
      </w:r>
    </w:p>
    <w:p>
      <w:r>
        <w:rPr>
          <w:rFonts w:hint="default"/>
        </w:rPr>
        <w:t>（1）建设一项工程支付工资100万元，其中工人工资40万元，管理人员工资40万元，销售人员工资20万元。</w:t>
      </w:r>
    </w:p>
    <w:p>
      <w:r>
        <w:rPr>
          <w:rFonts w:hint="default"/>
        </w:rPr>
        <w:t>（2）购入原材料一样，收到的增值税专用发票上注明的的原材料价款为300万元，增值税税额为48万元，款项已通过银行转账支付。</w:t>
      </w:r>
    </w:p>
    <w:p>
      <w:r>
        <w:rPr>
          <w:rFonts w:hint="default"/>
        </w:rPr>
        <w:t>（3）出售一台不需要用的设备，收到不含税价款200万元。增值税税率为16</w:t>
      </w:r>
      <w:r>
        <w:rPr>
          <w:rFonts w:hint="default"/>
        </w:rPr>
        <w:drawing>
          <wp:inline distT="0" distB="0" distL="114300" distR="114300">
            <wp:extent cx="114300" cy="171450"/>
            <wp:effectExtent l="0" t="0" r="0" b="0"/>
            <wp:docPr id="1"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 descr="IMG_281"/>
                    <pic:cNvPicPr>
                      <a:picLocks noChangeAspect="1"/>
                    </pic:cNvPicPr>
                  </pic:nvPicPr>
                  <pic:blipFill>
                    <a:blip r:embed="rId22"/>
                    <a:stretch>
                      <a:fillRect/>
                    </a:stretch>
                  </pic:blipFill>
                  <pic:spPr>
                    <a:xfrm>
                      <a:off x="0" y="0"/>
                      <a:ext cx="114300" cy="171450"/>
                    </a:xfrm>
                    <a:prstGeom prst="rect">
                      <a:avLst/>
                    </a:prstGeom>
                    <a:noFill/>
                    <a:ln w="9525">
                      <a:noFill/>
                    </a:ln>
                  </pic:spPr>
                </pic:pic>
              </a:graphicData>
            </a:graphic>
          </wp:inline>
        </w:drawing>
      </w:r>
      <w:r>
        <w:rPr>
          <w:rFonts w:hint="default"/>
        </w:rPr>
        <w:t>。增值税税额32万元，该设备原价260万元，已计提折旧80万元。该设备已由购货单位运走。</w:t>
      </w:r>
    </w:p>
    <w:p>
      <w:pPr>
        <w:rPr>
          <w:rFonts w:hint="default"/>
        </w:rPr>
      </w:pPr>
      <w:r>
        <w:rPr>
          <w:rFonts w:hint="default"/>
          <w:lang w:val="en-US" w:eastAsia="zh-CN"/>
        </w:rPr>
        <w:t>62</w:t>
      </w:r>
    </w:p>
    <w:p>
      <w:r>
        <w:rPr>
          <w:rFonts w:hint="default"/>
        </w:rPr>
        <w:t>根据事项（1），甲公司支付年度工资费用的账务处理是（    ）。</w:t>
      </w:r>
    </w:p>
    <w:p>
      <w:pPr>
        <w:rPr>
          <w:rFonts w:hint="default"/>
        </w:rPr>
      </w:pPr>
      <w:r>
        <w:rPr>
          <w:rFonts w:hint="default"/>
          <w:lang w:val="en-US" w:eastAsia="zh-CN"/>
        </w:rPr>
        <w:t>A、借：应付职工薪酬100贷：在建工程40管理费用60</w:t>
      </w:r>
    </w:p>
    <w:p>
      <w:pPr>
        <w:rPr>
          <w:rFonts w:hint="default"/>
        </w:rPr>
      </w:pPr>
      <w:r>
        <w:rPr>
          <w:rFonts w:hint="default"/>
          <w:lang w:val="en-US" w:eastAsia="zh-CN"/>
        </w:rPr>
        <w:t>B、借：在建工程40管理费用40销售费用20贷：应付职工薪酬100</w:t>
      </w:r>
    </w:p>
    <w:p>
      <w:pPr>
        <w:rPr>
          <w:rFonts w:hint="default"/>
        </w:rPr>
      </w:pPr>
      <w:r>
        <w:rPr>
          <w:rFonts w:hint="default"/>
          <w:lang w:val="en-US" w:eastAsia="zh-CN"/>
        </w:rPr>
        <w:t>C、借：应付职工薪酬100贷：银行存款100</w:t>
      </w:r>
    </w:p>
    <w:p>
      <w:pPr>
        <w:rPr>
          <w:rFonts w:hint="default"/>
        </w:rPr>
      </w:pPr>
      <w:r>
        <w:rPr>
          <w:rFonts w:hint="default"/>
          <w:lang w:val="en-US" w:eastAsia="zh-CN"/>
        </w:rPr>
        <w:t>D、借：在建工程40管理费用40销售费用20贷：银行存款100</w:t>
      </w:r>
    </w:p>
    <w:p>
      <w:pPr>
        <w:rPr>
          <w:rFonts w:hint="default"/>
        </w:rPr>
      </w:pPr>
      <w:r>
        <w:rPr>
          <w:rFonts w:hint="default"/>
          <w:lang w:val="en-US" w:eastAsia="zh-CN"/>
        </w:rPr>
        <w:t>63</w:t>
      </w:r>
    </w:p>
    <w:p>
      <w:r>
        <w:rPr>
          <w:rFonts w:hint="default"/>
        </w:rPr>
        <w:t>根据事项（2），甲公司购入原材料如果采用计划成本核算，假设计划成本为320万元，则甲公司在进行账务处理时，应记入“原材料”科目的金额是（    ）万元。</w:t>
      </w:r>
    </w:p>
    <w:p>
      <w:pPr>
        <w:rPr>
          <w:rFonts w:hint="default"/>
        </w:rPr>
      </w:pPr>
      <w:r>
        <w:rPr>
          <w:rFonts w:hint="default"/>
          <w:lang w:val="en-US" w:eastAsia="zh-CN"/>
        </w:rPr>
        <w:t>A、368</w:t>
      </w:r>
    </w:p>
    <w:p>
      <w:pPr>
        <w:rPr>
          <w:rFonts w:hint="default"/>
        </w:rPr>
      </w:pPr>
      <w:r>
        <w:rPr>
          <w:rFonts w:hint="default"/>
          <w:lang w:val="en-US" w:eastAsia="zh-CN"/>
        </w:rPr>
        <w:t>B、348</w:t>
      </w:r>
    </w:p>
    <w:p>
      <w:pPr>
        <w:rPr>
          <w:rFonts w:hint="default"/>
        </w:rPr>
      </w:pPr>
      <w:r>
        <w:rPr>
          <w:rFonts w:hint="default"/>
          <w:lang w:val="en-US" w:eastAsia="zh-CN"/>
        </w:rPr>
        <w:t>C、320</w:t>
      </w:r>
    </w:p>
    <w:p>
      <w:pPr>
        <w:rPr>
          <w:rFonts w:hint="default"/>
        </w:rPr>
      </w:pPr>
      <w:r>
        <w:rPr>
          <w:rFonts w:hint="default"/>
          <w:lang w:val="en-US" w:eastAsia="zh-CN"/>
        </w:rPr>
        <w:t>D、300</w:t>
      </w:r>
    </w:p>
    <w:p>
      <w:pPr>
        <w:rPr>
          <w:rFonts w:hint="default"/>
        </w:rPr>
      </w:pPr>
      <w:r>
        <w:rPr>
          <w:rFonts w:hint="default"/>
          <w:lang w:val="en-US" w:eastAsia="zh-CN"/>
        </w:rPr>
        <w:t>64</w:t>
      </w:r>
    </w:p>
    <w:p>
      <w:r>
        <w:rPr>
          <w:rFonts w:hint="default"/>
        </w:rPr>
        <w:t>关于会计凭证保管，正确的做法包括（    ）。</w:t>
      </w:r>
    </w:p>
    <w:p>
      <w:pPr>
        <w:rPr>
          <w:rFonts w:hint="default"/>
        </w:rPr>
      </w:pPr>
      <w:r>
        <w:rPr>
          <w:rFonts w:hint="default"/>
          <w:lang w:val="en-US" w:eastAsia="zh-CN"/>
        </w:rPr>
        <w:t>A、单位保管的原始凭证经本单位会计机构负责人批准后方可借给其他单位使用</w:t>
      </w:r>
    </w:p>
    <w:p>
      <w:pPr>
        <w:rPr>
          <w:rFonts w:hint="default"/>
        </w:rPr>
      </w:pPr>
      <w:r>
        <w:rPr>
          <w:rFonts w:hint="default"/>
          <w:lang w:val="en-US" w:eastAsia="zh-CN"/>
        </w:rPr>
        <w:t>B、对各种重要的原始凭证，如押金收据、提货单等，以及各种需要随时查阅和退回的单据，应另编目录，单独保管，并在有关的记账凭证和原始凭证上分别注明日期和编号</w:t>
      </w:r>
    </w:p>
    <w:p>
      <w:pPr>
        <w:rPr>
          <w:rFonts w:hint="default"/>
        </w:rPr>
      </w:pPr>
      <w:r>
        <w:rPr>
          <w:rFonts w:hint="default"/>
          <w:lang w:val="en-US" w:eastAsia="zh-CN"/>
        </w:rPr>
        <w:t>C、每年装订成册的会计凭证，在年度终了时可暂由单位会计机构保管一年，期满后应当移交本单位档案机构统一保管</w:t>
      </w:r>
    </w:p>
    <w:p>
      <w:pPr>
        <w:rPr>
          <w:rFonts w:hint="default"/>
        </w:rPr>
      </w:pPr>
      <w:r>
        <w:rPr>
          <w:rFonts w:hint="default"/>
          <w:lang w:val="en-US" w:eastAsia="zh-CN"/>
        </w:rPr>
        <w:t>D、未设立档案机构的单位，可以在会计机构内部所有人员中指定专人保管会计凭证</w:t>
      </w:r>
    </w:p>
    <w:p>
      <w:pPr>
        <w:rPr>
          <w:rFonts w:hint="default"/>
        </w:rPr>
      </w:pPr>
      <w:r>
        <w:rPr>
          <w:rFonts w:hint="default"/>
          <w:lang w:val="en-US" w:eastAsia="zh-CN"/>
        </w:rPr>
        <w:t>E、严格遵守会计凭证的保管期限要求，期满前不得任意销毁会计凭证</w:t>
      </w:r>
    </w:p>
    <w:p>
      <w:pPr>
        <w:rPr>
          <w:rFonts w:hint="default"/>
        </w:rPr>
      </w:pPr>
      <w:r>
        <w:rPr>
          <w:rFonts w:hint="default"/>
          <w:lang w:val="en-US" w:eastAsia="zh-CN"/>
        </w:rPr>
        <w:t>65</w:t>
      </w:r>
    </w:p>
    <w:p>
      <w:r>
        <w:rPr>
          <w:rFonts w:hint="default"/>
        </w:rPr>
        <w:t>企业以利润最大化为财务管理目标的缺点包括（    ）。</w:t>
      </w:r>
    </w:p>
    <w:p>
      <w:pPr>
        <w:rPr>
          <w:rFonts w:hint="default"/>
        </w:rPr>
      </w:pPr>
      <w:r>
        <w:rPr>
          <w:rFonts w:hint="default"/>
          <w:lang w:val="en-US" w:eastAsia="zh-CN"/>
        </w:rPr>
        <w:t>A、没有考虑利润的资金时间价值</w:t>
      </w:r>
    </w:p>
    <w:p>
      <w:pPr>
        <w:rPr>
          <w:rFonts w:hint="default"/>
        </w:rPr>
      </w:pPr>
      <w:r>
        <w:rPr>
          <w:rFonts w:hint="default"/>
          <w:lang w:val="en-US" w:eastAsia="zh-CN"/>
        </w:rPr>
        <w:t>B、没有考虑实现利润的风险差异</w:t>
      </w:r>
    </w:p>
    <w:p>
      <w:pPr>
        <w:rPr>
          <w:rFonts w:hint="default"/>
        </w:rPr>
      </w:pPr>
      <w:r>
        <w:rPr>
          <w:rFonts w:hint="default"/>
          <w:lang w:val="en-US" w:eastAsia="zh-CN"/>
        </w:rPr>
        <w:t>C、没有考虑利润与投资资本关系</w:t>
      </w:r>
    </w:p>
    <w:p>
      <w:pPr>
        <w:rPr>
          <w:rFonts w:hint="default"/>
        </w:rPr>
      </w:pPr>
      <w:r>
        <w:rPr>
          <w:rFonts w:hint="default"/>
          <w:lang w:val="en-US" w:eastAsia="zh-CN"/>
        </w:rPr>
        <w:t>D、可能导致短期财务决策导向</w:t>
      </w:r>
    </w:p>
    <w:p>
      <w:pPr>
        <w:rPr>
          <w:rFonts w:hint="default"/>
        </w:rPr>
      </w:pPr>
      <w:r>
        <w:rPr>
          <w:rFonts w:hint="default"/>
          <w:lang w:val="en-US" w:eastAsia="zh-CN"/>
        </w:rPr>
        <w:t>E、利润指标计算简单</w:t>
      </w:r>
    </w:p>
    <w:p>
      <w:pPr>
        <w:rPr>
          <w:rFonts w:hint="default"/>
        </w:rPr>
      </w:pPr>
      <w:r>
        <w:rPr>
          <w:rFonts w:hint="default"/>
          <w:lang w:val="en-US" w:eastAsia="zh-CN"/>
        </w:rPr>
        <w:t>66</w:t>
      </w:r>
    </w:p>
    <w:p>
      <w:r>
        <w:rPr>
          <w:rFonts w:hint="default"/>
        </w:rPr>
        <w:t>关于同一投资方案的说法，正确的有（    ）。</w:t>
      </w:r>
    </w:p>
    <w:p>
      <w:pPr>
        <w:rPr>
          <w:rFonts w:hint="default"/>
        </w:rPr>
      </w:pPr>
      <w:r>
        <w:rPr>
          <w:rFonts w:hint="default"/>
          <w:lang w:val="en-US" w:eastAsia="zh-CN"/>
        </w:rPr>
        <w:t>A、资本成本越高，净现值越低</w:t>
      </w:r>
    </w:p>
    <w:p>
      <w:pPr>
        <w:rPr>
          <w:rFonts w:hint="default"/>
        </w:rPr>
      </w:pPr>
      <w:r>
        <w:rPr>
          <w:rFonts w:hint="default"/>
          <w:lang w:val="en-US" w:eastAsia="zh-CN"/>
        </w:rPr>
        <w:t>B、资本成本越高，净现值越高</w:t>
      </w:r>
    </w:p>
    <w:p>
      <w:pPr>
        <w:rPr>
          <w:rFonts w:hint="default"/>
        </w:rPr>
      </w:pPr>
      <w:r>
        <w:rPr>
          <w:rFonts w:hint="default"/>
          <w:lang w:val="en-US" w:eastAsia="zh-CN"/>
        </w:rPr>
        <w:t>C、资本成本相当于内部报酬率时，净现值为零</w:t>
      </w:r>
    </w:p>
    <w:p>
      <w:pPr>
        <w:rPr>
          <w:rFonts w:hint="default"/>
        </w:rPr>
      </w:pPr>
      <w:r>
        <w:rPr>
          <w:rFonts w:hint="default"/>
          <w:lang w:val="en-US" w:eastAsia="zh-CN"/>
        </w:rPr>
        <w:t>D、资本成本高于内部报酬率时，净现值小于零</w:t>
      </w:r>
    </w:p>
    <w:p>
      <w:pPr>
        <w:rPr>
          <w:rFonts w:hint="default"/>
        </w:rPr>
      </w:pPr>
      <w:r>
        <w:rPr>
          <w:rFonts w:hint="default"/>
          <w:lang w:val="en-US" w:eastAsia="zh-CN"/>
        </w:rPr>
        <w:t>E、资本成本高于内部报酬率时，净现值大于零</w:t>
      </w:r>
    </w:p>
    <w:p>
      <w:pPr>
        <w:rPr>
          <w:rFonts w:hint="default"/>
        </w:rPr>
      </w:pPr>
      <w:r>
        <w:rPr>
          <w:rFonts w:hint="default"/>
          <w:lang w:val="en-US" w:eastAsia="zh-CN"/>
        </w:rPr>
        <w:t>67</w:t>
      </w:r>
    </w:p>
    <w:p>
      <w:r>
        <w:rPr>
          <w:rFonts w:hint="default"/>
        </w:rPr>
        <w:t>在选择资产时，下列说法不正确的是（    ）。</w:t>
      </w:r>
    </w:p>
    <w:p>
      <w:pPr>
        <w:rPr>
          <w:rFonts w:hint="default"/>
        </w:rPr>
      </w:pPr>
      <w:r>
        <w:rPr>
          <w:rFonts w:hint="default"/>
          <w:lang w:val="en-US" w:eastAsia="zh-CN"/>
        </w:rPr>
        <w:t>A、当预期收益不同时，风险追求者会选择风险小的</w:t>
      </w:r>
    </w:p>
    <w:p>
      <w:pPr>
        <w:rPr>
          <w:rFonts w:hint="default"/>
        </w:rPr>
      </w:pPr>
      <w:r>
        <w:rPr>
          <w:rFonts w:hint="default"/>
          <w:lang w:val="en-US" w:eastAsia="zh-CN"/>
        </w:rPr>
        <w:t>B、当风险相同时，风险回避者会选择预期收益大的</w:t>
      </w:r>
    </w:p>
    <w:p>
      <w:pPr>
        <w:rPr>
          <w:rFonts w:hint="default"/>
        </w:rPr>
      </w:pPr>
      <w:r>
        <w:rPr>
          <w:rFonts w:hint="default"/>
          <w:lang w:val="en-US" w:eastAsia="zh-CN"/>
        </w:rPr>
        <w:t>C、如果风险不同，风险中立者会选择预期收益大的</w:t>
      </w:r>
    </w:p>
    <w:p>
      <w:pPr>
        <w:rPr>
          <w:rFonts w:hint="default"/>
        </w:rPr>
      </w:pPr>
      <w:r>
        <w:rPr>
          <w:rFonts w:hint="default"/>
          <w:lang w:val="en-US" w:eastAsia="zh-CN"/>
        </w:rPr>
        <w:t>D、如果风险相同，风险中立者将无法选择</w:t>
      </w:r>
    </w:p>
    <w:p>
      <w:pPr>
        <w:rPr>
          <w:rFonts w:hint="default"/>
        </w:rPr>
      </w:pPr>
      <w:r>
        <w:rPr>
          <w:rFonts w:hint="default"/>
          <w:lang w:val="en-US" w:eastAsia="zh-CN"/>
        </w:rPr>
        <w:t>E、如果风险相同，风险中立者将选择预期收益大的</w:t>
      </w:r>
    </w:p>
    <w:p>
      <w:pPr>
        <w:rPr>
          <w:rFonts w:hint="default"/>
        </w:rPr>
      </w:pPr>
      <w:r>
        <w:rPr>
          <w:rFonts w:hint="default"/>
          <w:lang w:val="en-US" w:eastAsia="zh-CN"/>
        </w:rPr>
        <w:t>68</w:t>
      </w:r>
    </w:p>
    <w:p>
      <w:r>
        <w:rPr>
          <w:rFonts w:hint="default"/>
        </w:rPr>
        <w:t>下列选项中，属于现金支出管理措施的有（    ）。</w:t>
      </w:r>
    </w:p>
    <w:p>
      <w:pPr>
        <w:rPr>
          <w:rFonts w:hint="default"/>
        </w:rPr>
      </w:pPr>
      <w:r>
        <w:rPr>
          <w:rFonts w:hint="default"/>
          <w:lang w:val="en-US" w:eastAsia="zh-CN"/>
        </w:rPr>
        <w:t>A、推迟支付应付款</w:t>
      </w:r>
    </w:p>
    <w:p>
      <w:pPr>
        <w:rPr>
          <w:rFonts w:hint="default"/>
        </w:rPr>
      </w:pPr>
      <w:r>
        <w:rPr>
          <w:rFonts w:hint="default"/>
          <w:lang w:val="en-US" w:eastAsia="zh-CN"/>
        </w:rPr>
        <w:t>B、以支票代替汇票</w:t>
      </w:r>
    </w:p>
    <w:p>
      <w:pPr>
        <w:rPr>
          <w:rFonts w:hint="default"/>
        </w:rPr>
      </w:pPr>
      <w:r>
        <w:rPr>
          <w:rFonts w:hint="default"/>
          <w:lang w:val="en-US" w:eastAsia="zh-CN"/>
        </w:rPr>
        <w:t>C、使用零余额账户</w:t>
      </w:r>
    </w:p>
    <w:p>
      <w:pPr>
        <w:rPr>
          <w:rFonts w:hint="default"/>
        </w:rPr>
      </w:pPr>
      <w:r>
        <w:rPr>
          <w:rFonts w:hint="default"/>
          <w:lang w:val="en-US" w:eastAsia="zh-CN"/>
        </w:rPr>
        <w:t>D、使用现金浮游量</w:t>
      </w:r>
    </w:p>
    <w:p>
      <w:pPr>
        <w:rPr>
          <w:rFonts w:hint="default"/>
        </w:rPr>
      </w:pPr>
      <w:r>
        <w:rPr>
          <w:rFonts w:hint="default"/>
          <w:lang w:val="en-US" w:eastAsia="zh-CN"/>
        </w:rPr>
        <w:t>E、争取现金收支同步</w:t>
      </w:r>
    </w:p>
    <w:p>
      <w:pPr>
        <w:rPr>
          <w:rFonts w:hint="default"/>
        </w:rPr>
      </w:pPr>
      <w:r>
        <w:rPr>
          <w:rFonts w:hint="default"/>
          <w:lang w:val="en-US" w:eastAsia="zh-CN"/>
        </w:rPr>
        <w:t>69</w:t>
      </w:r>
    </w:p>
    <w:p>
      <w:r>
        <w:rPr>
          <w:rFonts w:hint="default"/>
        </w:rPr>
        <w:t>在企业日常经营中提供较为优惠的信用条件可扩大销售，但也会付出代价。这些代价包括（    ）。</w:t>
      </w:r>
    </w:p>
    <w:p>
      <w:pPr>
        <w:rPr>
          <w:rFonts w:hint="default"/>
        </w:rPr>
      </w:pPr>
      <w:r>
        <w:rPr>
          <w:rFonts w:hint="default"/>
          <w:lang w:val="en-US" w:eastAsia="zh-CN"/>
        </w:rPr>
        <w:t>A、应收账款的机会成本</w:t>
      </w:r>
    </w:p>
    <w:p>
      <w:pPr>
        <w:rPr>
          <w:rFonts w:hint="default"/>
        </w:rPr>
      </w:pPr>
      <w:r>
        <w:rPr>
          <w:rFonts w:hint="default"/>
          <w:lang w:val="en-US" w:eastAsia="zh-CN"/>
        </w:rPr>
        <w:t>B、可能的坏账成本</w:t>
      </w:r>
    </w:p>
    <w:p>
      <w:pPr>
        <w:rPr>
          <w:rFonts w:hint="default"/>
        </w:rPr>
      </w:pPr>
      <w:r>
        <w:rPr>
          <w:rFonts w:hint="default"/>
          <w:lang w:val="en-US" w:eastAsia="zh-CN"/>
        </w:rPr>
        <w:t>C、收账发生的费用</w:t>
      </w:r>
    </w:p>
    <w:p>
      <w:pPr>
        <w:rPr>
          <w:rFonts w:hint="default"/>
        </w:rPr>
      </w:pPr>
      <w:r>
        <w:rPr>
          <w:rFonts w:hint="default"/>
          <w:lang w:val="en-US" w:eastAsia="zh-CN"/>
        </w:rPr>
        <w:t>D、提供现金折扣的成本</w:t>
      </w:r>
    </w:p>
    <w:p>
      <w:pPr>
        <w:rPr>
          <w:rFonts w:hint="default"/>
        </w:rPr>
      </w:pPr>
      <w:r>
        <w:rPr>
          <w:rFonts w:hint="default"/>
          <w:lang w:val="en-US" w:eastAsia="zh-CN"/>
        </w:rPr>
        <w:t>E、调查顾客信用状况的费用</w:t>
      </w:r>
    </w:p>
    <w:p>
      <w:r>
        <w:rPr>
          <w:rFonts w:hint="default"/>
        </w:rPr>
        <w:t>（答案）</w:t>
      </w:r>
    </w:p>
    <w:p>
      <w:pPr>
        <w:rPr>
          <w:rFonts w:hint="default"/>
        </w:rPr>
      </w:pPr>
      <w:r>
        <w:rPr>
          <w:rFonts w:hint="default"/>
          <w:lang w:val="en-US" w:eastAsia="zh-CN"/>
        </w:rPr>
        <w:t>1、B</w:t>
      </w:r>
    </w:p>
    <w:p>
      <w:pPr>
        <w:rPr>
          <w:rFonts w:hint="default"/>
        </w:rPr>
      </w:pPr>
      <w:r>
        <w:rPr>
          <w:rFonts w:hint="default"/>
          <w:lang w:val="en-US" w:eastAsia="zh-CN"/>
        </w:rPr>
        <w:t>2、C</w:t>
      </w:r>
    </w:p>
    <w:p>
      <w:pPr>
        <w:rPr>
          <w:rFonts w:hint="default"/>
        </w:rPr>
      </w:pPr>
      <w:r>
        <w:rPr>
          <w:rFonts w:hint="default"/>
          <w:lang w:val="en-US" w:eastAsia="zh-CN"/>
        </w:rPr>
        <w:t>3、B</w:t>
      </w:r>
    </w:p>
    <w:p>
      <w:pPr>
        <w:rPr>
          <w:rFonts w:hint="default"/>
        </w:rPr>
      </w:pPr>
      <w:r>
        <w:rPr>
          <w:rFonts w:hint="default"/>
          <w:lang w:val="en-US" w:eastAsia="zh-CN"/>
        </w:rPr>
        <w:t>4、D</w:t>
      </w:r>
    </w:p>
    <w:p>
      <w:pPr>
        <w:rPr>
          <w:rFonts w:hint="default"/>
        </w:rPr>
      </w:pPr>
      <w:r>
        <w:rPr>
          <w:rFonts w:hint="default"/>
          <w:lang w:val="en-US" w:eastAsia="zh-CN"/>
        </w:rPr>
        <w:t>5、C</w:t>
      </w:r>
    </w:p>
    <w:p>
      <w:pPr>
        <w:rPr>
          <w:rFonts w:hint="default"/>
        </w:rPr>
      </w:pPr>
      <w:r>
        <w:rPr>
          <w:rFonts w:hint="default"/>
          <w:lang w:val="en-US" w:eastAsia="zh-CN"/>
        </w:rPr>
        <w:t>6、A</w:t>
      </w:r>
    </w:p>
    <w:p>
      <w:pPr>
        <w:rPr>
          <w:rFonts w:hint="default"/>
        </w:rPr>
      </w:pPr>
      <w:r>
        <w:rPr>
          <w:rFonts w:hint="default"/>
          <w:lang w:val="en-US" w:eastAsia="zh-CN"/>
        </w:rPr>
        <w:t>7、A</w:t>
      </w:r>
    </w:p>
    <w:p>
      <w:pPr>
        <w:rPr>
          <w:rFonts w:hint="default"/>
        </w:rPr>
      </w:pPr>
      <w:r>
        <w:rPr>
          <w:rFonts w:hint="default"/>
          <w:lang w:val="en-US" w:eastAsia="zh-CN"/>
        </w:rPr>
        <w:t>8、A</w:t>
      </w:r>
    </w:p>
    <w:p>
      <w:pPr>
        <w:rPr>
          <w:rFonts w:hint="default"/>
        </w:rPr>
      </w:pPr>
      <w:r>
        <w:rPr>
          <w:rFonts w:hint="default"/>
          <w:lang w:val="en-US" w:eastAsia="zh-CN"/>
        </w:rPr>
        <w:t>9、D</w:t>
      </w:r>
    </w:p>
    <w:p>
      <w:pPr>
        <w:rPr>
          <w:rFonts w:hint="default"/>
        </w:rPr>
      </w:pPr>
      <w:r>
        <w:rPr>
          <w:rFonts w:hint="default"/>
          <w:lang w:val="en-US" w:eastAsia="zh-CN"/>
        </w:rPr>
        <w:t>10、A</w:t>
      </w:r>
    </w:p>
    <w:p>
      <w:pPr>
        <w:rPr>
          <w:rFonts w:hint="default"/>
        </w:rPr>
      </w:pPr>
      <w:r>
        <w:rPr>
          <w:rFonts w:hint="default"/>
          <w:lang w:val="en-US" w:eastAsia="zh-CN"/>
        </w:rPr>
        <w:t>11、C</w:t>
      </w:r>
    </w:p>
    <w:p>
      <w:pPr>
        <w:rPr>
          <w:rFonts w:hint="default"/>
        </w:rPr>
      </w:pPr>
      <w:r>
        <w:rPr>
          <w:rFonts w:hint="default"/>
          <w:lang w:val="en-US" w:eastAsia="zh-CN"/>
        </w:rPr>
        <w:t>12、A</w:t>
      </w:r>
    </w:p>
    <w:p>
      <w:pPr>
        <w:rPr>
          <w:rFonts w:hint="default"/>
        </w:rPr>
      </w:pPr>
      <w:r>
        <w:rPr>
          <w:rFonts w:hint="default"/>
          <w:lang w:val="en-US" w:eastAsia="zh-CN"/>
        </w:rPr>
        <w:t>13、D</w:t>
      </w:r>
    </w:p>
    <w:p>
      <w:pPr>
        <w:rPr>
          <w:rFonts w:hint="default"/>
        </w:rPr>
      </w:pPr>
      <w:r>
        <w:rPr>
          <w:rFonts w:hint="default"/>
          <w:lang w:val="en-US" w:eastAsia="zh-CN"/>
        </w:rPr>
        <w:t>14、B</w:t>
      </w:r>
    </w:p>
    <w:p>
      <w:pPr>
        <w:rPr>
          <w:rFonts w:hint="default"/>
        </w:rPr>
      </w:pPr>
      <w:r>
        <w:rPr>
          <w:rFonts w:hint="default"/>
          <w:lang w:val="en-US" w:eastAsia="zh-CN"/>
        </w:rPr>
        <w:t>15、C</w:t>
      </w:r>
    </w:p>
    <w:p>
      <w:pPr>
        <w:rPr>
          <w:rFonts w:hint="default"/>
        </w:rPr>
      </w:pPr>
      <w:r>
        <w:rPr>
          <w:rFonts w:hint="default"/>
          <w:lang w:val="en-US" w:eastAsia="zh-CN"/>
        </w:rPr>
        <w:t>16、D</w:t>
      </w:r>
    </w:p>
    <w:p>
      <w:pPr>
        <w:rPr>
          <w:rFonts w:hint="default"/>
        </w:rPr>
      </w:pPr>
      <w:r>
        <w:rPr>
          <w:rFonts w:hint="default"/>
          <w:lang w:val="en-US" w:eastAsia="zh-CN"/>
        </w:rPr>
        <w:t>17、A</w:t>
      </w:r>
    </w:p>
    <w:p>
      <w:pPr>
        <w:rPr>
          <w:rFonts w:hint="default"/>
        </w:rPr>
      </w:pPr>
      <w:r>
        <w:rPr>
          <w:rFonts w:hint="default"/>
          <w:lang w:val="en-US" w:eastAsia="zh-CN"/>
        </w:rPr>
        <w:t>18、D</w:t>
      </w:r>
    </w:p>
    <w:p>
      <w:pPr>
        <w:rPr>
          <w:rFonts w:hint="default"/>
        </w:rPr>
      </w:pPr>
      <w:r>
        <w:rPr>
          <w:rFonts w:hint="default"/>
          <w:lang w:val="en-US" w:eastAsia="zh-CN"/>
        </w:rPr>
        <w:t>19、A</w:t>
      </w:r>
    </w:p>
    <w:p>
      <w:pPr>
        <w:rPr>
          <w:rFonts w:hint="default"/>
        </w:rPr>
      </w:pPr>
      <w:r>
        <w:rPr>
          <w:rFonts w:hint="default"/>
          <w:lang w:val="en-US" w:eastAsia="zh-CN"/>
        </w:rPr>
        <w:t>20、C</w:t>
      </w:r>
    </w:p>
    <w:p>
      <w:pPr>
        <w:rPr>
          <w:rFonts w:hint="default"/>
        </w:rPr>
      </w:pPr>
      <w:r>
        <w:rPr>
          <w:rFonts w:hint="default"/>
          <w:lang w:val="en-US" w:eastAsia="zh-CN"/>
        </w:rPr>
        <w:t>21、B</w:t>
      </w:r>
    </w:p>
    <w:p>
      <w:pPr>
        <w:rPr>
          <w:rFonts w:hint="default"/>
        </w:rPr>
      </w:pPr>
      <w:r>
        <w:rPr>
          <w:rFonts w:hint="default"/>
          <w:lang w:val="en-US" w:eastAsia="zh-CN"/>
        </w:rPr>
        <w:t>22、D</w:t>
      </w:r>
    </w:p>
    <w:p>
      <w:pPr>
        <w:rPr>
          <w:rFonts w:hint="default"/>
        </w:rPr>
      </w:pPr>
      <w:r>
        <w:rPr>
          <w:rFonts w:hint="default"/>
          <w:lang w:val="en-US" w:eastAsia="zh-CN"/>
        </w:rPr>
        <w:t>23、C</w:t>
      </w:r>
    </w:p>
    <w:p>
      <w:pPr>
        <w:rPr>
          <w:rFonts w:hint="default"/>
        </w:rPr>
      </w:pPr>
      <w:r>
        <w:rPr>
          <w:rFonts w:hint="default"/>
          <w:lang w:val="en-US" w:eastAsia="zh-CN"/>
        </w:rPr>
        <w:t>24、B</w:t>
      </w:r>
    </w:p>
    <w:p>
      <w:pPr>
        <w:rPr>
          <w:rFonts w:hint="default"/>
        </w:rPr>
      </w:pPr>
      <w:r>
        <w:rPr>
          <w:rFonts w:hint="default"/>
          <w:lang w:val="en-US" w:eastAsia="zh-CN"/>
        </w:rPr>
        <w:t>25、D</w:t>
      </w:r>
    </w:p>
    <w:p>
      <w:pPr>
        <w:rPr>
          <w:rFonts w:hint="default"/>
        </w:rPr>
      </w:pPr>
      <w:r>
        <w:rPr>
          <w:rFonts w:hint="default"/>
          <w:lang w:val="en-US" w:eastAsia="zh-CN"/>
        </w:rPr>
        <w:t>26、D</w:t>
      </w:r>
    </w:p>
    <w:p>
      <w:pPr>
        <w:rPr>
          <w:rFonts w:hint="default"/>
        </w:rPr>
      </w:pPr>
      <w:r>
        <w:rPr>
          <w:rFonts w:hint="default"/>
          <w:lang w:val="en-US" w:eastAsia="zh-CN"/>
        </w:rPr>
        <w:t>27、D</w:t>
      </w:r>
    </w:p>
    <w:p>
      <w:pPr>
        <w:rPr>
          <w:rFonts w:hint="default"/>
        </w:rPr>
      </w:pPr>
      <w:r>
        <w:rPr>
          <w:rFonts w:hint="default"/>
          <w:lang w:val="en-US" w:eastAsia="zh-CN"/>
        </w:rPr>
        <w:t>28、BCDE</w:t>
      </w:r>
    </w:p>
    <w:p>
      <w:pPr>
        <w:rPr>
          <w:rFonts w:hint="default"/>
        </w:rPr>
      </w:pPr>
      <w:r>
        <w:rPr>
          <w:rFonts w:hint="default"/>
          <w:lang w:val="en-US" w:eastAsia="zh-CN"/>
        </w:rPr>
        <w:t>29、ACDE</w:t>
      </w:r>
    </w:p>
    <w:p>
      <w:pPr>
        <w:rPr>
          <w:rFonts w:hint="default"/>
        </w:rPr>
      </w:pPr>
      <w:r>
        <w:rPr>
          <w:rFonts w:hint="default"/>
          <w:lang w:val="en-US" w:eastAsia="zh-CN"/>
        </w:rPr>
        <w:t>30、BCD</w:t>
      </w:r>
    </w:p>
    <w:p>
      <w:pPr>
        <w:rPr>
          <w:rFonts w:hint="default"/>
        </w:rPr>
      </w:pPr>
      <w:r>
        <w:rPr>
          <w:rFonts w:hint="default"/>
          <w:lang w:val="en-US" w:eastAsia="zh-CN"/>
        </w:rPr>
        <w:t>31、BCD</w:t>
      </w:r>
    </w:p>
    <w:p>
      <w:pPr>
        <w:rPr>
          <w:rFonts w:hint="default"/>
        </w:rPr>
      </w:pPr>
      <w:r>
        <w:rPr>
          <w:rFonts w:hint="default"/>
          <w:lang w:val="en-US" w:eastAsia="zh-CN"/>
        </w:rPr>
        <w:t>32、D</w:t>
      </w:r>
    </w:p>
    <w:p>
      <w:pPr>
        <w:rPr>
          <w:rFonts w:hint="default"/>
        </w:rPr>
      </w:pPr>
      <w:r>
        <w:rPr>
          <w:rFonts w:hint="default"/>
          <w:lang w:val="en-US" w:eastAsia="zh-CN"/>
        </w:rPr>
        <w:t>33、A</w:t>
      </w:r>
    </w:p>
    <w:p>
      <w:pPr>
        <w:rPr>
          <w:rFonts w:hint="default"/>
        </w:rPr>
      </w:pPr>
      <w:r>
        <w:rPr>
          <w:rFonts w:hint="default"/>
          <w:lang w:val="en-US" w:eastAsia="zh-CN"/>
        </w:rPr>
        <w:t>34、A</w:t>
      </w:r>
    </w:p>
    <w:p>
      <w:pPr>
        <w:rPr>
          <w:rFonts w:hint="default"/>
        </w:rPr>
      </w:pPr>
      <w:r>
        <w:rPr>
          <w:rFonts w:hint="default"/>
          <w:lang w:val="en-US" w:eastAsia="zh-CN"/>
        </w:rPr>
        <w:t>35、C</w:t>
      </w:r>
    </w:p>
    <w:p>
      <w:pPr>
        <w:rPr>
          <w:rFonts w:hint="default"/>
        </w:rPr>
      </w:pPr>
      <w:r>
        <w:rPr>
          <w:rFonts w:hint="default"/>
          <w:lang w:val="en-US" w:eastAsia="zh-CN"/>
        </w:rPr>
        <w:t>36、D</w:t>
      </w:r>
    </w:p>
    <w:p>
      <w:pPr>
        <w:rPr>
          <w:rFonts w:hint="default"/>
        </w:rPr>
      </w:pPr>
      <w:r>
        <w:rPr>
          <w:rFonts w:hint="default"/>
          <w:lang w:val="en-US" w:eastAsia="zh-CN"/>
        </w:rPr>
        <w:t>37、A</w:t>
      </w:r>
    </w:p>
    <w:p>
      <w:pPr>
        <w:rPr>
          <w:rFonts w:hint="default"/>
        </w:rPr>
      </w:pPr>
      <w:r>
        <w:rPr>
          <w:rFonts w:hint="default"/>
          <w:lang w:val="en-US" w:eastAsia="zh-CN"/>
        </w:rPr>
        <w:t>38、A</w:t>
      </w:r>
    </w:p>
    <w:p>
      <w:pPr>
        <w:rPr>
          <w:rFonts w:hint="default"/>
        </w:rPr>
      </w:pPr>
      <w:r>
        <w:rPr>
          <w:rFonts w:hint="default"/>
          <w:lang w:val="en-US" w:eastAsia="zh-CN"/>
        </w:rPr>
        <w:t>39、A</w:t>
      </w:r>
    </w:p>
    <w:p>
      <w:pPr>
        <w:rPr>
          <w:rFonts w:hint="default"/>
        </w:rPr>
      </w:pPr>
      <w:r>
        <w:rPr>
          <w:rFonts w:hint="default"/>
          <w:lang w:val="en-US" w:eastAsia="zh-CN"/>
        </w:rPr>
        <w:t>40、D</w:t>
      </w:r>
    </w:p>
    <w:p>
      <w:pPr>
        <w:rPr>
          <w:rFonts w:hint="default"/>
        </w:rPr>
      </w:pPr>
      <w:r>
        <w:rPr>
          <w:rFonts w:hint="default"/>
          <w:lang w:val="en-US" w:eastAsia="zh-CN"/>
        </w:rPr>
        <w:t>41、C</w:t>
      </w:r>
    </w:p>
    <w:p>
      <w:pPr>
        <w:rPr>
          <w:rFonts w:hint="default"/>
        </w:rPr>
      </w:pPr>
      <w:r>
        <w:rPr>
          <w:rFonts w:hint="default"/>
          <w:lang w:val="en-US" w:eastAsia="zh-CN"/>
        </w:rPr>
        <w:t>42、C</w:t>
      </w:r>
    </w:p>
    <w:p>
      <w:pPr>
        <w:rPr>
          <w:rFonts w:hint="default"/>
        </w:rPr>
      </w:pPr>
      <w:r>
        <w:rPr>
          <w:rFonts w:hint="default"/>
          <w:lang w:val="en-US" w:eastAsia="zh-CN"/>
        </w:rPr>
        <w:t>43、D</w:t>
      </w:r>
    </w:p>
    <w:p>
      <w:pPr>
        <w:rPr>
          <w:rFonts w:hint="default"/>
        </w:rPr>
      </w:pPr>
      <w:r>
        <w:rPr>
          <w:rFonts w:hint="default"/>
          <w:lang w:val="en-US" w:eastAsia="zh-CN"/>
        </w:rPr>
        <w:t>44、B</w:t>
      </w:r>
    </w:p>
    <w:p>
      <w:pPr>
        <w:rPr>
          <w:rFonts w:hint="default"/>
        </w:rPr>
      </w:pPr>
      <w:r>
        <w:rPr>
          <w:rFonts w:hint="default"/>
          <w:lang w:val="en-US" w:eastAsia="zh-CN"/>
        </w:rPr>
        <w:t>45、B</w:t>
      </w:r>
    </w:p>
    <w:p>
      <w:pPr>
        <w:rPr>
          <w:rFonts w:hint="default"/>
        </w:rPr>
      </w:pPr>
      <w:r>
        <w:rPr>
          <w:rFonts w:hint="default"/>
          <w:lang w:val="en-US" w:eastAsia="zh-CN"/>
        </w:rPr>
        <w:t>46、D</w:t>
      </w:r>
    </w:p>
    <w:p>
      <w:pPr>
        <w:rPr>
          <w:rFonts w:hint="default"/>
        </w:rPr>
      </w:pPr>
      <w:r>
        <w:rPr>
          <w:rFonts w:hint="default"/>
          <w:lang w:val="en-US" w:eastAsia="zh-CN"/>
        </w:rPr>
        <w:t>47、A</w:t>
      </w:r>
    </w:p>
    <w:p>
      <w:pPr>
        <w:rPr>
          <w:rFonts w:hint="default"/>
        </w:rPr>
      </w:pPr>
      <w:r>
        <w:rPr>
          <w:rFonts w:hint="default"/>
          <w:lang w:val="en-US" w:eastAsia="zh-CN"/>
        </w:rPr>
        <w:t>48、D</w:t>
      </w:r>
    </w:p>
    <w:p>
      <w:pPr>
        <w:rPr>
          <w:rFonts w:hint="default"/>
        </w:rPr>
      </w:pPr>
      <w:r>
        <w:rPr>
          <w:rFonts w:hint="default"/>
          <w:lang w:val="en-US" w:eastAsia="zh-CN"/>
        </w:rPr>
        <w:t>49、B</w:t>
      </w:r>
    </w:p>
    <w:p>
      <w:pPr>
        <w:rPr>
          <w:rFonts w:hint="default"/>
        </w:rPr>
      </w:pPr>
      <w:r>
        <w:rPr>
          <w:rFonts w:hint="default"/>
          <w:lang w:val="en-US" w:eastAsia="zh-CN"/>
        </w:rPr>
        <w:t>50、C</w:t>
      </w:r>
    </w:p>
    <w:p>
      <w:pPr>
        <w:rPr>
          <w:rFonts w:hint="default"/>
        </w:rPr>
      </w:pPr>
      <w:r>
        <w:rPr>
          <w:rFonts w:hint="default"/>
          <w:lang w:val="en-US" w:eastAsia="zh-CN"/>
        </w:rPr>
        <w:t>51、B</w:t>
      </w:r>
    </w:p>
    <w:p>
      <w:pPr>
        <w:rPr>
          <w:rFonts w:hint="default"/>
        </w:rPr>
      </w:pPr>
      <w:r>
        <w:rPr>
          <w:rFonts w:hint="default"/>
          <w:lang w:val="en-US" w:eastAsia="zh-CN"/>
        </w:rPr>
        <w:t>52、D</w:t>
      </w:r>
    </w:p>
    <w:p>
      <w:pPr>
        <w:rPr>
          <w:rFonts w:hint="default"/>
        </w:rPr>
      </w:pPr>
      <w:r>
        <w:rPr>
          <w:rFonts w:hint="default"/>
          <w:lang w:val="en-US" w:eastAsia="zh-CN"/>
        </w:rPr>
        <w:t>53、B</w:t>
      </w:r>
    </w:p>
    <w:p>
      <w:pPr>
        <w:rPr>
          <w:rFonts w:hint="default"/>
        </w:rPr>
      </w:pPr>
      <w:r>
        <w:rPr>
          <w:rFonts w:hint="default"/>
          <w:lang w:val="en-US" w:eastAsia="zh-CN"/>
        </w:rPr>
        <w:t>54、D</w:t>
      </w:r>
    </w:p>
    <w:p>
      <w:pPr>
        <w:rPr>
          <w:rFonts w:hint="default"/>
        </w:rPr>
      </w:pPr>
      <w:r>
        <w:rPr>
          <w:rFonts w:hint="default"/>
          <w:lang w:val="en-US" w:eastAsia="zh-CN"/>
        </w:rPr>
        <w:t>55、B</w:t>
      </w:r>
    </w:p>
    <w:p>
      <w:pPr>
        <w:rPr>
          <w:rFonts w:hint="default"/>
        </w:rPr>
      </w:pPr>
      <w:r>
        <w:rPr>
          <w:rFonts w:hint="default"/>
          <w:lang w:val="en-US" w:eastAsia="zh-CN"/>
        </w:rPr>
        <w:t>56、A</w:t>
      </w:r>
    </w:p>
    <w:p>
      <w:pPr>
        <w:rPr>
          <w:rFonts w:hint="default"/>
        </w:rPr>
      </w:pPr>
      <w:r>
        <w:rPr>
          <w:rFonts w:hint="default"/>
          <w:lang w:val="en-US" w:eastAsia="zh-CN"/>
        </w:rPr>
        <w:t>57、B</w:t>
      </w:r>
    </w:p>
    <w:p>
      <w:pPr>
        <w:rPr>
          <w:rFonts w:hint="default"/>
        </w:rPr>
      </w:pPr>
      <w:r>
        <w:rPr>
          <w:rFonts w:hint="default"/>
          <w:lang w:val="en-US" w:eastAsia="zh-CN"/>
        </w:rPr>
        <w:t>58、A</w:t>
      </w:r>
    </w:p>
    <w:p>
      <w:pPr>
        <w:rPr>
          <w:rFonts w:hint="default"/>
        </w:rPr>
      </w:pPr>
      <w:r>
        <w:rPr>
          <w:rFonts w:hint="default"/>
          <w:lang w:val="en-US" w:eastAsia="zh-CN"/>
        </w:rPr>
        <w:t>59、D</w:t>
      </w:r>
    </w:p>
    <w:p>
      <w:pPr>
        <w:rPr>
          <w:rFonts w:hint="default"/>
        </w:rPr>
      </w:pPr>
      <w:r>
        <w:rPr>
          <w:rFonts w:hint="default"/>
          <w:lang w:val="en-US" w:eastAsia="zh-CN"/>
        </w:rPr>
        <w:t>60、D</w:t>
      </w:r>
    </w:p>
    <w:p>
      <w:pPr>
        <w:rPr>
          <w:rFonts w:hint="default"/>
        </w:rPr>
      </w:pPr>
      <w:r>
        <w:rPr>
          <w:rFonts w:hint="default"/>
          <w:lang w:val="en-US" w:eastAsia="zh-CN"/>
        </w:rPr>
        <w:t>61、A</w:t>
      </w:r>
    </w:p>
    <w:p>
      <w:pPr>
        <w:rPr>
          <w:rFonts w:hint="default"/>
        </w:rPr>
      </w:pPr>
      <w:r>
        <w:rPr>
          <w:rFonts w:hint="default"/>
          <w:lang w:val="en-US" w:eastAsia="zh-CN"/>
        </w:rPr>
        <w:t>62、C</w:t>
      </w:r>
    </w:p>
    <w:p>
      <w:pPr>
        <w:rPr>
          <w:rFonts w:hint="default"/>
        </w:rPr>
      </w:pPr>
      <w:r>
        <w:rPr>
          <w:rFonts w:hint="default"/>
          <w:lang w:val="en-US" w:eastAsia="zh-CN"/>
        </w:rPr>
        <w:t>63、C</w:t>
      </w:r>
    </w:p>
    <w:p>
      <w:pPr>
        <w:rPr>
          <w:rFonts w:hint="default"/>
        </w:rPr>
      </w:pPr>
      <w:r>
        <w:rPr>
          <w:rFonts w:hint="default"/>
          <w:lang w:val="en-US" w:eastAsia="zh-CN"/>
        </w:rPr>
        <w:t>64、BCE</w:t>
      </w:r>
    </w:p>
    <w:p>
      <w:pPr>
        <w:rPr>
          <w:rFonts w:hint="default"/>
        </w:rPr>
      </w:pPr>
      <w:r>
        <w:rPr>
          <w:rFonts w:hint="default"/>
          <w:lang w:val="en-US" w:eastAsia="zh-CN"/>
        </w:rPr>
        <w:t>65、ABCD</w:t>
      </w:r>
    </w:p>
    <w:p>
      <w:pPr>
        <w:rPr>
          <w:rFonts w:hint="default"/>
        </w:rPr>
      </w:pPr>
      <w:r>
        <w:rPr>
          <w:rFonts w:hint="default"/>
          <w:lang w:val="en-US" w:eastAsia="zh-CN"/>
        </w:rPr>
        <w:t>66、ACD</w:t>
      </w:r>
    </w:p>
    <w:p>
      <w:pPr>
        <w:rPr>
          <w:rFonts w:hint="default"/>
        </w:rPr>
      </w:pPr>
      <w:r>
        <w:rPr>
          <w:rFonts w:hint="default"/>
          <w:lang w:val="en-US" w:eastAsia="zh-CN"/>
        </w:rPr>
        <w:t>67、AD</w:t>
      </w:r>
    </w:p>
    <w:p>
      <w:pPr>
        <w:rPr>
          <w:rFonts w:hint="default"/>
        </w:rPr>
      </w:pPr>
      <w:r>
        <w:rPr>
          <w:rFonts w:hint="default"/>
          <w:lang w:val="en-US" w:eastAsia="zh-CN"/>
        </w:rPr>
        <w:t>68、ACDE</w:t>
      </w:r>
    </w:p>
    <w:p>
      <w:pPr>
        <w:rPr>
          <w:rFonts w:hint="default"/>
        </w:rPr>
      </w:pPr>
      <w:r>
        <w:rPr>
          <w:rFonts w:hint="default"/>
          <w:lang w:val="en-US" w:eastAsia="zh-CN"/>
        </w:rPr>
        <w:t>69、ABCDE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27" name="图片 2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IMG_256"/>
                    <pic:cNvPicPr>
                      <a:picLocks noChangeAspect="1"/>
                    </pic:cNvPicPr>
                  </pic:nvPicPr>
                  <pic:blipFill>
                    <a:blip r:embed="rId23"/>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GxU4yssuB0qXxJxyG7lZKWyePh4=" w:salt="XI3xHvtLLJ/0FQTKIMlAYw=="/>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829AA"/>
    <w:rsid w:val="059A1CA6"/>
    <w:rsid w:val="0CD82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19.jpe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2021-12-08T06:54:00Z</dcterms:created>
  <dc:creator>新文泰教育</dc:creator>
  <cp:lastModifiedBy>新文泰教育</cp:lastModifiedBy>
  <dcterms:modified xsi:type="dcterms:W3CDTF">2021-12-08T06:55:21Z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D8E6D1A6E1BE42E682541C7EC57E612E</vt:lpwstr>
  </property>
</Properties>
</file>