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E4" w:rsidRPr="004978E4" w:rsidRDefault="001A0B03" w:rsidP="004978E4">
      <w:pPr>
        <w:spacing w:line="560" w:lineRule="exact"/>
        <w:jc w:val="center"/>
        <w:rPr>
          <w:rFonts w:ascii="华文中宋" w:eastAsia="华文中宋" w:hAnsi="华文中宋" w:cs="仿宋"/>
          <w:sz w:val="36"/>
          <w:szCs w:val="36"/>
          <w:lang w:val="zh-CN"/>
        </w:rPr>
      </w:pPr>
      <w:r w:rsidRPr="00175EB1">
        <w:rPr>
          <w:rFonts w:ascii="华文中宋" w:eastAsia="华文中宋" w:hAnsi="华文中宋" w:cs="仿宋" w:hint="eastAsia"/>
          <w:sz w:val="36"/>
          <w:szCs w:val="36"/>
          <w:lang w:val="zh-CN"/>
        </w:rPr>
        <w:t>专业技术人员</w:t>
      </w:r>
      <w:r w:rsidR="00B55129" w:rsidRPr="00175EB1">
        <w:rPr>
          <w:rFonts w:ascii="华文中宋" w:eastAsia="华文中宋" w:hAnsi="华文中宋" w:cs="仿宋" w:hint="eastAsia"/>
          <w:sz w:val="36"/>
          <w:szCs w:val="36"/>
          <w:lang w:val="zh-CN"/>
        </w:rPr>
        <w:t>岗位专业对照表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138"/>
      </w:tblGrid>
      <w:tr w:rsidR="00A1686E" w:rsidRPr="00A1686E" w:rsidTr="00A1686E">
        <w:tc>
          <w:tcPr>
            <w:tcW w:w="959" w:type="dxa"/>
          </w:tcPr>
          <w:p w:rsidR="00A1686E" w:rsidRP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32"/>
                <w:szCs w:val="32"/>
                <w:lang w:val="zh-CN"/>
              </w:rPr>
            </w:pPr>
            <w:r w:rsidRPr="00A1686E">
              <w:rPr>
                <w:rFonts w:asciiTheme="minorEastAsia" w:eastAsiaTheme="minorEastAsia" w:hAnsiTheme="minorEastAsia" w:cs="仿宋" w:hint="eastAsia"/>
                <w:b/>
                <w:sz w:val="32"/>
                <w:szCs w:val="32"/>
                <w:lang w:val="zh-CN"/>
              </w:rPr>
              <w:t>岗位 名称</w:t>
            </w:r>
          </w:p>
        </w:tc>
        <w:tc>
          <w:tcPr>
            <w:tcW w:w="7138" w:type="dxa"/>
            <w:vAlign w:val="center"/>
          </w:tcPr>
          <w:p w:rsidR="00A1686E" w:rsidRP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32"/>
                <w:szCs w:val="32"/>
                <w:lang w:val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32"/>
                <w:szCs w:val="32"/>
                <w:lang w:val="zh-CN"/>
              </w:rPr>
              <w:t>对应</w:t>
            </w:r>
            <w:r w:rsidRPr="00A1686E">
              <w:rPr>
                <w:rFonts w:asciiTheme="minorEastAsia" w:eastAsiaTheme="minorEastAsia" w:hAnsiTheme="minorEastAsia" w:cs="仿宋" w:hint="eastAsia"/>
                <w:b/>
                <w:sz w:val="32"/>
                <w:szCs w:val="32"/>
                <w:lang w:val="zh-CN"/>
              </w:rPr>
              <w:t>专业类别</w:t>
            </w:r>
          </w:p>
        </w:tc>
      </w:tr>
      <w:tr w:rsidR="00B55129" w:rsidRPr="00A1686E" w:rsidTr="00A1686E">
        <w:tc>
          <w:tcPr>
            <w:tcW w:w="959" w:type="dxa"/>
            <w:vAlign w:val="center"/>
          </w:tcPr>
          <w:p w:rsid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 w:rsidRPr="00A1686E"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科技</w:t>
            </w:r>
          </w:p>
          <w:p w:rsidR="00B55129" w:rsidRP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 w:rsidRPr="00A1686E"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信息</w:t>
            </w:r>
          </w:p>
        </w:tc>
        <w:tc>
          <w:tcPr>
            <w:tcW w:w="7138" w:type="dxa"/>
          </w:tcPr>
          <w:p w:rsidR="00A1686E" w:rsidRPr="00E56B5E" w:rsidRDefault="00A1686E" w:rsidP="00E56B5E">
            <w:pPr>
              <w:spacing w:line="5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E56B5E">
              <w:rPr>
                <w:rFonts w:asciiTheme="minorEastAsia" w:eastAsiaTheme="minorEastAsia" w:hAnsiTheme="minorEastAsia" w:cs="仿宋" w:hint="eastAsia"/>
                <w:szCs w:val="21"/>
                <w:lang w:val="zh-CN"/>
              </w:rPr>
              <w:t>1、</w:t>
            </w:r>
            <w:r w:rsidRPr="00E56B5E">
              <w:rPr>
                <w:rFonts w:asciiTheme="minorEastAsia" w:eastAsiaTheme="minorEastAsia" w:hAnsiTheme="minorEastAsia" w:hint="eastAsia"/>
                <w:b/>
                <w:szCs w:val="21"/>
              </w:rPr>
              <w:t>计算机科学与技术类：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计算机科学、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计算机系统结构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计算机软件与理论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计算机应用技术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、计算机科学与技术、仿真科学与技术、软件工程、计算机软件、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计算机系统维护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计算机硬件与外设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网络系统管理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网络工程、各类计算机或软件技术、各类计算机网络技术或工程、各类计算机数据库技术、各类计算机信息科学工程或技术、各类计算机信息管理或应用、各类计算机管理或应用、各类计算机控制技术、各类计算机通信、各类多媒体技术、信息网络安全、信息安全、网络空间安全、科技防卫、物联网工程、</w:t>
            </w:r>
            <w:proofErr w:type="gramStart"/>
            <w:r w:rsidRPr="00E56B5E">
              <w:rPr>
                <w:rFonts w:asciiTheme="minorEastAsia" w:eastAsiaTheme="minorEastAsia" w:hAnsiTheme="minorEastAsia" w:hint="eastAsia"/>
                <w:szCs w:val="21"/>
              </w:rPr>
              <w:t>传感网</w:t>
            </w:r>
            <w:proofErr w:type="gramEnd"/>
            <w:r w:rsidRPr="00E56B5E">
              <w:rPr>
                <w:rFonts w:asciiTheme="minorEastAsia" w:eastAsiaTheme="minorEastAsia" w:hAnsiTheme="minorEastAsia" w:hint="eastAsia"/>
                <w:szCs w:val="21"/>
              </w:rPr>
              <w:t>技术、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计算机多媒体技术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系统理论科学或工程、空间信息与数字技术、数据科学与大数据技术、管理信息系统、智能科学与技术、计算数学及其应用软件、计算机与经济管理、计算机硬件或设备、电器与电脑、智能科学与技术、空间信息与数字技术、电子与计算机工程、</w:t>
            </w:r>
            <w:r w:rsidR="00166BF5">
              <w:rPr>
                <w:rFonts w:asciiTheme="minorEastAsia" w:eastAsiaTheme="minorEastAsia" w:hAnsiTheme="minorEastAsia" w:hint="eastAsia"/>
                <w:szCs w:val="21"/>
              </w:rPr>
              <w:t>可视化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程序设计、</w:t>
            </w:r>
            <w:r w:rsidR="00166BF5">
              <w:rPr>
                <w:rFonts w:asciiTheme="minorEastAsia" w:eastAsiaTheme="minorEastAsia" w:hAnsiTheme="minorEastAsia" w:hint="eastAsia"/>
                <w:szCs w:val="21"/>
              </w:rPr>
              <w:t>平面设计、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Web应用程序设计、电子商务、办公自动化技术、软件测试等相关专业</w:t>
            </w:r>
            <w:r w:rsidR="00C54BC4" w:rsidRPr="00E56B5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B55129" w:rsidRPr="00E56B5E" w:rsidRDefault="00A1686E" w:rsidP="00166BF5">
            <w:pPr>
              <w:autoSpaceDE w:val="0"/>
              <w:autoSpaceDN w:val="0"/>
              <w:adjustRightInd w:val="0"/>
              <w:spacing w:line="560" w:lineRule="exact"/>
              <w:ind w:firstLineChars="200" w:firstLine="422"/>
              <w:rPr>
                <w:rFonts w:asciiTheme="minorEastAsia" w:eastAsiaTheme="minorEastAsia" w:hAnsiTheme="minorEastAsia"/>
                <w:szCs w:val="21"/>
              </w:rPr>
            </w:pPr>
            <w:r w:rsidRPr="00E56B5E">
              <w:rPr>
                <w:rFonts w:asciiTheme="minorEastAsia" w:eastAsiaTheme="minorEastAsia" w:hAnsiTheme="minorEastAsia" w:hint="eastAsia"/>
                <w:b/>
                <w:szCs w:val="21"/>
              </w:rPr>
              <w:t>2、数学与统计类：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数学、数学与应用数学、信息与计算科学、数理基础科学、基础数学</w:t>
            </w:r>
            <w:r w:rsidR="00166BF5">
              <w:rPr>
                <w:rFonts w:asciiTheme="minorEastAsia" w:eastAsiaTheme="minorEastAsia" w:hAnsiTheme="minorEastAsia" w:hint="eastAsia"/>
                <w:szCs w:val="21"/>
              </w:rPr>
              <w:t>、计算数学、概率论与数理统计、应用数学、运筹学与控制论；统计学、经营计划与统计、经济统计学、应用统计学、统计与概算</w:t>
            </w:r>
            <w:r w:rsidR="00C54BC4" w:rsidRPr="00E56B5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55129" w:rsidRPr="00A1686E" w:rsidTr="00A1686E">
        <w:tc>
          <w:tcPr>
            <w:tcW w:w="959" w:type="dxa"/>
            <w:vAlign w:val="center"/>
          </w:tcPr>
          <w:p w:rsidR="00B55129" w:rsidRPr="00A1686E" w:rsidRDefault="00A1686E" w:rsidP="00E56B5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 w:rsidRPr="00A1686E"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法</w:t>
            </w:r>
            <w:r w:rsidR="00E56B5E"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律</w:t>
            </w:r>
          </w:p>
        </w:tc>
        <w:tc>
          <w:tcPr>
            <w:tcW w:w="7138" w:type="dxa"/>
          </w:tcPr>
          <w:p w:rsidR="00B55129" w:rsidRPr="00E56B5E" w:rsidRDefault="00A1686E" w:rsidP="0075786E">
            <w:pPr>
              <w:spacing w:line="560" w:lineRule="exact"/>
              <w:ind w:firstLineChars="150" w:firstLine="316"/>
              <w:rPr>
                <w:rFonts w:asciiTheme="minorEastAsia" w:eastAsiaTheme="minorEastAsia" w:hAnsiTheme="minorEastAsia"/>
                <w:szCs w:val="21"/>
              </w:rPr>
            </w:pPr>
            <w:r w:rsidRPr="00E56B5E">
              <w:rPr>
                <w:rFonts w:asciiTheme="minorEastAsia" w:eastAsiaTheme="minorEastAsia" w:hAnsiTheme="minorEastAsia" w:hint="eastAsia"/>
                <w:b/>
                <w:szCs w:val="21"/>
              </w:rPr>
              <w:t>法律类：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法学(含民法、商法、刑法、经济法、行政法、国际经济法、国际公法、国际私法、环境资源法、财税金融法、劳动与社会保障法等方向)、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法学理论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法律史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宪法学与行政法学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刑法学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民商法学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劳动法学、社会保障法学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诉讼法学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经济法学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环境与资源保护法学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国际法学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军事法学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、诉讼法、知识产权、知识产权法、法律、刑事司法、监狱学、律师事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务、涉外经济法律事务、经济法律事务、行政法律事务、司法助理、法律文秘、法律事务、公安法制等相关专业</w:t>
            </w:r>
            <w:r w:rsidR="00C54BC4" w:rsidRPr="00E56B5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55129" w:rsidRPr="00A1686E" w:rsidTr="00A1686E">
        <w:tc>
          <w:tcPr>
            <w:tcW w:w="959" w:type="dxa"/>
            <w:vAlign w:val="center"/>
          </w:tcPr>
          <w:p w:rsidR="00B55129" w:rsidRP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 w:rsidRPr="00A1686E"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lastRenderedPageBreak/>
              <w:t>文秘</w:t>
            </w:r>
          </w:p>
        </w:tc>
        <w:tc>
          <w:tcPr>
            <w:tcW w:w="7138" w:type="dxa"/>
          </w:tcPr>
          <w:p w:rsidR="00B55129" w:rsidRPr="00E56B5E" w:rsidRDefault="00A1686E" w:rsidP="00166BF5">
            <w:pPr>
              <w:spacing w:line="560" w:lineRule="exact"/>
              <w:rPr>
                <w:rFonts w:asciiTheme="minorEastAsia" w:eastAsiaTheme="minorEastAsia" w:hAnsiTheme="minorEastAsia" w:cs="仿宋"/>
                <w:szCs w:val="21"/>
                <w:lang w:val="zh-CN"/>
              </w:rPr>
            </w:pPr>
            <w:r w:rsidRPr="00E56B5E">
              <w:rPr>
                <w:rFonts w:asciiTheme="minorEastAsia" w:eastAsiaTheme="minorEastAsia" w:hAnsiTheme="minorEastAsia" w:cs="仿宋" w:hint="eastAsia"/>
                <w:szCs w:val="21"/>
                <w:lang w:val="zh-CN"/>
              </w:rPr>
              <w:t xml:space="preserve">　  </w:t>
            </w:r>
            <w:r w:rsidRPr="00E56B5E">
              <w:rPr>
                <w:rFonts w:asciiTheme="minorEastAsia" w:eastAsiaTheme="minorEastAsia" w:hAnsiTheme="minorEastAsia" w:hint="eastAsia"/>
                <w:b/>
                <w:szCs w:val="21"/>
              </w:rPr>
              <w:t>汉语言与文秘类：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中国语言文学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语言学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汉语言文字学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中国古典文献学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中国古代文学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中国现当代文学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比较文学与世界文学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汉语言文学、汉语言、中国语言文化、中国语言与文化、中国学、中文应用、应用语言学、古典文献、古典文献学、文学、中国文学、汉语言文学与文化传播以及各类语文或汉语言；秘书学、文秘学、文秘教育、中文教育、现代秘书、司法文秘等各类专业文秘或秘书</w:t>
            </w:r>
            <w:r w:rsidR="00C54BC4" w:rsidRPr="00E56B5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55129" w:rsidRPr="00A1686E" w:rsidTr="00A1686E">
        <w:tc>
          <w:tcPr>
            <w:tcW w:w="959" w:type="dxa"/>
            <w:vAlign w:val="center"/>
          </w:tcPr>
          <w:p w:rsid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 w:rsidRPr="00A1686E"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投资</w:t>
            </w:r>
          </w:p>
          <w:p w:rsidR="00B55129" w:rsidRP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 w:rsidRPr="00A1686E"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理财</w:t>
            </w:r>
          </w:p>
        </w:tc>
        <w:tc>
          <w:tcPr>
            <w:tcW w:w="7138" w:type="dxa"/>
          </w:tcPr>
          <w:p w:rsidR="00C54BC4" w:rsidRPr="00E56B5E" w:rsidRDefault="00C54BC4" w:rsidP="00C54BC4">
            <w:pPr>
              <w:autoSpaceDE w:val="0"/>
              <w:autoSpaceDN w:val="0"/>
              <w:adjustRightInd w:val="0"/>
              <w:spacing w:line="560" w:lineRule="exact"/>
              <w:ind w:firstLine="555"/>
              <w:rPr>
                <w:rFonts w:asciiTheme="minorEastAsia" w:eastAsiaTheme="minorEastAsia" w:hAnsiTheme="minorEastAsia"/>
                <w:szCs w:val="21"/>
              </w:rPr>
            </w:pPr>
            <w:r w:rsidRPr="00E56B5E">
              <w:rPr>
                <w:rFonts w:asciiTheme="minorEastAsia" w:eastAsiaTheme="minorEastAsia" w:hAnsiTheme="minorEastAsia" w:cs="仿宋" w:hint="eastAsia"/>
                <w:b/>
                <w:bCs/>
                <w:szCs w:val="21"/>
                <w:lang w:val="zh-CN"/>
              </w:rPr>
              <w:t>1、经济学与经济管理类：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财政金融类、</w:t>
            </w:r>
            <w:r w:rsidR="00E10ADA">
              <w:rPr>
                <w:rFonts w:asciiTheme="minorEastAsia" w:eastAsiaTheme="minorEastAsia" w:hAnsiTheme="minorEastAsia" w:hint="eastAsia"/>
                <w:szCs w:val="21"/>
              </w:rPr>
              <w:t>经济学、国际经济与贸易、国民经济管理、贸易经济、保险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；金融管理与实务、金融与证券、产权交易与实务、农村合作金融、经济管理、经济信息管理、国际贸易实务、国际商务</w:t>
            </w:r>
            <w:r w:rsidR="00E10AD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E10ADA" w:rsidRPr="00E56B5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C54BC4" w:rsidRPr="00E56B5E" w:rsidRDefault="00C54BC4" w:rsidP="00C54BC4">
            <w:pPr>
              <w:autoSpaceDE w:val="0"/>
              <w:autoSpaceDN w:val="0"/>
              <w:adjustRightInd w:val="0"/>
              <w:spacing w:line="560" w:lineRule="exact"/>
              <w:ind w:firstLine="570"/>
              <w:rPr>
                <w:rFonts w:asciiTheme="minorEastAsia" w:eastAsiaTheme="minorEastAsia" w:hAnsiTheme="minorEastAsia" w:cs="仿宋"/>
                <w:szCs w:val="21"/>
                <w:lang w:val="zh-CN"/>
              </w:rPr>
            </w:pPr>
            <w:r w:rsidRPr="00E56B5E">
              <w:rPr>
                <w:rFonts w:asciiTheme="minorEastAsia" w:eastAsiaTheme="minorEastAsia" w:hAnsiTheme="minorEastAsia" w:hint="eastAsia"/>
                <w:b/>
                <w:szCs w:val="21"/>
              </w:rPr>
              <w:t>2、财政金融类：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财政学、财政、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财务管理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财务信息管理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、金融学、金融工程、金融数学、精算学、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金融管理与实务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国际金融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金融与证券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、金融管理、经济与金融、互联网金融、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金融保险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保险实务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、投资学、信用管理、证券、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证券与期货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、证券投资、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证券投资与管理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投资与理财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、期货、货币银行学、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资产评估与管理</w:t>
            </w:r>
            <w:r w:rsidR="001D7A25" w:rsidRPr="00E56B5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296823" w:rsidRPr="00E56B5E" w:rsidRDefault="00C54BC4" w:rsidP="00883EDE">
            <w:pPr>
              <w:autoSpaceDE w:val="0"/>
              <w:autoSpaceDN w:val="0"/>
              <w:adjustRightInd w:val="0"/>
              <w:spacing w:line="560" w:lineRule="exact"/>
              <w:ind w:firstLine="570"/>
              <w:rPr>
                <w:rFonts w:asciiTheme="minorEastAsia" w:eastAsiaTheme="minorEastAsia" w:hAnsiTheme="minorEastAsia"/>
                <w:szCs w:val="21"/>
              </w:rPr>
            </w:pPr>
            <w:r w:rsidRPr="00E56B5E">
              <w:rPr>
                <w:rFonts w:asciiTheme="minorEastAsia" w:eastAsiaTheme="minorEastAsia" w:hAnsiTheme="minorEastAsia" w:hint="eastAsia"/>
                <w:b/>
                <w:szCs w:val="21"/>
              </w:rPr>
              <w:t>3、会计与审计类：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会计学、会计、审计学、审计、财务管理、财务会计、国际会计、注册会计师、</w:t>
            </w:r>
            <w:r w:rsidR="00E10ADA">
              <w:rPr>
                <w:rFonts w:asciiTheme="minorEastAsia" w:eastAsiaTheme="minorEastAsia" w:hAnsiTheme="minorEastAsia" w:hint="eastAsia"/>
                <w:szCs w:val="21"/>
              </w:rPr>
              <w:t>会计与审计、审计务实</w:t>
            </w:r>
            <w:r w:rsidR="001D7A25" w:rsidRPr="00E56B5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55129" w:rsidRPr="00A1686E" w:rsidTr="00A1686E">
        <w:tc>
          <w:tcPr>
            <w:tcW w:w="959" w:type="dxa"/>
            <w:vAlign w:val="center"/>
          </w:tcPr>
          <w:p w:rsid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市场</w:t>
            </w:r>
          </w:p>
          <w:p w:rsidR="00B55129" w:rsidRP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营销</w:t>
            </w:r>
          </w:p>
        </w:tc>
        <w:tc>
          <w:tcPr>
            <w:tcW w:w="7138" w:type="dxa"/>
          </w:tcPr>
          <w:p w:rsidR="00B55129" w:rsidRPr="00E56B5E" w:rsidRDefault="00A1686E" w:rsidP="0075786E">
            <w:pPr>
              <w:spacing w:line="560" w:lineRule="exact"/>
              <w:ind w:firstLineChars="200" w:firstLine="420"/>
              <w:rPr>
                <w:rFonts w:asciiTheme="minorEastAsia" w:eastAsiaTheme="minorEastAsia" w:hAnsiTheme="minorEastAsia" w:cs="仿宋"/>
                <w:szCs w:val="21"/>
                <w:lang w:val="zh-CN"/>
              </w:rPr>
            </w:pPr>
            <w:r w:rsidRPr="00E56B5E">
              <w:rPr>
                <w:rFonts w:asciiTheme="minorEastAsia" w:eastAsiaTheme="minorEastAsia" w:hAnsiTheme="minorEastAsia" w:hint="eastAsia"/>
                <w:szCs w:val="21"/>
              </w:rPr>
              <w:t>市场营销、</w:t>
            </w:r>
            <w:r w:rsidR="00E10ADA">
              <w:rPr>
                <w:rFonts w:asciiTheme="minorEastAsia" w:eastAsiaTheme="minorEastAsia" w:hAnsiTheme="minorEastAsia" w:hint="eastAsia"/>
                <w:szCs w:val="21"/>
              </w:rPr>
              <w:t>市场营销教育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、商品学、国际商务、</w:t>
            </w:r>
            <w:r w:rsidR="00E10ADA">
              <w:rPr>
                <w:rFonts w:asciiTheme="minorEastAsia" w:eastAsiaTheme="minorEastAsia" w:hAnsiTheme="minorEastAsia" w:hint="eastAsia"/>
                <w:szCs w:val="21"/>
              </w:rPr>
              <w:t>国际贸易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；国际市场营销、</w:t>
            </w:r>
            <w:r w:rsidR="00E10ADA">
              <w:rPr>
                <w:rFonts w:asciiTheme="minorEastAsia" w:eastAsiaTheme="minorEastAsia" w:hAnsiTheme="minorEastAsia" w:hint="eastAsia"/>
                <w:szCs w:val="21"/>
              </w:rPr>
              <w:t>市场开发与营销、营销与策划、市场开发</w:t>
            </w:r>
            <w:r w:rsidR="0029682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55129" w:rsidRPr="00A1686E" w:rsidTr="00A1686E">
        <w:tc>
          <w:tcPr>
            <w:tcW w:w="959" w:type="dxa"/>
            <w:vAlign w:val="center"/>
          </w:tcPr>
          <w:p w:rsid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人力</w:t>
            </w:r>
          </w:p>
          <w:p w:rsidR="00B55129" w:rsidRPr="00A1686E" w:rsidRDefault="00A1686E" w:rsidP="00A1686E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  <w:lang w:val="zh-CN"/>
              </w:rPr>
              <w:t>资源</w:t>
            </w:r>
          </w:p>
        </w:tc>
        <w:tc>
          <w:tcPr>
            <w:tcW w:w="7138" w:type="dxa"/>
          </w:tcPr>
          <w:p w:rsidR="00B55129" w:rsidRPr="00E56B5E" w:rsidRDefault="00A1686E" w:rsidP="009D02D2">
            <w:pPr>
              <w:autoSpaceDE w:val="0"/>
              <w:autoSpaceDN w:val="0"/>
              <w:adjustRightInd w:val="0"/>
              <w:spacing w:line="560" w:lineRule="exact"/>
              <w:ind w:firstLine="555"/>
              <w:rPr>
                <w:rFonts w:asciiTheme="minorEastAsia" w:eastAsiaTheme="minorEastAsia" w:hAnsiTheme="minorEastAsia"/>
                <w:szCs w:val="21"/>
              </w:rPr>
            </w:pPr>
            <w:r w:rsidRPr="00E56B5E">
              <w:rPr>
                <w:rFonts w:asciiTheme="minorEastAsia" w:eastAsiaTheme="minorEastAsia" w:hAnsiTheme="minorEastAsia"/>
                <w:szCs w:val="21"/>
              </w:rPr>
              <w:t>人力资源管理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E56B5E">
              <w:rPr>
                <w:rFonts w:asciiTheme="minorEastAsia" w:eastAsiaTheme="minorEastAsia" w:hAnsiTheme="minorEastAsia"/>
                <w:szCs w:val="21"/>
              </w:rPr>
              <w:t>劳动与社会保障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>、社会保障</w:t>
            </w:r>
            <w:r w:rsidR="009D02D2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E10ADA">
              <w:rPr>
                <w:rFonts w:asciiTheme="minorEastAsia" w:eastAsiaTheme="minorEastAsia" w:hAnsiTheme="minorEastAsia" w:hint="eastAsia"/>
                <w:szCs w:val="21"/>
              </w:rPr>
              <w:t>劳动关系、劳动经济学</w:t>
            </w:r>
            <w:r w:rsidR="0075786E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75786E" w:rsidRPr="00E56B5E">
              <w:rPr>
                <w:rFonts w:asciiTheme="minorEastAsia" w:eastAsiaTheme="minorEastAsia" w:hAnsiTheme="minorEastAsia"/>
                <w:szCs w:val="21"/>
              </w:rPr>
              <w:t>劳动法学、社会保障法学</w:t>
            </w:r>
            <w:r w:rsidR="00E10AD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E56B5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</w:tbl>
    <w:p w:rsidR="00A1686E" w:rsidRPr="00A1686E" w:rsidRDefault="00C460D7">
      <w:pPr>
        <w:rPr>
          <w:rFonts w:asciiTheme="minorEastAsia" w:eastAsiaTheme="minorEastAsia" w:hAnsiTheme="minorEastAsia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>注：此专业设置分类</w:t>
      </w:r>
      <w:r w:rsidR="009D02D2">
        <w:rPr>
          <w:rFonts w:ascii="仿宋" w:eastAsia="仿宋" w:hAnsi="仿宋" w:hint="eastAsia"/>
          <w:b/>
          <w:sz w:val="28"/>
          <w:szCs w:val="28"/>
        </w:rPr>
        <w:t>指导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，仅供考生报名时参考。</w:t>
      </w:r>
    </w:p>
    <w:sectPr w:rsidR="00A1686E" w:rsidRPr="00A168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34" w:rsidRDefault="00D00434" w:rsidP="001A0B03">
      <w:r>
        <w:separator/>
      </w:r>
    </w:p>
  </w:endnote>
  <w:endnote w:type="continuationSeparator" w:id="0">
    <w:p w:rsidR="00D00434" w:rsidRDefault="00D00434" w:rsidP="001A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04799"/>
      <w:docPartObj>
        <w:docPartGallery w:val="Page Numbers (Bottom of Page)"/>
        <w:docPartUnique/>
      </w:docPartObj>
    </w:sdtPr>
    <w:sdtEndPr/>
    <w:sdtContent>
      <w:p w:rsidR="00175EB1" w:rsidRDefault="00175E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20A" w:rsidRPr="0069220A">
          <w:rPr>
            <w:noProof/>
            <w:lang w:val="zh-CN"/>
          </w:rPr>
          <w:t>1</w:t>
        </w:r>
        <w:r>
          <w:fldChar w:fldCharType="end"/>
        </w:r>
      </w:p>
    </w:sdtContent>
  </w:sdt>
  <w:p w:rsidR="00175EB1" w:rsidRDefault="00175E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34" w:rsidRDefault="00D00434" w:rsidP="001A0B03">
      <w:r>
        <w:separator/>
      </w:r>
    </w:p>
  </w:footnote>
  <w:footnote w:type="continuationSeparator" w:id="0">
    <w:p w:rsidR="00D00434" w:rsidRDefault="00D00434" w:rsidP="001A0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520"/>
    <w:rsid w:val="00166BF5"/>
    <w:rsid w:val="00175EB1"/>
    <w:rsid w:val="001A0B03"/>
    <w:rsid w:val="001D7A25"/>
    <w:rsid w:val="00296823"/>
    <w:rsid w:val="002A2520"/>
    <w:rsid w:val="004978E4"/>
    <w:rsid w:val="0069220A"/>
    <w:rsid w:val="0075786E"/>
    <w:rsid w:val="007A4D97"/>
    <w:rsid w:val="00883EDE"/>
    <w:rsid w:val="009D02D2"/>
    <w:rsid w:val="00A1686E"/>
    <w:rsid w:val="00B55129"/>
    <w:rsid w:val="00BA456C"/>
    <w:rsid w:val="00C333BB"/>
    <w:rsid w:val="00C460D7"/>
    <w:rsid w:val="00C54BC4"/>
    <w:rsid w:val="00D00434"/>
    <w:rsid w:val="00E10ADA"/>
    <w:rsid w:val="00E5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B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B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B03"/>
    <w:rPr>
      <w:sz w:val="18"/>
      <w:szCs w:val="18"/>
    </w:rPr>
  </w:style>
  <w:style w:type="table" w:styleId="a5">
    <w:name w:val="Table Grid"/>
    <w:basedOn w:val="a1"/>
    <w:uiPriority w:val="59"/>
    <w:rsid w:val="00B5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56B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6B5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206</Words>
  <Characters>1176</Characters>
  <Application>Microsoft Office Word</Application>
  <DocSecurity>0</DocSecurity>
  <Lines>9</Lines>
  <Paragraphs>2</Paragraphs>
  <ScaleCrop>false</ScaleCrop>
  <Company>Sky123.Org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17</cp:revision>
  <cp:lastPrinted>2018-08-02T02:46:00Z</cp:lastPrinted>
  <dcterms:created xsi:type="dcterms:W3CDTF">2018-08-02T02:03:00Z</dcterms:created>
  <dcterms:modified xsi:type="dcterms:W3CDTF">2018-08-02T07:28:00Z</dcterms:modified>
</cp:coreProperties>
</file>