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rPr>
        <w:t>贵州省2022年人事考试新冠肺炎疫情防控要求（第三版）</w:t>
      </w:r>
      <w:bookmarkEnd w:id="0"/>
    </w:p>
    <w:p>
      <w:pPr>
        <w:pStyle w:val="5"/>
        <w:shd w:val="clear" w:color="auto" w:fill="FFFFFF"/>
        <w:spacing w:before="0" w:beforeAutospacing="0" w:after="0" w:afterAutospacing="0" w:line="560" w:lineRule="exact"/>
        <w:ind w:firstLine="424" w:firstLineChars="177"/>
        <w:jc w:val="both"/>
        <w:rPr>
          <w:rFonts w:hint="eastAsia" w:ascii="仿宋_GB2312" w:hAnsi="Helvetica" w:eastAsia="仿宋_GB2312" w:cs="Helvetica"/>
          <w:color w:val="000000"/>
        </w:rPr>
      </w:pP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凡报名参加由贵州省人力资源和社会保障厅考试院（贵州省公务员考试测评中心）组织实施的2022年各项人事考试的考生，须严格遵守《贵州省2022年人事考试新冠肺炎疫情防控要求（第三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国家通信行程卡、核酸采样证明、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shd w:val="clear" w:color="auto" w:fill="FFFFFF"/>
        <w:spacing w:before="0" w:beforeAutospacing="0" w:after="0" w:afterAutospacing="0" w:line="560" w:lineRule="exact"/>
        <w:ind w:firstLine="566" w:firstLineChars="177"/>
        <w:jc w:val="both"/>
        <w:rPr>
          <w:rFonts w:hint="eastAsia" w:ascii="黑体" w:hAnsi="黑体" w:eastAsia="黑体" w:cs="黑体"/>
          <w:color w:val="000000"/>
          <w:sz w:val="32"/>
          <w:szCs w:val="32"/>
        </w:rPr>
      </w:pPr>
      <w:r>
        <w:rPr>
          <w:rFonts w:hint="eastAsia" w:ascii="黑体" w:hAnsi="黑体" w:eastAsia="黑体" w:cs="黑体"/>
          <w:color w:val="000000"/>
          <w:sz w:val="32"/>
          <w:szCs w:val="32"/>
        </w:rPr>
        <w:t>一、疫情防控要求</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根据贵州省最新疫情防控规定，对参加贵州省各项人事考试的考生防疫要求如下：</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（一）不符合国家、省有关疫情防控要求，不遵守有关疫情防控规定的人员不得进入考点参加考试。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（二）处于康复或隔离期的病例、无症状感染者不得进入考点参加考试。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（三）未解除隔离的疑似病例、确诊病例以及无症状感染者的密切接触者不得进入考点参加考试。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（四）处于集中隔离、居家健康监测期间的人员不得进入考点参加考试。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（五）对流动、出行须报备并提供相应证明材料的人员，未按要求报备或未按要求提供相应证明材料的不得进入考点参加考试。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（六）考试当天，经现场医务人员评估有可疑症状且不能排除新冠感染的考生，应配合工作人员按卫生健康部门要求到相应医院就诊，不得进入考点参加考试。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（七）考前14天内有中高风险地区旅居史的考生，不得进入考点参加考试。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（八）目前上海市低风险地区来（返）黔人员，未完成3天集中隔离+7天居家健康监测，未达到解除条件的考生不得进入考点参加考试。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九）贵州健康码灰码人员不得进入考点参加考试。（按贵州省最新疫情防控规定，灰码人员需落实5天3检，包括时空交集人员、14天内有本土新冠肺炎阳性感染者所在地级市（直辖市为区）的低风险地区旅居史人员、行程卡带星号人员、陆地口岸城市来（返）黔人员中未携带48小时内核酸检测阴性证明的人员及其他需落实5天3检的人员。上述人员抵黔当天贵州健康码不转为灰码，但若抵黔后超过24小时未完成第1次核酸采样、抵黔后超过72小时未完成第2次核酸采样、抵黔后超过5天未完成第3次核酸采样的，贵州健康码都将变为灰码。按以上要求完成相应次数的核酸采样后，转为绿码。建议省外来（返）黔考生密切关注贵州健康码关于5天3检的信息提示，需落实5天3检的考生，务必严格按要求完成核酸采样，避免出现灰码情况。）</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除符合其他防疫要求外，所有考生均须提供贵州省内考前48小时内1次核酸检测阴性证明，方可进入考点参加考试。在连续两天举行的我省人事考试中，第二天考试时提供第一天考试时提供的核酸检测阴性证明即可。（需落实5天3检的考生，其5天3检中任意一次核酸检测阴性证明采样时间在考前48小时以内的，无需再重复提供考前48小时内的核酸检测阴性证明，第二天继续参加考试的，除提供第一天考试时的核酸检测阴性证明外，还须同时确保按5天3检要求完成相应次数的核酸采样。）</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（十一）原则上所有考生均须按照应接尽接、应接必接的要求完成新冠疫苗全程接种及加强免疫。</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（十二）考生应自备一次性使用医用口罩。考试期间，除核验身份时，考生应全程规范佩戴一次性使用医用口罩。未按要求佩戴口罩的考生，不得进入考点参加考试。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十六）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绿码核验，若贵州健康码与本人状况不符，请立即咨询并及时按要求处置；为避免14天内所旅居地级市（直辖市为区）出现本土新冠肺炎阳性感染者影响考生参加考试，建议考生提前抵黔，为进行相应次数的核酸检测预留足够时间。</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贵州健康码使用和贵州省疫情防控咨询电话：0851-12345。</w:t>
      </w:r>
    </w:p>
    <w:p>
      <w:pPr>
        <w:pStyle w:val="5"/>
        <w:shd w:val="clear" w:color="auto" w:fill="FFFFFF"/>
        <w:spacing w:before="0" w:beforeAutospacing="0" w:after="0" w:afterAutospacing="0" w:line="560" w:lineRule="exact"/>
        <w:ind w:firstLine="566" w:firstLineChars="177"/>
        <w:jc w:val="both"/>
        <w:rPr>
          <w:rFonts w:hint="eastAsia" w:ascii="黑体" w:hAnsi="黑体" w:eastAsia="黑体" w:cs="黑体"/>
          <w:color w:val="000000"/>
          <w:sz w:val="32"/>
          <w:szCs w:val="32"/>
        </w:rPr>
      </w:pPr>
      <w:r>
        <w:rPr>
          <w:rFonts w:hint="eastAsia" w:ascii="黑体" w:hAnsi="黑体" w:eastAsia="黑体" w:cs="黑体"/>
          <w:color w:val="000000"/>
          <w:sz w:val="32"/>
          <w:szCs w:val="32"/>
        </w:rPr>
        <w:t>二、入场检测规定</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入场检测时，考生须同时符合以下全部要求，方可进入考点参加考试：</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（一）本人贵州健康码绿码；</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（二）经检测体温正常（低于37.3</w:t>
      </w:r>
      <w:r>
        <w:rPr>
          <w:rFonts w:hint="eastAsia" w:ascii="仿宋_GB2312" w:eastAsia="仿宋_GB2312"/>
          <w:color w:val="000000"/>
          <w:sz w:val="32"/>
          <w:szCs w:val="32"/>
        </w:rPr>
        <w:t>℃</w:t>
      </w:r>
      <w:r>
        <w:rPr>
          <w:rFonts w:hint="eastAsia" w:ascii="仿宋_GB2312" w:hAnsi="Helvetica" w:eastAsia="仿宋_GB2312" w:cs="Helvetica"/>
          <w:color w:val="000000"/>
          <w:sz w:val="32"/>
          <w:szCs w:val="32"/>
        </w:rPr>
        <w:t>）；</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（三）佩戴一次性使用医用口罩；</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（四）按本文规定提供相应的核酸采样证明、核酸检测阴性证明。</w:t>
      </w:r>
    </w:p>
    <w:p>
      <w:pPr>
        <w:pStyle w:val="5"/>
        <w:shd w:val="clear" w:color="auto" w:fill="FFFFFF"/>
        <w:spacing w:before="0" w:beforeAutospacing="0" w:after="0" w:afterAutospacing="0" w:line="560" w:lineRule="exact"/>
        <w:ind w:firstLine="566" w:firstLineChars="177"/>
        <w:jc w:val="both"/>
        <w:rPr>
          <w:rFonts w:hint="eastAsia" w:ascii="黑体" w:hAnsi="黑体" w:eastAsia="黑体" w:cs="黑体"/>
          <w:color w:val="000000"/>
          <w:sz w:val="32"/>
          <w:szCs w:val="32"/>
        </w:rPr>
      </w:pPr>
      <w:r>
        <w:rPr>
          <w:rFonts w:hint="eastAsia" w:ascii="黑体" w:hAnsi="黑体" w:eastAsia="黑体" w:cs="黑体"/>
          <w:color w:val="000000"/>
          <w:sz w:val="32"/>
          <w:szCs w:val="32"/>
        </w:rPr>
        <w:t>三、入场检测步骤</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考生须佩戴一次性使用医用口罩提前到达检测点排队，入场检测通道分别设置特殊检测通道和常规检测通道两类。</w:t>
      </w:r>
    </w:p>
    <w:p>
      <w:pPr>
        <w:pStyle w:val="5"/>
        <w:shd w:val="clear" w:color="auto" w:fill="FFFFFF"/>
        <w:spacing w:before="0" w:beforeAutospacing="0" w:after="0" w:afterAutospacing="0" w:line="560" w:lineRule="exact"/>
        <w:ind w:firstLine="566" w:firstLineChars="177"/>
        <w:jc w:val="both"/>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（一）特殊检测通道</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需落实5天3检的考生（即贵州健康码出现温馨提示弹窗或首页出现需5天3检标识）、国家通信行程卡带星号的考生、14天内有本土新冠肺炎阳性感染者所在地级市（直辖市为区）低风险地区旅居史的考生，须主动进入特殊检测通道。</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具体检测步骤如下：</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考生到特殊检测通道提交考试当天本人贵州健康码绿码、抵黔后按5天3检要求完成的相应次数的核酸采样证明、贵州省内考前48小时内1次核酸检测阴性证明、《准考证》等相应证明材料报检测人员核验并接受体温检测。经检测合格的，检测人员在《准考证》上加盖入场检测合格章。</w:t>
      </w:r>
    </w:p>
    <w:p>
      <w:pPr>
        <w:pStyle w:val="5"/>
        <w:shd w:val="clear" w:color="auto" w:fill="FFFFFF"/>
        <w:spacing w:before="0" w:beforeAutospacing="0" w:after="0" w:afterAutospacing="0" w:line="560" w:lineRule="exact"/>
        <w:ind w:firstLine="566" w:firstLineChars="177"/>
        <w:jc w:val="both"/>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（二）常规检测通道</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其余考生进入常规检测通道，常规检测通道分两步进行检测，具体检测步骤如下：</w:t>
      </w:r>
    </w:p>
    <w:p>
      <w:pPr>
        <w:pStyle w:val="5"/>
        <w:shd w:val="clear" w:color="auto" w:fill="FFFFFF"/>
        <w:spacing w:before="0" w:beforeAutospacing="0" w:after="0" w:afterAutospacing="0" w:line="560" w:lineRule="exact"/>
        <w:ind w:firstLine="569" w:firstLineChars="177"/>
        <w:jc w:val="both"/>
        <w:rPr>
          <w:rFonts w:hint="eastAsia" w:ascii="仿宋_GB2312" w:hAnsi="Helvetica" w:eastAsia="仿宋_GB2312" w:cs="Helvetica"/>
          <w:b/>
          <w:bCs/>
          <w:color w:val="000000"/>
          <w:sz w:val="32"/>
          <w:szCs w:val="32"/>
        </w:rPr>
      </w:pPr>
      <w:r>
        <w:rPr>
          <w:rFonts w:hint="eastAsia" w:ascii="仿宋_GB2312" w:hAnsi="Helvetica" w:eastAsia="仿宋_GB2312" w:cs="Helvetica"/>
          <w:b/>
          <w:bCs/>
          <w:color w:val="000000"/>
          <w:sz w:val="32"/>
          <w:szCs w:val="32"/>
        </w:rPr>
        <w:t>1.第一步检测</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考生须提前准备好考试当天本人贵州健康码绿码、贵州省内考前48小时内1次核酸检测阴性证明和《准考证》报检测人员核验并接受体温检测。</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经第一步检测合格的，迅速前往第二步检测点。</w:t>
      </w:r>
    </w:p>
    <w:p>
      <w:pPr>
        <w:pStyle w:val="5"/>
        <w:shd w:val="clear" w:color="auto" w:fill="FFFFFF"/>
        <w:spacing w:before="0" w:beforeAutospacing="0" w:after="0" w:afterAutospacing="0" w:line="560" w:lineRule="exact"/>
        <w:ind w:firstLine="569" w:firstLineChars="177"/>
        <w:jc w:val="both"/>
        <w:rPr>
          <w:rFonts w:hint="eastAsia" w:ascii="仿宋_GB2312" w:hAnsi="Helvetica" w:eastAsia="仿宋_GB2312" w:cs="Helvetica"/>
          <w:b/>
          <w:bCs/>
          <w:color w:val="000000"/>
          <w:sz w:val="32"/>
          <w:szCs w:val="32"/>
        </w:rPr>
      </w:pPr>
      <w:r>
        <w:rPr>
          <w:rFonts w:hint="eastAsia" w:ascii="仿宋_GB2312" w:hAnsi="Helvetica" w:eastAsia="仿宋_GB2312" w:cs="Helvetica"/>
          <w:b/>
          <w:bCs/>
          <w:color w:val="000000"/>
          <w:sz w:val="32"/>
          <w:szCs w:val="32"/>
        </w:rPr>
        <w:t>2.第二步检测</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考生前往第二步检测点过程中须提前准备好考试当天本人国家通信行程卡和《准考证》报检测人员核验。国家通信行程卡可通过在贵州健康码下方点击行程卡直接转入，或通过扫码打开。</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经第二步检测合格的，检测人员在《准考证》上加盖入场检测合格章。</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如发现需落实5天3检的考生，立即转入特殊检测通道检测。</w:t>
      </w:r>
    </w:p>
    <w:p>
      <w:pPr>
        <w:pStyle w:val="5"/>
        <w:shd w:val="clear" w:color="auto" w:fill="FFFFFF"/>
        <w:spacing w:before="0" w:beforeAutospacing="0" w:after="0" w:afterAutospacing="0" w:line="560" w:lineRule="exact"/>
        <w:ind w:firstLine="566" w:firstLineChars="177"/>
        <w:jc w:val="both"/>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（三）临时隔离检查点</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符合其他疫情防控要求，但体温≥37.3</w:t>
      </w:r>
      <w:r>
        <w:rPr>
          <w:rFonts w:hint="eastAsia" w:ascii="仿宋_GB2312" w:eastAsia="仿宋_GB2312"/>
          <w:color w:val="000000"/>
          <w:sz w:val="32"/>
          <w:szCs w:val="32"/>
        </w:rPr>
        <w:t>℃</w:t>
      </w:r>
      <w:r>
        <w:rPr>
          <w:rFonts w:hint="eastAsia" w:ascii="仿宋_GB2312" w:hAnsi="Helvetica" w:eastAsia="仿宋_GB2312" w:cs="Helvetica"/>
          <w:color w:val="000000"/>
          <w:sz w:val="32"/>
          <w:szCs w:val="32"/>
        </w:rPr>
        <w:t>的考生，须立即进入临时隔离检查点，间隔15分钟后，由现场医务人员使用水银体温计进行体温复测，经复测体温正常（低于37.3</w:t>
      </w:r>
      <w:r>
        <w:rPr>
          <w:rFonts w:hint="eastAsia" w:ascii="仿宋_GB2312" w:eastAsia="仿宋_GB2312"/>
          <w:color w:val="000000"/>
          <w:sz w:val="32"/>
          <w:szCs w:val="32"/>
        </w:rPr>
        <w:t>℃</w:t>
      </w:r>
      <w:r>
        <w:rPr>
          <w:rFonts w:hint="eastAsia" w:ascii="仿宋_GB2312" w:hAnsi="Helvetica" w:eastAsia="仿宋_GB2312" w:cs="Helvetica"/>
          <w:color w:val="000000"/>
          <w:sz w:val="32"/>
          <w:szCs w:val="32"/>
        </w:rPr>
        <w:t>）的，可参加考试。经复测体温仍≥37.3</w:t>
      </w:r>
      <w:r>
        <w:rPr>
          <w:rFonts w:hint="eastAsia" w:ascii="仿宋_GB2312" w:eastAsia="仿宋_GB2312"/>
          <w:color w:val="000000"/>
          <w:sz w:val="32"/>
          <w:szCs w:val="32"/>
        </w:rPr>
        <w:t>℃</w:t>
      </w:r>
      <w:r>
        <w:rPr>
          <w:rFonts w:hint="eastAsia" w:ascii="仿宋_GB2312" w:hAnsi="Helvetica" w:eastAsia="仿宋_GB2312" w:cs="Helvetica"/>
          <w:color w:val="000000"/>
          <w:sz w:val="32"/>
          <w:szCs w:val="32"/>
        </w:rPr>
        <w:t>的，不得进入考点参加考试。</w:t>
      </w:r>
    </w:p>
    <w:p>
      <w:pPr>
        <w:pStyle w:val="5"/>
        <w:shd w:val="clear" w:color="auto" w:fill="FFFFFF"/>
        <w:spacing w:before="0" w:beforeAutospacing="0" w:after="0" w:afterAutospacing="0" w:line="560" w:lineRule="exact"/>
        <w:ind w:firstLine="566" w:firstLineChars="177"/>
        <w:jc w:val="both"/>
        <w:rPr>
          <w:rFonts w:hint="eastAsia" w:ascii="黑体" w:hAnsi="黑体" w:eastAsia="黑体" w:cs="黑体"/>
          <w:color w:val="000000"/>
          <w:sz w:val="32"/>
          <w:szCs w:val="32"/>
        </w:rPr>
      </w:pPr>
      <w:r>
        <w:rPr>
          <w:rFonts w:hint="eastAsia" w:ascii="黑体" w:hAnsi="黑体" w:eastAsia="黑体" w:cs="黑体"/>
          <w:color w:val="000000"/>
          <w:sz w:val="32"/>
          <w:szCs w:val="32"/>
        </w:rPr>
        <w:t>四、《贵州省2022年人事考试新冠肺炎疫情防控要求（第二版）》停止使用。</w:t>
      </w:r>
    </w:p>
    <w:p>
      <w:pPr>
        <w:pStyle w:val="5"/>
        <w:shd w:val="clear" w:color="auto" w:fill="FFFFFF"/>
        <w:spacing w:before="0" w:beforeAutospacing="0" w:after="0" w:afterAutospacing="0" w:line="560" w:lineRule="exact"/>
        <w:ind w:firstLine="566" w:firstLineChars="177"/>
        <w:jc w:val="both"/>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ind w:firstLine="566" w:firstLineChars="177"/>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NGI2YmUzMjk2ZjQ5NWQxMTBhZjUyYTY2MzA5MTUifQ=="/>
  </w:docVars>
  <w:rsids>
    <w:rsidRoot w:val="00683A32"/>
    <w:rsid w:val="000268AB"/>
    <w:rsid w:val="00237A5B"/>
    <w:rsid w:val="005111B5"/>
    <w:rsid w:val="005A5D75"/>
    <w:rsid w:val="00683A32"/>
    <w:rsid w:val="00867992"/>
    <w:rsid w:val="2D2B5EE4"/>
    <w:rsid w:val="2DA14DFA"/>
    <w:rsid w:val="3D5E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2 Char"/>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3250</Words>
  <Characters>3301</Characters>
  <Lines>23</Lines>
  <Paragraphs>6</Paragraphs>
  <TotalTime>15</TotalTime>
  <ScaleCrop>false</ScaleCrop>
  <LinksUpToDate>false</LinksUpToDate>
  <CharactersWithSpaces>3301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2022-07-05T01:42:00Z</dcterms:created>
  <dc:creator>人力资源市场处收发员</dc:creator>
  <cp:lastModifiedBy>Administrator</cp:lastModifiedBy>
  <dcterms:modified xsi:type="dcterms:W3CDTF">2022-07-07T01:37:37Z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C4F7269DCAB5416F9492001FD9D2C0D4</vt:lpwstr>
  </property>
</Properties>
</file>