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jc w:val="center"/>
        <w:textAlignment w:val="auto"/>
        <w:outlineLvl w:val="9"/>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lang w:eastAsia="zh-CN"/>
        </w:rPr>
        <w:t>毕节市实验高级中学</w:t>
      </w: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jc w:val="center"/>
        <w:textAlignment w:val="auto"/>
        <w:outlineLvl w:val="9"/>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202</w:t>
      </w:r>
      <w:r>
        <w:rPr>
          <w:rFonts w:hint="eastAsia" w:ascii="方正小标宋简体" w:hAnsi="方正小标宋简体" w:eastAsia="方正小标宋简体" w:cs="方正小标宋简体"/>
          <w:i w:val="0"/>
          <w:iCs w:val="0"/>
          <w:caps w:val="0"/>
          <w:color w:val="000000"/>
          <w:spacing w:val="0"/>
          <w:sz w:val="44"/>
          <w:szCs w:val="44"/>
          <w:lang w:val="en-US" w:eastAsia="zh-CN"/>
        </w:rPr>
        <w:t>2</w:t>
      </w:r>
      <w:r>
        <w:rPr>
          <w:rFonts w:hint="eastAsia" w:ascii="方正小标宋简体" w:hAnsi="方正小标宋简体" w:eastAsia="方正小标宋简体" w:cs="方正小标宋简体"/>
          <w:i w:val="0"/>
          <w:iCs w:val="0"/>
          <w:caps w:val="0"/>
          <w:color w:val="000000"/>
          <w:spacing w:val="0"/>
          <w:sz w:val="44"/>
          <w:szCs w:val="44"/>
        </w:rPr>
        <w:t>年第</w:t>
      </w:r>
      <w:r>
        <w:rPr>
          <w:rFonts w:hint="eastAsia" w:ascii="方正小标宋简体" w:hAnsi="方正小标宋简体" w:eastAsia="方正小标宋简体" w:cs="方正小标宋简体"/>
          <w:i w:val="0"/>
          <w:iCs w:val="0"/>
          <w:caps w:val="0"/>
          <w:color w:val="000000"/>
          <w:spacing w:val="0"/>
          <w:sz w:val="44"/>
          <w:szCs w:val="44"/>
          <w:lang w:eastAsia="zh-CN"/>
        </w:rPr>
        <w:t>一</w:t>
      </w:r>
      <w:r>
        <w:rPr>
          <w:rFonts w:hint="eastAsia" w:ascii="方正小标宋简体" w:hAnsi="方正小标宋简体" w:eastAsia="方正小标宋简体" w:cs="方正小标宋简体"/>
          <w:i w:val="0"/>
          <w:iCs w:val="0"/>
          <w:caps w:val="0"/>
          <w:color w:val="000000"/>
          <w:spacing w:val="0"/>
          <w:sz w:val="44"/>
          <w:szCs w:val="44"/>
        </w:rPr>
        <w:t>批次“人才强市”</w:t>
      </w: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aps w:val="0"/>
          <w:color w:val="000000"/>
          <w:spacing w:val="0"/>
          <w:sz w:val="44"/>
          <w:szCs w:val="44"/>
          <w:lang w:eastAsia="zh-CN"/>
        </w:rPr>
        <w:t>引才面试工作</w:t>
      </w:r>
      <w:r>
        <w:rPr>
          <w:rFonts w:hint="eastAsia" w:ascii="方正小标宋简体" w:hAnsi="方正小标宋简体" w:eastAsia="方正小标宋简体" w:cs="方正小标宋简体"/>
          <w:sz w:val="44"/>
          <w:szCs w:val="44"/>
        </w:rPr>
        <w:t>新冠疫情防控实施方案</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sz w:val="32"/>
          <w:szCs w:val="32"/>
          <w:lang w:eastAsia="zh-CN"/>
        </w:rPr>
        <w:t>我单位拟于</w:t>
      </w:r>
      <w:r>
        <w:rPr>
          <w:rFonts w:hint="eastAsia" w:ascii="仿宋_GB2312" w:hAnsi="仿宋_GB2312" w:eastAsia="仿宋_GB2312" w:cs="仿宋_GB2312"/>
          <w:sz w:val="32"/>
          <w:szCs w:val="32"/>
          <w:lang w:val="en-US" w:eastAsia="zh-CN"/>
        </w:rPr>
        <w:t>2022年5月15日开展</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批次“人才强市”人才引进面试工作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为做好</w:t>
      </w:r>
      <w:r>
        <w:rPr>
          <w:rFonts w:hint="eastAsia" w:ascii="仿宋_GB2312" w:hAnsi="仿宋_GB2312" w:eastAsia="仿宋_GB2312" w:cs="仿宋_GB2312"/>
          <w:sz w:val="32"/>
          <w:szCs w:val="32"/>
          <w:lang w:eastAsia="zh-CN"/>
        </w:rPr>
        <w:t>面试的</w:t>
      </w:r>
      <w:r>
        <w:rPr>
          <w:rFonts w:hint="eastAsia" w:ascii="仿宋_GB2312" w:hAnsi="仿宋_GB2312" w:eastAsia="仿宋_GB2312" w:cs="仿宋_GB2312"/>
          <w:sz w:val="32"/>
          <w:szCs w:val="32"/>
        </w:rPr>
        <w:t>新冠肺炎疫情防控工作，根据国务院、省、市应对新冠肺炎疫情防控领导小组近期发布的新冠肺炎疫情防控工作有关要求，确保</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期间</w:t>
      </w:r>
      <w:r>
        <w:rPr>
          <w:rFonts w:hint="default" w:ascii="Times New Roman" w:hAnsi="Times New Roman" w:eastAsia="仿宋_GB2312" w:cs="Times New Roman"/>
          <w:color w:val="auto"/>
          <w:sz w:val="32"/>
          <w:szCs w:val="32"/>
        </w:rPr>
        <w:t>疫情防控</w:t>
      </w:r>
      <w:r>
        <w:rPr>
          <w:rFonts w:hint="eastAsia" w:ascii="Times New Roman" w:hAnsi="Times New Roman" w:eastAsia="仿宋_GB2312" w:cs="Times New Roman"/>
          <w:color w:val="auto"/>
          <w:sz w:val="32"/>
          <w:szCs w:val="32"/>
          <w:lang w:val="en-US" w:eastAsia="zh-CN"/>
        </w:rPr>
        <w:t>责任压实到人、措施落实</w:t>
      </w:r>
      <w:r>
        <w:rPr>
          <w:rFonts w:hint="default" w:ascii="Times New Roman" w:hAnsi="Times New Roman" w:eastAsia="仿宋_GB2312" w:cs="Times New Roman"/>
          <w:color w:val="auto"/>
          <w:sz w:val="32"/>
          <w:szCs w:val="32"/>
        </w:rPr>
        <w:t>到位，</w:t>
      </w:r>
      <w:r>
        <w:rPr>
          <w:rFonts w:hint="default" w:ascii="Times New Roman" w:hAnsi="Times New Roman" w:eastAsia="仿宋_GB2312" w:cs="Times New Roman"/>
          <w:color w:val="auto"/>
          <w:kern w:val="0"/>
          <w:sz w:val="32"/>
          <w:szCs w:val="32"/>
        </w:rPr>
        <w:t>特制</w:t>
      </w:r>
      <w:r>
        <w:rPr>
          <w:rFonts w:hint="eastAsia" w:ascii="Times New Roman" w:hAnsi="Times New Roman" w:eastAsia="仿宋_GB2312" w:cs="Times New Roman"/>
          <w:color w:val="auto"/>
          <w:kern w:val="0"/>
          <w:sz w:val="32"/>
          <w:szCs w:val="32"/>
          <w:lang w:val="en-US" w:eastAsia="zh-CN"/>
        </w:rPr>
        <w:t>定本方案</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w:t>
      </w:r>
      <w:r>
        <w:rPr>
          <w:rFonts w:hint="eastAsia" w:ascii="仿宋_GB2312" w:hAnsi="仿宋_GB2312" w:eastAsia="仿宋_GB2312" w:cs="仿宋_GB2312"/>
          <w:sz w:val="32"/>
          <w:szCs w:val="32"/>
          <w:lang w:val="en-US" w:eastAsia="zh-CN"/>
        </w:rPr>
        <w:t>面试期间疫情防控</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如遇疫情防控突发紧急情况，</w:t>
      </w:r>
      <w:r>
        <w:rPr>
          <w:rFonts w:hint="eastAsia" w:ascii="仿宋_GB2312" w:hAnsi="仿宋_GB2312" w:eastAsia="仿宋_GB2312" w:cs="仿宋_GB2312"/>
          <w:color w:val="000000"/>
          <w:sz w:val="32"/>
          <w:szCs w:val="32"/>
          <w:lang w:val="en-US" w:eastAsia="zh-CN"/>
        </w:rPr>
        <w:t>面试工作</w:t>
      </w:r>
      <w:r>
        <w:rPr>
          <w:rFonts w:hint="eastAsia" w:ascii="仿宋_GB2312" w:hAnsi="仿宋_GB2312" w:eastAsia="仿宋_GB2312" w:cs="仿宋_GB2312"/>
          <w:color w:val="000000"/>
          <w:sz w:val="32"/>
          <w:szCs w:val="32"/>
          <w:lang w:eastAsia="zh-CN"/>
        </w:rPr>
        <w:t>根据实际情况予以延期。</w:t>
      </w:r>
    </w:p>
    <w:p>
      <w:pPr>
        <w:keepNext w:val="0"/>
        <w:keepLines w:val="0"/>
        <w:pageBreakBefore w:val="0"/>
        <w:kinsoku/>
        <w:wordWrap/>
        <w:overflowPunct/>
        <w:topLinePunct w:val="0"/>
        <w:autoSpaceDE/>
        <w:autoSpaceDN/>
        <w:bidi w:val="0"/>
        <w:spacing w:line="52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二、工作措施</w:t>
      </w:r>
    </w:p>
    <w:p>
      <w:pPr>
        <w:keepNext w:val="0"/>
        <w:keepLines w:val="0"/>
        <w:pageBreakBefore w:val="0"/>
        <w:kinsoku/>
        <w:wordWrap/>
        <w:overflowPunct/>
        <w:topLinePunct w:val="0"/>
        <w:autoSpaceDE/>
        <w:autoSpaceDN/>
        <w:bidi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lang w:eastAsia="zh-CN"/>
        </w:rPr>
        <w:t>谁组织、</w:t>
      </w:r>
      <w:r>
        <w:rPr>
          <w:rFonts w:hint="default" w:ascii="Times New Roman" w:hAnsi="Times New Roman" w:eastAsia="仿宋_GB2312" w:cs="Times New Roman"/>
          <w:kern w:val="0"/>
          <w:sz w:val="32"/>
          <w:szCs w:val="32"/>
        </w:rPr>
        <w:t>谁负责</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谁</w:t>
      </w:r>
      <w:r>
        <w:rPr>
          <w:rFonts w:hint="eastAsia" w:ascii="Times New Roman" w:hAnsi="Times New Roman" w:eastAsia="仿宋_GB2312" w:cs="Times New Roman"/>
          <w:kern w:val="0"/>
          <w:sz w:val="32"/>
          <w:szCs w:val="32"/>
          <w:lang w:eastAsia="zh-CN"/>
        </w:rPr>
        <w:t>举办</w:t>
      </w:r>
      <w:r>
        <w:rPr>
          <w:rFonts w:hint="default" w:ascii="Times New Roman" w:hAnsi="Times New Roman" w:eastAsia="仿宋_GB2312" w:cs="Times New Roman"/>
          <w:kern w:val="0"/>
          <w:sz w:val="32"/>
          <w:szCs w:val="32"/>
        </w:rPr>
        <w:t>、谁</w:t>
      </w:r>
      <w:r>
        <w:rPr>
          <w:rFonts w:hint="eastAsia" w:ascii="Times New Roman" w:hAnsi="Times New Roman" w:eastAsia="仿宋_GB2312" w:cs="Times New Roman"/>
          <w:kern w:val="0"/>
          <w:sz w:val="32"/>
          <w:szCs w:val="32"/>
          <w:lang w:eastAsia="zh-CN"/>
        </w:rPr>
        <w:t>负责</w:t>
      </w:r>
      <w:r>
        <w:rPr>
          <w:rFonts w:hint="default" w:ascii="Times New Roman" w:hAnsi="Times New Roman" w:eastAsia="仿宋_GB2312" w:cs="Times New Roman"/>
          <w:kern w:val="0"/>
          <w:sz w:val="32"/>
          <w:szCs w:val="32"/>
        </w:rPr>
        <w:t>”的原则，严格落实</w:t>
      </w:r>
      <w:r>
        <w:rPr>
          <w:rFonts w:hint="eastAsia" w:ascii="Times New Roman" w:hAnsi="Times New Roman" w:eastAsia="仿宋_GB2312" w:cs="Times New Roman"/>
          <w:kern w:val="0"/>
          <w:sz w:val="32"/>
          <w:szCs w:val="32"/>
          <w:lang w:eastAsia="zh-CN"/>
        </w:rPr>
        <w:t>考生、</w:t>
      </w:r>
      <w:r>
        <w:rPr>
          <w:rFonts w:hint="default" w:ascii="Times New Roman" w:hAnsi="Times New Roman" w:eastAsia="仿宋_GB2312" w:cs="Times New Roman"/>
          <w:kern w:val="0"/>
          <w:sz w:val="32"/>
          <w:szCs w:val="32"/>
        </w:rPr>
        <w:t>考务工作人员健康管理主体责任</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安全有序组织好</w:t>
      </w:r>
      <w:r>
        <w:rPr>
          <w:rFonts w:hint="eastAsia" w:ascii="Times New Roman" w:hAnsi="Times New Roman" w:eastAsia="仿宋_GB2312" w:cs="Times New Roman"/>
          <w:kern w:val="0"/>
          <w:sz w:val="32"/>
          <w:szCs w:val="32"/>
          <w:lang w:eastAsia="zh-CN"/>
        </w:rPr>
        <w:t>面试</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highlight w:val="none"/>
          <w:lang w:eastAsia="zh-CN"/>
        </w:rPr>
        <w:t>参加</w:t>
      </w:r>
      <w:r>
        <w:rPr>
          <w:rFonts w:hint="eastAsia" w:ascii="仿宋_GB2312" w:hAnsi="仿宋_GB2312" w:eastAsia="仿宋_GB2312" w:cs="仿宋_GB2312"/>
          <w:kern w:val="0"/>
          <w:sz w:val="32"/>
          <w:szCs w:val="32"/>
          <w:highlight w:val="none"/>
          <w:lang w:eastAsia="zh-CN"/>
        </w:rPr>
        <w:t>面试</w:t>
      </w:r>
      <w:r>
        <w:rPr>
          <w:rFonts w:hint="eastAsia" w:ascii="Times New Roman" w:hAnsi="Times New Roman" w:eastAsia="仿宋_GB2312" w:cs="Times New Roman"/>
          <w:kern w:val="0"/>
          <w:sz w:val="32"/>
          <w:szCs w:val="32"/>
          <w:highlight w:val="none"/>
          <w:lang w:val="en-US" w:eastAsia="zh-CN"/>
        </w:rPr>
        <w:t>考生</w:t>
      </w:r>
      <w:r>
        <w:rPr>
          <w:rFonts w:hint="eastAsia" w:eastAsia="仿宋_GB2312" w:cs="Times New Roman"/>
          <w:kern w:val="0"/>
          <w:sz w:val="32"/>
          <w:szCs w:val="32"/>
          <w:highlight w:val="none"/>
          <w:lang w:val="en-US" w:eastAsia="zh-CN"/>
        </w:rPr>
        <w:t>36</w:t>
      </w:r>
      <w:r>
        <w:rPr>
          <w:rFonts w:hint="eastAsia" w:ascii="Times New Roman" w:hAnsi="Times New Roman" w:eastAsia="仿宋_GB2312" w:cs="Times New Roman"/>
          <w:kern w:val="0"/>
          <w:sz w:val="32"/>
          <w:szCs w:val="32"/>
          <w:highlight w:val="none"/>
          <w:lang w:val="en-US" w:eastAsia="zh-CN"/>
        </w:rPr>
        <w:t>人、考务工作人员</w:t>
      </w:r>
      <w:r>
        <w:rPr>
          <w:rFonts w:hint="eastAsia" w:eastAsia="仿宋_GB2312" w:cs="Times New Roman"/>
          <w:kern w:val="0"/>
          <w:sz w:val="32"/>
          <w:szCs w:val="32"/>
          <w:highlight w:val="none"/>
          <w:lang w:val="en-US" w:eastAsia="zh-CN"/>
        </w:rPr>
        <w:t>58</w:t>
      </w:r>
      <w:r>
        <w:rPr>
          <w:rFonts w:hint="eastAsia" w:ascii="Times New Roman" w:hAnsi="Times New Roman" w:eastAsia="仿宋_GB2312" w:cs="Times New Roman"/>
          <w:kern w:val="0"/>
          <w:sz w:val="32"/>
          <w:szCs w:val="32"/>
          <w:highlight w:val="none"/>
          <w:lang w:val="en-US" w:eastAsia="zh-CN"/>
        </w:rPr>
        <w:t>人，合计</w:t>
      </w:r>
      <w:r>
        <w:rPr>
          <w:rFonts w:hint="eastAsia" w:eastAsia="仿宋_GB2312" w:cs="Times New Roman"/>
          <w:kern w:val="0"/>
          <w:sz w:val="32"/>
          <w:szCs w:val="32"/>
          <w:highlight w:val="none"/>
          <w:lang w:val="en-US" w:eastAsia="zh-CN"/>
        </w:rPr>
        <w:t>94</w:t>
      </w:r>
      <w:r>
        <w:rPr>
          <w:rFonts w:hint="eastAsia" w:ascii="Times New Roman" w:hAnsi="Times New Roman" w:eastAsia="仿宋_GB2312" w:cs="Times New Roman"/>
          <w:kern w:val="0"/>
          <w:sz w:val="32"/>
          <w:szCs w:val="32"/>
          <w:highlight w:val="none"/>
          <w:lang w:val="en-US" w:eastAsia="zh-CN"/>
        </w:rPr>
        <w:t>人。</w:t>
      </w:r>
      <w:r>
        <w:rPr>
          <w:rFonts w:hint="default" w:ascii="Times New Roman" w:hAnsi="Times New Roman" w:eastAsia="仿宋_GB2312" w:cs="Times New Roman"/>
          <w:kern w:val="0"/>
          <w:sz w:val="32"/>
          <w:szCs w:val="32"/>
        </w:rPr>
        <w:t>对考生、考务工作人员开展健康监测等工作，做到应查尽查、不漏</w:t>
      </w:r>
      <w:r>
        <w:rPr>
          <w:rFonts w:hint="default" w:ascii="Times New Roman" w:hAnsi="Times New Roman" w:eastAsia="仿宋_GB2312" w:cs="Times New Roman"/>
          <w:sz w:val="32"/>
          <w:szCs w:val="32"/>
        </w:rPr>
        <w:t>一人。健康筛查不合格者不得参</w:t>
      </w:r>
      <w:r>
        <w:rPr>
          <w:rFonts w:hint="eastAsia" w:ascii="Times New Roman" w:hAnsi="Times New Roman" w:eastAsia="仿宋_GB2312" w:cs="Times New Roman"/>
          <w:sz w:val="32"/>
          <w:szCs w:val="32"/>
          <w:lang w:eastAsia="zh-CN"/>
        </w:rPr>
        <w:t>加面试</w:t>
      </w:r>
      <w:r>
        <w:rPr>
          <w:rFonts w:hint="default" w:ascii="Times New Roman" w:hAnsi="Times New Roman" w:eastAsia="仿宋_GB2312" w:cs="Times New Roman"/>
          <w:sz w:val="32"/>
          <w:szCs w:val="32"/>
        </w:rPr>
        <w:t>和考务工作。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楷体" w:hAnsi="楷体" w:eastAsia="楷体" w:cs="楷体"/>
          <w:b w:val="0"/>
          <w:bCs w:val="0"/>
          <w:color w:val="000000"/>
          <w:kern w:val="0"/>
          <w:sz w:val="32"/>
          <w:szCs w:val="32"/>
          <w:lang w:eastAsia="zh-CN"/>
        </w:rPr>
      </w:pPr>
      <w:r>
        <w:rPr>
          <w:rFonts w:hint="eastAsia" w:ascii="楷体" w:hAnsi="楷体" w:eastAsia="楷体" w:cs="楷体"/>
          <w:b w:val="0"/>
          <w:bCs w:val="0"/>
          <w:color w:val="000000"/>
          <w:kern w:val="0"/>
          <w:sz w:val="32"/>
          <w:szCs w:val="32"/>
        </w:rPr>
        <w:t>（一）</w:t>
      </w:r>
      <w:r>
        <w:rPr>
          <w:rFonts w:hint="eastAsia" w:ascii="楷体" w:hAnsi="楷体" w:eastAsia="楷体" w:cs="楷体"/>
          <w:b w:val="0"/>
          <w:bCs w:val="0"/>
          <w:color w:val="000000"/>
          <w:kern w:val="0"/>
          <w:sz w:val="32"/>
          <w:szCs w:val="32"/>
          <w:lang w:val="en-US" w:eastAsia="zh-CN"/>
        </w:rPr>
        <w:t>面试</w:t>
      </w:r>
      <w:r>
        <w:rPr>
          <w:rFonts w:hint="eastAsia" w:ascii="楷体" w:hAnsi="楷体" w:eastAsia="楷体" w:cs="楷体"/>
          <w:b w:val="0"/>
          <w:bCs w:val="0"/>
          <w:color w:val="000000"/>
          <w:kern w:val="0"/>
          <w:sz w:val="32"/>
          <w:szCs w:val="32"/>
          <w:lang w:eastAsia="zh-CN"/>
        </w:rPr>
        <w:t>前疫情防控要求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不能参加面试人员和参加考务工作人员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sz w:val="32"/>
          <w:szCs w:val="32"/>
          <w:u w:val="none"/>
          <w:lang w:val="en-US" w:eastAsia="zh-CN"/>
        </w:rPr>
        <w:t>面试</w:t>
      </w:r>
      <w:r>
        <w:rPr>
          <w:rFonts w:hint="eastAsia" w:ascii="仿宋_GB2312" w:hAnsi="仿宋_GB2312" w:eastAsia="仿宋_GB2312" w:cs="仿宋_GB2312"/>
          <w:color w:val="auto"/>
          <w:sz w:val="32"/>
          <w:szCs w:val="32"/>
          <w:u w:val="none"/>
          <w:lang w:val="en-US" w:eastAsia="zh-CN"/>
        </w:rPr>
        <w:t>前28</w:t>
      </w:r>
      <w:r>
        <w:rPr>
          <w:rFonts w:hint="eastAsia" w:ascii="仿宋_GB2312" w:hAnsi="仿宋_GB2312" w:eastAsia="仿宋_GB2312" w:cs="仿宋_GB2312"/>
          <w:color w:val="auto"/>
          <w:sz w:val="32"/>
          <w:szCs w:val="32"/>
          <w:u w:val="none"/>
        </w:rPr>
        <w:t>天内</w:t>
      </w:r>
      <w:r>
        <w:rPr>
          <w:rFonts w:hint="eastAsia" w:ascii="仿宋_GB2312" w:hAnsi="仿宋_GB2312" w:eastAsia="仿宋_GB2312" w:cs="仿宋_GB2312"/>
          <w:color w:val="auto"/>
          <w:sz w:val="32"/>
          <w:szCs w:val="32"/>
          <w:u w:val="none"/>
          <w:lang w:eastAsia="zh-CN"/>
        </w:rPr>
        <w:t>中、高风险地区返回人员、</w:t>
      </w:r>
      <w:r>
        <w:rPr>
          <w:rFonts w:hint="eastAsia" w:ascii="仿宋_GB2312" w:hAnsi="仿宋_GB2312" w:eastAsia="仿宋_GB2312" w:cs="仿宋_GB2312"/>
          <w:color w:val="auto"/>
          <w:sz w:val="32"/>
          <w:szCs w:val="32"/>
          <w:u w:val="none"/>
        </w:rPr>
        <w:t>境外</w:t>
      </w:r>
      <w:r>
        <w:rPr>
          <w:rFonts w:hint="eastAsia" w:ascii="仿宋_GB2312" w:hAnsi="仿宋_GB2312" w:eastAsia="仿宋_GB2312" w:cs="仿宋_GB2312"/>
          <w:color w:val="auto"/>
          <w:sz w:val="32"/>
          <w:szCs w:val="32"/>
          <w:u w:val="none"/>
          <w:lang w:eastAsia="zh-CN"/>
        </w:rPr>
        <w:t>返回</w:t>
      </w:r>
      <w:r>
        <w:rPr>
          <w:rFonts w:hint="eastAsia" w:ascii="仿宋_GB2312" w:hAnsi="仿宋_GB2312" w:eastAsia="仿宋_GB2312" w:cs="仿宋_GB2312"/>
          <w:color w:val="auto"/>
          <w:sz w:val="32"/>
          <w:szCs w:val="32"/>
          <w:u w:val="none"/>
        </w:rPr>
        <w:t>人员</w:t>
      </w:r>
      <w:r>
        <w:rPr>
          <w:rFonts w:hint="eastAsia" w:ascii="仿宋_GB2312" w:hAnsi="仿宋_GB2312" w:eastAsia="仿宋_GB2312" w:cs="仿宋_GB2312"/>
          <w:color w:val="auto"/>
          <w:sz w:val="32"/>
          <w:szCs w:val="32"/>
          <w:u w:val="none"/>
          <w:lang w:eastAsia="zh-CN"/>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仿宋_GB2312" w:hAnsi="楷体_GB2312" w:eastAsia="仿宋_GB2312" w:cs="楷体_GB2312"/>
          <w:color w:val="000000"/>
          <w:kern w:val="0"/>
          <w:sz w:val="32"/>
          <w:szCs w:val="32"/>
          <w:highlight w:val="none"/>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color w:val="auto"/>
          <w:sz w:val="32"/>
          <w:szCs w:val="32"/>
        </w:rPr>
        <w:t>前14天内有本土阳性感染者报告市（州）低风险地区返回人员</w:t>
      </w:r>
      <w:r>
        <w:rPr>
          <w:rFonts w:hint="eastAsia" w:ascii="仿宋_GB2312" w:hAnsi="仿宋_GB2312" w:eastAsia="仿宋_GB2312" w:cs="仿宋_GB2312"/>
          <w:color w:val="auto"/>
          <w:sz w:val="32"/>
          <w:szCs w:val="32"/>
          <w:lang w:eastAsia="zh-CN"/>
        </w:rPr>
        <w:t>原则上不能参加。</w:t>
      </w:r>
      <w:r>
        <w:rPr>
          <w:rFonts w:hint="eastAsia" w:ascii="仿宋_GB2312" w:hAnsi="仿宋_GB2312" w:eastAsia="仿宋_GB2312" w:cs="仿宋_GB2312"/>
          <w:sz w:val="32"/>
          <w:szCs w:val="32"/>
          <w:lang w:eastAsia="zh-CN"/>
        </w:rPr>
        <w:t>确须参加的（面试工作仅针对考生</w:t>
      </w:r>
      <w:r>
        <w:rPr>
          <w:rFonts w:hint="eastAsia" w:ascii="仿宋_GB2312" w:hAnsi="楷体_GB2312" w:eastAsia="仿宋_GB2312" w:cs="楷体_GB2312"/>
          <w:color w:val="000000"/>
          <w:kern w:val="0"/>
          <w:sz w:val="32"/>
          <w:szCs w:val="32"/>
          <w:lang w:eastAsia="zh-CN"/>
        </w:rPr>
        <w:t>，</w:t>
      </w:r>
      <w:r>
        <w:rPr>
          <w:rFonts w:hint="eastAsia" w:ascii="仿宋_GB2312" w:hAnsi="楷体_GB2312" w:eastAsia="仿宋_GB2312" w:cs="楷体_GB2312"/>
          <w:color w:val="000000"/>
          <w:kern w:val="0"/>
          <w:sz w:val="32"/>
          <w:szCs w:val="32"/>
        </w:rPr>
        <w:t>有本土阳性感染者报告市（州）低风险地区</w:t>
      </w:r>
      <w:r>
        <w:rPr>
          <w:rFonts w:hint="eastAsia" w:ascii="仿宋_GB2312" w:hAnsi="楷体_GB2312" w:eastAsia="仿宋_GB2312" w:cs="楷体_GB2312"/>
          <w:color w:val="000000"/>
          <w:kern w:val="0"/>
          <w:sz w:val="32"/>
          <w:szCs w:val="32"/>
          <w:lang w:eastAsia="zh-CN"/>
        </w:rPr>
        <w:t>旅居史人员不能参加考务工作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面试当日须有“五天三检”核酸检测阴性证明</w:t>
      </w:r>
      <w:r>
        <w:rPr>
          <w:rFonts w:hint="eastAsia" w:ascii="仿宋_GB2312" w:hAnsi="楷体_GB2312" w:eastAsia="仿宋_GB2312" w:cs="楷体_GB2312"/>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仿宋_GB2312" w:hAnsi="楷体_GB2312" w:eastAsia="仿宋_GB2312" w:cs="楷体_GB2312"/>
          <w:color w:val="000000"/>
          <w:kern w:val="0"/>
          <w:sz w:val="32"/>
          <w:szCs w:val="32"/>
          <w:lang w:val="en-US" w:eastAsia="zh-CN"/>
        </w:rPr>
      </w:pPr>
      <w:r>
        <w:rPr>
          <w:rFonts w:hint="eastAsia" w:ascii="仿宋_GB2312" w:hAnsi="仿宋_GB2312" w:eastAsia="仿宋_GB2312" w:cs="仿宋_GB2312"/>
          <w:sz w:val="32"/>
          <w:szCs w:val="32"/>
          <w:lang w:val="en-US" w:eastAsia="zh-CN"/>
        </w:rPr>
        <w:t>具体措施见2022年4月1日“贵州改革”微信公众号发布文章《贵州发布最新疫情防控措施》。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仍处于康复或隔离期的确诊病例、无症状感染者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）仍处于医学隔离期或观察期的</w:t>
      </w:r>
      <w:r>
        <w:rPr>
          <w:rFonts w:hint="eastAsia" w:ascii="仿宋_GB2312" w:hAnsi="仿宋_GB2312" w:eastAsia="仿宋_GB2312" w:cs="仿宋_GB2312"/>
          <w:color w:val="auto"/>
          <w:sz w:val="32"/>
          <w:szCs w:val="32"/>
        </w:rPr>
        <w:t>密切接触者</w:t>
      </w:r>
      <w:r>
        <w:rPr>
          <w:rFonts w:hint="eastAsia" w:ascii="仿宋_GB2312" w:hAnsi="仿宋_GB2312" w:eastAsia="仿宋_GB2312" w:cs="仿宋_GB2312"/>
          <w:color w:val="auto"/>
          <w:sz w:val="32"/>
          <w:szCs w:val="32"/>
          <w:lang w:eastAsia="zh-CN"/>
        </w:rPr>
        <w:t>和次密切接触者。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与阳性</w:t>
      </w:r>
      <w:r>
        <w:rPr>
          <w:rFonts w:hint="eastAsia" w:ascii="仿宋_GB2312" w:hAnsi="仿宋_GB2312" w:eastAsia="仿宋_GB2312" w:cs="仿宋_GB2312"/>
          <w:color w:val="auto"/>
          <w:sz w:val="32"/>
          <w:szCs w:val="32"/>
          <w:lang w:val="en-US" w:eastAsia="zh-CN"/>
        </w:rPr>
        <w:t>感染者</w:t>
      </w:r>
      <w:r>
        <w:rPr>
          <w:rFonts w:hint="eastAsia" w:ascii="仿宋_GB2312" w:hAnsi="仿宋_GB2312" w:eastAsia="仿宋_GB2312" w:cs="仿宋_GB2312"/>
          <w:color w:val="auto"/>
          <w:sz w:val="32"/>
          <w:szCs w:val="32"/>
        </w:rPr>
        <w:t>同乘交通工具或活动轨迹有交集的</w:t>
      </w:r>
      <w:r>
        <w:rPr>
          <w:rFonts w:hint="eastAsia" w:ascii="仿宋_GB2312" w:hAnsi="仿宋_GB2312" w:eastAsia="仿宋_GB2312" w:cs="仿宋_GB2312"/>
          <w:color w:val="auto"/>
          <w:sz w:val="32"/>
          <w:szCs w:val="32"/>
          <w:lang w:eastAsia="zh-CN"/>
        </w:rPr>
        <w:t>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自接到通知起，如有出现体温高于37.3℃、乏力、咳嗽、腹泻、呕吐、嗅觉或味觉减退等症状，未排除传染病的人员。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sz w:val="32"/>
          <w:szCs w:val="32"/>
          <w:lang w:val="en-US" w:eastAsia="zh-CN"/>
        </w:rPr>
        <w:t>面试</w:t>
      </w:r>
      <w:r>
        <w:rPr>
          <w:rFonts w:hint="eastAsia" w:ascii="仿宋_GB2312" w:hAnsi="仿宋_GB2312" w:eastAsia="仿宋_GB2312" w:cs="仿宋_GB2312"/>
          <w:b/>
          <w:bCs/>
          <w:color w:val="auto"/>
          <w:sz w:val="32"/>
          <w:szCs w:val="32"/>
          <w:lang w:val="en-US" w:eastAsia="zh-CN"/>
        </w:rPr>
        <w:t>前健康监测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kern w:val="0"/>
          <w:sz w:val="32"/>
          <w:szCs w:val="32"/>
          <w:lang w:eastAsia="zh-CN"/>
        </w:rPr>
        <w:t>参加面试</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lang w:eastAsia="zh-CN"/>
        </w:rPr>
        <w:t>务工作人员</w:t>
      </w:r>
      <w:r>
        <w:rPr>
          <w:rFonts w:hint="eastAsia" w:ascii="仿宋_GB2312" w:hAnsi="仿宋_GB2312" w:eastAsia="仿宋_GB2312" w:cs="仿宋_GB2312"/>
          <w:color w:val="auto"/>
          <w:sz w:val="32"/>
          <w:szCs w:val="32"/>
          <w:lang w:val="en-US" w:eastAsia="zh-CN"/>
        </w:rPr>
        <w:t>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面试和考务工作。</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3.</w:t>
      </w:r>
      <w:r>
        <w:rPr>
          <w:rFonts w:hint="eastAsia" w:ascii="仿宋_GB2312" w:hAnsi="仿宋_GB2312" w:eastAsia="仿宋_GB2312" w:cs="仿宋_GB2312"/>
          <w:b/>
          <w:bCs/>
          <w:color w:val="000000"/>
          <w:kern w:val="2"/>
          <w:sz w:val="32"/>
          <w:szCs w:val="32"/>
        </w:rPr>
        <w:t>流行病学史排查</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所有</w:t>
      </w:r>
      <w:r>
        <w:rPr>
          <w:rFonts w:hint="eastAsia" w:ascii="仿宋_GB2312" w:hAnsi="仿宋_GB2312" w:eastAsia="仿宋_GB2312" w:cs="仿宋_GB2312"/>
          <w:kern w:val="0"/>
          <w:sz w:val="32"/>
          <w:szCs w:val="32"/>
          <w:lang w:eastAsia="zh-CN"/>
        </w:rPr>
        <w:t>参加面试</w:t>
      </w:r>
      <w:r>
        <w:rPr>
          <w:rFonts w:hint="eastAsia" w:ascii="Times New Roman" w:hAnsi="Times New Roman" w:eastAsia="仿宋_GB2312" w:cs="Times New Roman"/>
          <w:kern w:val="0"/>
          <w:sz w:val="32"/>
          <w:szCs w:val="32"/>
          <w:lang w:eastAsia="zh-CN"/>
        </w:rPr>
        <w:t>人员</w:t>
      </w:r>
      <w:r>
        <w:rPr>
          <w:rFonts w:hint="eastAsia" w:ascii="Times New Roman" w:hAnsi="Times New Roman" w:eastAsia="仿宋_GB2312" w:cs="Times New Roman"/>
          <w:kern w:val="0"/>
          <w:sz w:val="32"/>
          <w:szCs w:val="32"/>
        </w:rPr>
        <w:t>及工作</w:t>
      </w:r>
      <w:r>
        <w:rPr>
          <w:rFonts w:hint="default" w:ascii="Times New Roman" w:hAnsi="Times New Roman" w:eastAsia="仿宋_GB2312" w:cs="Times New Roman"/>
          <w:kern w:val="0"/>
          <w:sz w:val="32"/>
          <w:szCs w:val="32"/>
        </w:rPr>
        <w:t>人员在报到前，须完成“三史”（即旅居史、接触史、发热史）的申报，如实填写</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（见附件）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个人防疫情况申报表</w:t>
      </w:r>
      <w:r>
        <w:rPr>
          <w:rFonts w:hint="default" w:ascii="Times New Roman" w:hAnsi="Times New Roman" w:eastAsia="仿宋_GB2312" w:cs="Times New Roman"/>
          <w:kern w:val="0"/>
          <w:sz w:val="32"/>
          <w:szCs w:val="32"/>
          <w:lang w:eastAsia="zh-CN"/>
        </w:rPr>
        <w:t>》须在报到时全部审核完毕，审核不合格人员原则上不再参加</w:t>
      </w:r>
      <w:r>
        <w:rPr>
          <w:rFonts w:hint="eastAsia" w:ascii="Times New Roman" w:hAnsi="Times New Roman" w:eastAsia="仿宋_GB2312" w:cs="Times New Roman"/>
          <w:kern w:val="0"/>
          <w:sz w:val="32"/>
          <w:szCs w:val="32"/>
          <w:lang w:eastAsia="zh-CN"/>
        </w:rPr>
        <w:t>面试</w:t>
      </w:r>
      <w:r>
        <w:rPr>
          <w:rFonts w:hint="default" w:ascii="Times New Roman" w:hAnsi="Times New Roman" w:eastAsia="仿宋_GB2312" w:cs="Times New Roman"/>
          <w:kern w:val="0"/>
          <w:sz w:val="32"/>
          <w:szCs w:val="32"/>
          <w:lang w:eastAsia="zh-CN"/>
        </w:rPr>
        <w:t>及</w:t>
      </w:r>
      <w:r>
        <w:rPr>
          <w:rFonts w:hint="eastAsia" w:ascii="Times New Roman" w:hAnsi="Times New Roman" w:eastAsia="仿宋_GB2312" w:cs="Times New Roman"/>
          <w:kern w:val="0"/>
          <w:sz w:val="32"/>
          <w:szCs w:val="32"/>
          <w:lang w:val="en-US" w:eastAsia="zh-CN"/>
        </w:rPr>
        <w:t>考</w:t>
      </w:r>
      <w:r>
        <w:rPr>
          <w:rFonts w:hint="default" w:ascii="Times New Roman" w:hAnsi="Times New Roman" w:eastAsia="仿宋_GB2312" w:cs="Times New Roman"/>
          <w:kern w:val="0"/>
          <w:sz w:val="32"/>
          <w:szCs w:val="32"/>
          <w:lang w:eastAsia="zh-CN"/>
        </w:rPr>
        <w:t>务工作</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所有</w:t>
      </w:r>
      <w:r>
        <w:rPr>
          <w:rFonts w:hint="eastAsia" w:ascii="仿宋_GB2312" w:hAnsi="仿宋_GB2312" w:eastAsia="仿宋_GB2312" w:cs="仿宋_GB2312"/>
          <w:kern w:val="0"/>
          <w:sz w:val="32"/>
          <w:szCs w:val="32"/>
          <w:lang w:eastAsia="zh-CN"/>
        </w:rPr>
        <w:t>参加面试</w:t>
      </w:r>
      <w:r>
        <w:rPr>
          <w:rFonts w:hint="default" w:ascii="Times New Roman" w:hAnsi="Times New Roman" w:eastAsia="仿宋_GB2312" w:cs="Times New Roman"/>
          <w:kern w:val="0"/>
          <w:sz w:val="32"/>
          <w:szCs w:val="32"/>
          <w:lang w:eastAsia="zh-CN"/>
        </w:rPr>
        <w:t>人员</w:t>
      </w:r>
      <w:r>
        <w:rPr>
          <w:rFonts w:hint="default" w:ascii="Times New Roman" w:hAnsi="Times New Roman" w:eastAsia="仿宋_GB2312" w:cs="Times New Roman"/>
          <w:kern w:val="0"/>
          <w:sz w:val="32"/>
          <w:szCs w:val="32"/>
        </w:rPr>
        <w:t>及</w:t>
      </w:r>
      <w:r>
        <w:rPr>
          <w:rFonts w:hint="eastAsia" w:ascii="Times New Roman" w:hAnsi="Times New Roman" w:eastAsia="仿宋_GB2312" w:cs="Times New Roman"/>
          <w:kern w:val="0"/>
          <w:sz w:val="32"/>
          <w:szCs w:val="32"/>
          <w:lang w:eastAsia="zh-CN"/>
        </w:rPr>
        <w:t>考务</w:t>
      </w:r>
      <w:r>
        <w:rPr>
          <w:rFonts w:hint="default" w:ascii="Times New Roman" w:hAnsi="Times New Roman" w:eastAsia="仿宋_GB2312" w:cs="Times New Roman"/>
          <w:kern w:val="0"/>
          <w:sz w:val="32"/>
          <w:szCs w:val="32"/>
        </w:rPr>
        <w:t>工作人员进入</w:t>
      </w:r>
      <w:r>
        <w:rPr>
          <w:rFonts w:hint="eastAsia" w:ascii="Times New Roman" w:hAnsi="Times New Roman" w:eastAsia="仿宋_GB2312" w:cs="Times New Roman"/>
          <w:kern w:val="0"/>
          <w:sz w:val="32"/>
          <w:szCs w:val="32"/>
          <w:lang w:val="en-US" w:eastAsia="zh-CN"/>
        </w:rPr>
        <w:t>考</w:t>
      </w:r>
      <w:r>
        <w:rPr>
          <w:rFonts w:hint="default" w:ascii="Times New Roman" w:hAnsi="Times New Roman" w:eastAsia="仿宋_GB2312" w:cs="Times New Roman"/>
          <w:kern w:val="0"/>
          <w:sz w:val="32"/>
          <w:szCs w:val="32"/>
          <w:lang w:eastAsia="zh-CN"/>
        </w:rPr>
        <w:t>场</w:t>
      </w:r>
      <w:r>
        <w:rPr>
          <w:rFonts w:hint="default" w:ascii="Times New Roman" w:hAnsi="Times New Roman" w:eastAsia="仿宋_GB2312" w:cs="Times New Roman"/>
          <w:kern w:val="0"/>
          <w:sz w:val="32"/>
          <w:szCs w:val="32"/>
        </w:rPr>
        <w:t>前，须进行</w:t>
      </w:r>
      <w:r>
        <w:rPr>
          <w:rFonts w:hint="eastAsia" w:ascii="Times New Roman" w:hAnsi="Times New Roman" w:eastAsia="仿宋_GB2312" w:cs="Times New Roman"/>
          <w:kern w:val="0"/>
          <w:sz w:val="32"/>
          <w:szCs w:val="32"/>
          <w:lang w:eastAsia="zh-CN"/>
        </w:rPr>
        <w:t>“贵州健康码”、“通信大数据行程卡”和“疫苗接种标识”（以下简称“三码”）</w:t>
      </w:r>
      <w:r>
        <w:rPr>
          <w:rFonts w:hint="default" w:ascii="Times New Roman" w:hAnsi="Times New Roman" w:eastAsia="仿宋_GB2312" w:cs="Times New Roman"/>
          <w:kern w:val="0"/>
          <w:sz w:val="32"/>
          <w:szCs w:val="32"/>
        </w:rPr>
        <w:t>扫码核验及体温</w:t>
      </w:r>
      <w:r>
        <w:rPr>
          <w:rFonts w:hint="eastAsia" w:ascii="Times New Roman" w:hAnsi="Times New Roman" w:eastAsia="仿宋_GB2312" w:cs="Times New Roman"/>
          <w:kern w:val="0"/>
          <w:sz w:val="32"/>
          <w:szCs w:val="32"/>
          <w:lang w:eastAsia="zh-CN"/>
        </w:rPr>
        <w:t>检测</w:t>
      </w:r>
      <w:r>
        <w:rPr>
          <w:rFonts w:hint="default" w:ascii="Times New Roman" w:hAnsi="Times New Roman" w:eastAsia="仿宋_GB2312" w:cs="Times New Roman"/>
          <w:kern w:val="0"/>
          <w:sz w:val="32"/>
          <w:szCs w:val="32"/>
        </w:rPr>
        <w:t>，扫码合格、体温</w:t>
      </w:r>
      <w:r>
        <w:rPr>
          <w:rFonts w:hint="eastAsia" w:ascii="Times New Roman" w:hAnsi="Times New Roman" w:eastAsia="仿宋_GB2312" w:cs="Times New Roman"/>
          <w:kern w:val="0"/>
          <w:sz w:val="32"/>
          <w:szCs w:val="32"/>
          <w:lang w:eastAsia="zh-CN"/>
        </w:rPr>
        <w:t>低</w:t>
      </w:r>
      <w:r>
        <w:rPr>
          <w:rFonts w:hint="default" w:ascii="Times New Roman" w:hAnsi="Times New Roman" w:eastAsia="仿宋_GB2312" w:cs="Times New Roman"/>
          <w:kern w:val="0"/>
          <w:sz w:val="32"/>
          <w:szCs w:val="32"/>
        </w:rPr>
        <w:t>于37.3℃者及</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个人防疫情况申报合格者</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方能进入。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4.核酸检测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000000"/>
          <w:kern w:val="0"/>
          <w:sz w:val="32"/>
          <w:szCs w:val="32"/>
          <w:lang w:val="en-US" w:eastAsia="zh-CN"/>
        </w:rPr>
        <w:t>按照《关于进一步加强新冠肺炎疫情防控工作的通知》（黔府办发电〔2021〕163号）要求，参加</w:t>
      </w:r>
      <w:r>
        <w:rPr>
          <w:rFonts w:hint="eastAsia" w:ascii="仿宋_GB2312" w:hAnsi="仿宋_GB2312" w:eastAsia="仿宋_GB2312" w:cs="仿宋_GB2312"/>
          <w:kern w:val="0"/>
          <w:sz w:val="32"/>
          <w:szCs w:val="32"/>
          <w:lang w:eastAsia="zh-CN"/>
        </w:rPr>
        <w:t>面试的考生</w:t>
      </w:r>
      <w:r>
        <w:rPr>
          <w:rFonts w:hint="eastAsia" w:ascii="Times New Roman" w:hAnsi="Times New Roman" w:eastAsia="仿宋_GB2312" w:cs="Times New Roman"/>
          <w:color w:val="000000"/>
          <w:kern w:val="0"/>
          <w:sz w:val="32"/>
          <w:szCs w:val="32"/>
          <w:lang w:val="en-US" w:eastAsia="zh-CN"/>
        </w:rPr>
        <w:t>均须提供报到前48小时内核酸检测阴性证明。</w:t>
      </w:r>
      <w:r>
        <w:rPr>
          <w:rFonts w:hint="eastAsia" w:ascii="仿宋_GB2312" w:hAnsi="仿宋_GB2312" w:eastAsia="仿宋_GB2312" w:cs="仿宋_GB2312"/>
          <w:color w:val="000000"/>
          <w:sz w:val="32"/>
          <w:szCs w:val="32"/>
          <w:lang w:val="en-US" w:eastAsia="zh-CN"/>
        </w:rPr>
        <w:t>核酸采样后，所有人员均要</w:t>
      </w:r>
      <w:r>
        <w:rPr>
          <w:rFonts w:hint="eastAsia" w:ascii="仿宋_GB2312" w:hAnsi="仿宋_GB2312" w:eastAsia="仿宋_GB2312" w:cs="仿宋_GB2312"/>
          <w:color w:val="000000"/>
          <w:sz w:val="32"/>
          <w:szCs w:val="32"/>
        </w:rPr>
        <w:t>做好个人防护、</w:t>
      </w:r>
      <w:r>
        <w:rPr>
          <w:rFonts w:hint="eastAsia" w:ascii="仿宋_GB2312" w:hAnsi="仿宋_GB2312" w:eastAsia="仿宋_GB2312" w:cs="仿宋_GB2312"/>
          <w:color w:val="000000"/>
          <w:sz w:val="32"/>
          <w:szCs w:val="32"/>
          <w:lang w:eastAsia="zh-CN"/>
        </w:rPr>
        <w:t>避免</w:t>
      </w:r>
      <w:r>
        <w:rPr>
          <w:rFonts w:hint="eastAsia" w:ascii="仿宋_GB2312" w:hAnsi="仿宋_GB2312" w:eastAsia="仿宋_GB2312" w:cs="仿宋_GB2312"/>
          <w:color w:val="000000"/>
          <w:sz w:val="32"/>
          <w:szCs w:val="32"/>
        </w:rPr>
        <w:t>乘坐公共交通</w:t>
      </w:r>
      <w:r>
        <w:rPr>
          <w:rFonts w:hint="eastAsia" w:ascii="仿宋_GB2312" w:hAnsi="仿宋_GB2312" w:eastAsia="仿宋_GB2312" w:cs="仿宋_GB2312"/>
          <w:color w:val="000000"/>
          <w:sz w:val="32"/>
          <w:szCs w:val="32"/>
          <w:lang w:val="en-US" w:eastAsia="zh-CN"/>
        </w:rPr>
        <w:t>工具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避免与无关人员接触。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参加面试前14天内有发热、乏力、咽痛、咳嗽、腹泻、嗅觉丧失等症状的人员，须持有48小时内核酸检测阴性证明；发热、乏力、咽痛、咳嗽、腹泻、嗅觉丧失等症状已经消失，且活动当天“三码”扫码合格、入场体温检测正常（低于37.3℃），在做好个人防护的前提下可以进入考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w:t>
      </w:r>
      <w:r>
        <w:rPr>
          <w:rFonts w:hint="eastAsia" w:ascii="仿宋_GB2312" w:hAnsi="仿宋_GB2312" w:eastAsia="仿宋_GB2312" w:cs="仿宋_GB2312"/>
          <w:kern w:val="0"/>
          <w:sz w:val="32"/>
          <w:szCs w:val="32"/>
          <w:lang w:eastAsia="zh-CN"/>
        </w:rPr>
        <w:t>参加面试</w:t>
      </w:r>
      <w:r>
        <w:rPr>
          <w:rFonts w:hint="eastAsia" w:ascii="Times New Roman" w:hAnsi="Times New Roman" w:eastAsia="仿宋_GB2312" w:cs="Times New Roman"/>
          <w:color w:val="000000"/>
          <w:kern w:val="0"/>
          <w:sz w:val="32"/>
          <w:szCs w:val="32"/>
          <w:lang w:val="en-US" w:eastAsia="zh-CN"/>
        </w:rPr>
        <w:t>前14天内有省外无本土病例报告市（州）旅居史的来（返）毕人员，须持有48小时内核酸检测阴性证明。</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考前</w:t>
      </w:r>
      <w:r>
        <w:rPr>
          <w:rFonts w:hint="eastAsia" w:ascii="仿宋_GB2312" w:hAnsi="仿宋_GB2312" w:eastAsia="仿宋_GB2312" w:cs="仿宋_GB2312"/>
          <w:b/>
          <w:bCs/>
          <w:sz w:val="32"/>
          <w:szCs w:val="32"/>
          <w:lang w:val="en-US" w:eastAsia="zh-CN"/>
        </w:rPr>
        <w:t>疫苗接种</w:t>
      </w:r>
    </w:p>
    <w:p>
      <w:pPr>
        <w:keepNext w:val="0"/>
        <w:keepLines w:val="0"/>
        <w:pageBreakBefore w:val="0"/>
        <w:kinsoku/>
        <w:wordWrap/>
        <w:overflowPunct/>
        <w:topLinePunct w:val="0"/>
        <w:autoSpaceDE/>
        <w:autoSpaceDN/>
        <w:bidi w:val="0"/>
        <w:spacing w:line="52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“应接尽接”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所有</w:t>
      </w:r>
      <w:r>
        <w:rPr>
          <w:rFonts w:hint="eastAsia" w:ascii="仿宋_GB2312" w:hAnsi="仿宋_GB2312" w:eastAsia="仿宋_GB2312" w:cs="仿宋_GB2312"/>
          <w:kern w:val="0"/>
          <w:sz w:val="32"/>
          <w:szCs w:val="32"/>
          <w:lang w:eastAsia="zh-CN"/>
        </w:rPr>
        <w:t>参加面试</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务工作人员符合接种条件的须在会前进行新冠病毒疫苗全程接种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尚未完成接种的适龄无禁忌症人员，原则上不安排参加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2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（2）确有禁忌症未接种人员须提供新冠病毒疫苗接种禁忌症评估定点医院出具的加盖医院公章或医院授权的科室诊断书专用章的《新冠病毒疫苗接种禁忌症评估表》。</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6.</w:t>
      </w:r>
      <w:r>
        <w:rPr>
          <w:rFonts w:hint="eastAsia" w:ascii="仿宋_GB2312" w:hAnsi="仿宋_GB2312" w:eastAsia="仿宋_GB2312" w:cs="仿宋_GB2312"/>
          <w:b/>
          <w:bCs/>
          <w:color w:val="000000"/>
          <w:kern w:val="2"/>
          <w:sz w:val="32"/>
          <w:szCs w:val="32"/>
        </w:rPr>
        <w:t>日常防护措施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所有</w:t>
      </w:r>
      <w:r>
        <w:rPr>
          <w:rFonts w:hint="eastAsia" w:ascii="仿宋_GB2312" w:hAnsi="仿宋_GB2312" w:eastAsia="仿宋_GB2312" w:cs="仿宋_GB2312"/>
          <w:kern w:val="0"/>
          <w:sz w:val="32"/>
          <w:szCs w:val="32"/>
          <w:lang w:eastAsia="zh-CN"/>
        </w:rPr>
        <w:t>参加面试的</w:t>
      </w:r>
      <w:r>
        <w:rPr>
          <w:rFonts w:hint="eastAsia" w:ascii="Times New Roman" w:hAnsi="Times New Roman" w:eastAsia="仿宋_GB2312" w:cs="Times New Roman"/>
          <w:kern w:val="2"/>
          <w:sz w:val="32"/>
          <w:szCs w:val="32"/>
          <w:lang w:val="en-US" w:eastAsia="zh-CN"/>
        </w:rPr>
        <w:t>考生</w:t>
      </w:r>
      <w:r>
        <w:rPr>
          <w:rFonts w:hint="default" w:ascii="Times New Roman" w:hAnsi="Times New Roman" w:eastAsia="仿宋_GB2312" w:cs="Times New Roman"/>
          <w:kern w:val="0"/>
          <w:sz w:val="32"/>
          <w:szCs w:val="32"/>
        </w:rPr>
        <w:t>及</w:t>
      </w:r>
      <w:r>
        <w:rPr>
          <w:rFonts w:hint="eastAsia" w:ascii="Times New Roman" w:hAnsi="Times New Roman" w:eastAsia="仿宋_GB2312" w:cs="Times New Roman"/>
          <w:kern w:val="0"/>
          <w:sz w:val="32"/>
          <w:szCs w:val="32"/>
          <w:lang w:eastAsia="zh-CN"/>
        </w:rPr>
        <w:t>考务</w:t>
      </w:r>
      <w:r>
        <w:rPr>
          <w:rFonts w:hint="default" w:ascii="Times New Roman" w:hAnsi="Times New Roman" w:eastAsia="仿宋_GB2312" w:cs="Times New Roman"/>
          <w:kern w:val="0"/>
          <w:sz w:val="32"/>
          <w:szCs w:val="32"/>
        </w:rPr>
        <w:t>工作人员</w:t>
      </w:r>
      <w:r>
        <w:rPr>
          <w:rFonts w:hint="default" w:ascii="Times New Roman" w:hAnsi="Times New Roman" w:eastAsia="仿宋_GB2312" w:cs="Times New Roman"/>
          <w:sz w:val="32"/>
          <w:szCs w:val="32"/>
        </w:rPr>
        <w:t>乘坐公共交通工具前往</w:t>
      </w:r>
      <w:r>
        <w:rPr>
          <w:rFonts w:hint="eastAsia" w:ascii="Times New Roman" w:hAnsi="Times New Roman" w:eastAsia="仿宋_GB2312" w:cs="Times New Roman"/>
          <w:sz w:val="32"/>
          <w:szCs w:val="32"/>
          <w:lang w:eastAsia="zh-CN"/>
        </w:rPr>
        <w:t>考点</w:t>
      </w:r>
      <w:r>
        <w:rPr>
          <w:rFonts w:hint="default" w:ascii="Times New Roman" w:hAnsi="Times New Roman" w:eastAsia="仿宋_GB2312" w:cs="Times New Roman"/>
          <w:sz w:val="32"/>
          <w:szCs w:val="32"/>
          <w:lang w:eastAsia="zh-CN"/>
        </w:rPr>
        <w:t>途</w:t>
      </w:r>
      <w:r>
        <w:rPr>
          <w:rFonts w:hint="default" w:ascii="Times New Roman" w:hAnsi="Times New Roman" w:eastAsia="仿宋_GB2312" w:cs="Times New Roman"/>
          <w:sz w:val="32"/>
          <w:szCs w:val="32"/>
        </w:rPr>
        <w:t>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lang w:eastAsia="zh-CN"/>
        </w:rPr>
        <w:t>（二）</w:t>
      </w:r>
      <w:r>
        <w:rPr>
          <w:rFonts w:hint="default" w:ascii="楷体" w:hAnsi="楷体" w:eastAsia="楷体" w:cs="楷体"/>
          <w:b w:val="0"/>
          <w:bCs w:val="0"/>
          <w:color w:val="000000"/>
          <w:kern w:val="0"/>
          <w:sz w:val="32"/>
          <w:szCs w:val="32"/>
        </w:rPr>
        <w:t>考生管理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所有</w:t>
      </w:r>
      <w:r>
        <w:rPr>
          <w:rFonts w:hint="eastAsia" w:ascii="仿宋_GB2312" w:hAnsi="仿宋_GB2312" w:eastAsia="仿宋_GB2312" w:cs="仿宋_GB2312"/>
          <w:kern w:val="0"/>
          <w:sz w:val="32"/>
          <w:szCs w:val="32"/>
          <w:lang w:eastAsia="zh-CN"/>
        </w:rPr>
        <w:t>参加面试</w:t>
      </w:r>
      <w:r>
        <w:rPr>
          <w:rFonts w:hint="default" w:ascii="Times New Roman" w:hAnsi="Times New Roman" w:eastAsia="仿宋_GB2312" w:cs="Times New Roman"/>
          <w:sz w:val="32"/>
          <w:szCs w:val="32"/>
        </w:rPr>
        <w:t>考生应根据当前防控要求做好相应准备，确保</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当天能顺利参加，因不符合防控要求不能参加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的考生自行承担后果。</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考生在</w:t>
      </w:r>
      <w:r>
        <w:rPr>
          <w:rFonts w:hint="eastAsia" w:ascii="Times New Roman" w:hAnsi="Times New Roman" w:eastAsia="仿宋_GB2312" w:cs="Times New Roman"/>
          <w:sz w:val="32"/>
          <w:szCs w:val="32"/>
          <w:lang w:val="en-US" w:eastAsia="zh-CN"/>
        </w:rPr>
        <w:t>2022年</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日上午8:00</w:t>
      </w:r>
      <w:r>
        <w:rPr>
          <w:rFonts w:hint="default" w:ascii="Times New Roman" w:hAnsi="Times New Roman" w:eastAsia="仿宋_GB2312" w:cs="Times New Roman"/>
          <w:sz w:val="32"/>
          <w:szCs w:val="32"/>
        </w:rPr>
        <w:t>开始接受检测进入考点，凭《</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准考证》、第二代有效《居民身份证》原件进入候考室，</w:t>
      </w:r>
      <w:r>
        <w:rPr>
          <w:rFonts w:hint="eastAsia" w:ascii="Times New Roman" w:hAnsi="Times New Roman" w:eastAsia="仿宋_GB2312" w:cs="Times New Roman"/>
          <w:sz w:val="32"/>
          <w:szCs w:val="32"/>
          <w:lang w:val="en-US" w:eastAsia="zh-CN"/>
        </w:rPr>
        <w:t>8:</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仍未到达指定考室的</w:t>
      </w:r>
      <w:r>
        <w:rPr>
          <w:rFonts w:hint="eastAsia" w:ascii="Times New Roman" w:hAnsi="Times New Roman" w:eastAsia="仿宋_GB2312" w:cs="Times New Roman"/>
          <w:sz w:val="32"/>
          <w:szCs w:val="32"/>
          <w:lang w:eastAsia="zh-CN"/>
        </w:rPr>
        <w:t>面试考生</w:t>
      </w:r>
      <w:r>
        <w:rPr>
          <w:rFonts w:hint="default" w:ascii="Times New Roman" w:hAnsi="Times New Roman" w:eastAsia="仿宋_GB2312" w:cs="Times New Roman"/>
          <w:sz w:val="32"/>
          <w:szCs w:val="32"/>
        </w:rPr>
        <w:t>视为自动弃权，责任自负。考生应尽早到达考点，在考点入场检测处，要提前调出当天本人“</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”，做好入场扫码和体温检测准备，确保入场时间充足、秩序良好。</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结束，考生要按指令有序离场，不得拥挤扎堆，保持适当安全距离。废弃口罩应自行带走或扔到指定垃圾桶，不得随意丢弃。</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考生须严格遵守贵州省新冠肺炎常态化防控相关要求，因不遵守疫情防控规定造成的一切后果由考生自负。</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lang w:eastAsia="zh-CN"/>
        </w:rPr>
        <w:t>（三）</w:t>
      </w:r>
      <w:r>
        <w:rPr>
          <w:rFonts w:hint="default" w:ascii="楷体" w:hAnsi="楷体" w:eastAsia="楷体" w:cs="楷体"/>
          <w:b w:val="0"/>
          <w:bCs w:val="0"/>
          <w:color w:val="000000"/>
          <w:kern w:val="0"/>
          <w:sz w:val="32"/>
          <w:szCs w:val="32"/>
        </w:rPr>
        <w:t>应急管理</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入场监测时有关情况处置</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当天考点入场检测处报到时，考生或工作人员“</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扫码不合格</w:t>
      </w:r>
      <w:r>
        <w:rPr>
          <w:rFonts w:hint="default" w:ascii="Times New Roman" w:hAnsi="Times New Roman" w:eastAsia="仿宋_GB2312" w:cs="Times New Roman"/>
          <w:sz w:val="32"/>
          <w:szCs w:val="32"/>
        </w:rPr>
        <w:t>的，禁止进入考点，由现场工作</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安排在就近隔离检查点隔离，并立即报卫生健康部门按要求处理。涉及为工作人员的及时予以替换，涉及为考生的，须考生本人签字确认，视为放弃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资格。考生拒绝签字的，须由现场2名以上处置人员共同签字确认。</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当天考点入场检测处报到时，考生或工作人员“</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扫码合格</w:t>
      </w:r>
      <w:r>
        <w:rPr>
          <w:rFonts w:hint="default" w:ascii="Times New Roman" w:hAnsi="Times New Roman" w:eastAsia="仿宋_GB2312" w:cs="Times New Roman"/>
          <w:sz w:val="32"/>
          <w:szCs w:val="32"/>
        </w:rPr>
        <w:t>，但因体温异常等可疑症状的，由现场工作人员进行评估并处置。经现场工作人员评估不能参加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的，涉及为工作人员的及时予以替换，涉及为考生的，须考生本人签字确认，视为放弃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资格。考生不认可现场工作人员评估，由现场2名工作人员陪同到就近医院进行评估，评估为不能参加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，考生仍拒绝签字的，由现场2名以上处置人员共同签字确认。</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2.面试</w:t>
      </w:r>
      <w:r>
        <w:rPr>
          <w:rFonts w:hint="default" w:ascii="仿宋_GB2312" w:hAnsi="仿宋_GB2312" w:eastAsia="仿宋_GB2312" w:cs="仿宋_GB2312"/>
          <w:b/>
          <w:bCs w:val="0"/>
          <w:sz w:val="32"/>
          <w:szCs w:val="32"/>
          <w:lang w:val="en-US" w:eastAsia="zh-CN"/>
        </w:rPr>
        <w:t>过程中有关情况处理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资格，考生拒绝签字的，须由现场2名以上处置人员共同签字确认；经相关医务人员评估可以继续</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的，应安排在备用候考室等待</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安排。</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w:t>
      </w:r>
      <w:r>
        <w:rPr>
          <w:rFonts w:hint="default" w:ascii="仿宋_GB2312" w:hAnsi="仿宋_GB2312" w:eastAsia="仿宋_GB2312" w:cs="仿宋_GB2312"/>
          <w:b/>
          <w:bCs w:val="0"/>
          <w:sz w:val="32"/>
          <w:szCs w:val="32"/>
          <w:lang w:val="en-US" w:eastAsia="zh-CN"/>
        </w:rPr>
        <w:t>其他紧急情况处置</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考点考场出现经相关医务人员评估后被终止</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的考生，现场工作人员要根据实际情况对现场其它考生做好解释工作。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考点考场出现经相关医务人员评估后被终止</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的考生，协助卫生健康部门须按防疫要求做好相关人员的追踪管理。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如出现考生或工作人员被诊断为确诊或疑似病例的，协助卫生健康部门按相关疫情防控处置要求做好人员排查、环境消毒等疫情防控工作。</w:t>
      </w:r>
    </w:p>
    <w:p>
      <w:pPr>
        <w:keepNext w:val="0"/>
        <w:keepLines w:val="0"/>
        <w:pageBreakBefore w:val="0"/>
        <w:kinsoku/>
        <w:wordWrap/>
        <w:overflowPunct/>
        <w:topLinePunct w:val="0"/>
        <w:autoSpaceDE/>
        <w:autoSpaceDN/>
        <w:bidi w:val="0"/>
        <w:spacing w:line="520" w:lineRule="exact"/>
        <w:ind w:firstLine="640" w:firstLineChars="20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、工作保障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楷体" w:hAnsi="楷体" w:eastAsia="楷体" w:cs="楷体"/>
          <w:b w:val="0"/>
          <w:bCs w:val="0"/>
          <w:color w:val="000000"/>
          <w:kern w:val="0"/>
          <w:sz w:val="32"/>
          <w:szCs w:val="32"/>
        </w:rPr>
      </w:pPr>
      <w:r>
        <w:rPr>
          <w:rFonts w:hint="default" w:ascii="楷体" w:hAnsi="楷体" w:eastAsia="楷体" w:cs="楷体"/>
          <w:b w:val="0"/>
          <w:bCs w:val="0"/>
          <w:color w:val="000000"/>
          <w:kern w:val="0"/>
          <w:sz w:val="32"/>
          <w:szCs w:val="32"/>
        </w:rPr>
        <w:t>（一）加强组织领导</w:t>
      </w:r>
    </w:p>
    <w:p>
      <w:pPr>
        <w:pStyle w:val="6"/>
        <w:keepNext w:val="0"/>
        <w:keepLines w:val="0"/>
        <w:pageBreakBefore w:val="0"/>
        <w:widowControl/>
        <w:kinsoku/>
        <w:wordWrap/>
        <w:overflowPunct/>
        <w:topLinePunct w:val="0"/>
        <w:autoSpaceDE/>
        <w:autoSpaceDN/>
        <w:bidi w:val="0"/>
        <w:snapToGrid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rPr>
        <w:t>为有效防控新型冠状病毒传播，保障新冠疫情期间工作顺利进行，</w:t>
      </w:r>
      <w:r>
        <w:rPr>
          <w:rFonts w:hint="default" w:ascii="Times New Roman" w:hAnsi="Times New Roman" w:eastAsia="仿宋_GB2312" w:cs="Times New Roman"/>
          <w:sz w:val="32"/>
          <w:szCs w:val="32"/>
          <w:highlight w:val="none"/>
        </w:rPr>
        <w:t>成立</w:t>
      </w:r>
      <w:r>
        <w:rPr>
          <w:rFonts w:hint="eastAsia" w:eastAsia="仿宋_GB2312"/>
          <w:sz w:val="32"/>
          <w:szCs w:val="32"/>
          <w:lang w:eastAsia="zh-CN"/>
        </w:rPr>
        <w:t>由学校党委书记，党委副书记、校长任组长，其他党委成员任副组长的领导小组。</w:t>
      </w:r>
      <w:r>
        <w:rPr>
          <w:rFonts w:hint="eastAsia" w:ascii="仿宋_GB2312" w:hAnsi="仿宋_GB2312" w:eastAsia="仿宋_GB2312" w:cs="仿宋_GB2312"/>
          <w:color w:val="auto"/>
          <w:sz w:val="32"/>
          <w:szCs w:val="32"/>
        </w:rPr>
        <w:t>领导小组下设办公室在</w:t>
      </w:r>
      <w:r>
        <w:rPr>
          <w:rFonts w:hint="eastAsia" w:ascii="仿宋_GB2312" w:hAnsi="仿宋_GB2312" w:eastAsia="仿宋_GB2312" w:cs="仿宋_GB2312"/>
          <w:color w:val="auto"/>
          <w:sz w:val="32"/>
          <w:szCs w:val="32"/>
          <w:lang w:eastAsia="zh-CN"/>
        </w:rPr>
        <w:t>毕节市实验高级中学安全保卫科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由安全保卫科科长</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lang w:eastAsia="zh-CN"/>
        </w:rPr>
        <w:t>期间的</w:t>
      </w:r>
      <w:r>
        <w:rPr>
          <w:rFonts w:hint="eastAsia" w:ascii="仿宋_GB2312" w:hAnsi="仿宋_GB2312" w:eastAsia="仿宋_GB2312" w:cs="仿宋_GB2312"/>
          <w:color w:val="000000"/>
          <w:sz w:val="32"/>
          <w:szCs w:val="32"/>
        </w:rPr>
        <w:t>疫情防控工作。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楷体" w:hAnsi="楷体" w:eastAsia="楷体" w:cs="楷体"/>
          <w:b w:val="0"/>
          <w:bCs w:val="0"/>
          <w:color w:val="000000"/>
          <w:kern w:val="0"/>
          <w:sz w:val="32"/>
          <w:szCs w:val="32"/>
        </w:rPr>
      </w:pPr>
      <w:r>
        <w:rPr>
          <w:rFonts w:hint="default" w:ascii="楷体" w:hAnsi="楷体" w:eastAsia="楷体" w:cs="楷体"/>
          <w:b w:val="0"/>
          <w:bCs w:val="0"/>
          <w:color w:val="000000"/>
          <w:kern w:val="0"/>
          <w:sz w:val="32"/>
          <w:szCs w:val="32"/>
        </w:rPr>
        <w:t>（二）抓好防控责任落实</w:t>
      </w:r>
    </w:p>
    <w:p>
      <w:pPr>
        <w:keepNext w:val="0"/>
        <w:keepLines w:val="0"/>
        <w:pageBreakBefore w:val="0"/>
        <w:kinsoku/>
        <w:wordWrap/>
        <w:overflowPunct/>
        <w:topLinePunct w:val="0"/>
        <w:autoSpaceDE/>
        <w:autoSpaceDN/>
        <w:bidi w:val="0"/>
        <w:spacing w:line="520" w:lineRule="exact"/>
        <w:ind w:left="-142"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1.开展培训。根据防控工作的需要，对参加考务的工作人员进行针对性培训，确保人人知晓防控知识，掌握防控技能，熟悉处置流程等。</w:t>
      </w:r>
    </w:p>
    <w:p>
      <w:pPr>
        <w:keepNext w:val="0"/>
        <w:keepLines w:val="0"/>
        <w:pageBreakBefore w:val="0"/>
        <w:kinsoku/>
        <w:wordWrap/>
        <w:overflowPunct/>
        <w:topLinePunct w:val="0"/>
        <w:autoSpaceDE/>
        <w:autoSpaceDN/>
        <w:bidi w:val="0"/>
        <w:spacing w:line="520" w:lineRule="exact"/>
        <w:ind w:left="-142"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2.做好物资保障。</w:t>
      </w:r>
      <w:r>
        <w:rPr>
          <w:rFonts w:hint="default" w:ascii="Times New Roman" w:hAnsi="Times New Roman" w:eastAsia="仿宋_GB2312" w:cs="Times New Roman"/>
          <w:kern w:val="0"/>
          <w:sz w:val="32"/>
          <w:szCs w:val="32"/>
        </w:rPr>
        <w:t>提前储备好疫情防控所需防护用品、消毒用品、洗涤用品、口罩、测温仪等物资，</w:t>
      </w:r>
      <w:r>
        <w:rPr>
          <w:rFonts w:hint="default" w:ascii="Times New Roman" w:hAnsi="Times New Roman" w:eastAsia="仿宋_GB2312" w:cs="Times New Roman"/>
          <w:sz w:val="32"/>
          <w:szCs w:val="32"/>
        </w:rPr>
        <w:t>确保考务工作正常开展。</w:t>
      </w:r>
    </w:p>
    <w:p>
      <w:pPr>
        <w:keepNext w:val="0"/>
        <w:keepLines w:val="0"/>
        <w:pageBreakBefore w:val="0"/>
        <w:widowControl w:val="0"/>
        <w:kinsoku/>
        <w:wordWrap/>
        <w:overflowPunct/>
        <w:topLinePunct w:val="0"/>
        <w:autoSpaceDE/>
        <w:autoSpaceDN/>
        <w:bidi w:val="0"/>
        <w:adjustRightInd/>
        <w:spacing w:line="520" w:lineRule="exact"/>
        <w:ind w:left="-142"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val="0"/>
        <w:spacing w:line="520" w:lineRule="exact"/>
        <w:ind w:left="-199" w:leftChars="-95"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4.落实沟通协调。落实疫情防控各项工作措施，做好考场突发事件的应急处置工作，保障考务工作安全、平稳、有序进行。</w:t>
      </w:r>
    </w:p>
    <w:p>
      <w:pPr>
        <w:keepNext w:val="0"/>
        <w:keepLines w:val="0"/>
        <w:pageBreakBefore w:val="0"/>
        <w:widowControl w:val="0"/>
        <w:kinsoku/>
        <w:wordWrap/>
        <w:overflowPunct/>
        <w:topLinePunct w:val="0"/>
        <w:autoSpaceDE/>
        <w:autoSpaceDN/>
        <w:bidi w:val="0"/>
        <w:adjustRightInd/>
        <w:snapToGrid w:val="0"/>
        <w:spacing w:line="520" w:lineRule="exact"/>
        <w:ind w:left="-199" w:leftChars="-95" w:firstLine="640" w:firstLineChars="200"/>
        <w:textAlignment w:val="auto"/>
        <w:outlineLvl w:val="9"/>
        <w:rPr>
          <w:rFonts w:hint="default"/>
        </w:rPr>
      </w:pPr>
      <w:r>
        <w:rPr>
          <w:rFonts w:hint="default" w:ascii="Times New Roman" w:hAnsi="Times New Roman" w:eastAsia="仿宋_GB2312" w:cs="Times New Roman"/>
          <w:color w:val="000000"/>
          <w:kern w:val="0"/>
          <w:sz w:val="32"/>
          <w:szCs w:val="32"/>
          <w:lang w:val="en-US" w:eastAsia="zh-CN"/>
        </w:rPr>
        <w:t>5.严格落实核酸检测、全程疫苗接种、测温扫码、全程佩戴口罩、</w:t>
      </w:r>
      <w:r>
        <w:rPr>
          <w:rFonts w:hint="eastAsia" w:ascii="Times New Roman" w:hAnsi="Times New Roman" w:eastAsia="仿宋_GB2312" w:cs="Times New Roman"/>
          <w:color w:val="000000"/>
          <w:kern w:val="0"/>
          <w:sz w:val="32"/>
          <w:szCs w:val="32"/>
          <w:lang w:val="en-US" w:eastAsia="zh-CN"/>
        </w:rPr>
        <w:t>考点</w:t>
      </w:r>
      <w:r>
        <w:rPr>
          <w:rFonts w:hint="default" w:ascii="Times New Roman" w:hAnsi="Times New Roman" w:eastAsia="仿宋_GB2312" w:cs="Times New Roman"/>
          <w:color w:val="000000"/>
          <w:kern w:val="0"/>
          <w:sz w:val="32"/>
          <w:szCs w:val="32"/>
          <w:lang w:val="en-US" w:eastAsia="zh-CN"/>
        </w:rPr>
        <w:t>通风消毒和参加</w:t>
      </w:r>
      <w:r>
        <w:rPr>
          <w:rFonts w:hint="eastAsia" w:ascii="Times New Roman" w:hAnsi="Times New Roman" w:eastAsia="仿宋_GB2312" w:cs="Times New Roman"/>
          <w:color w:val="000000"/>
          <w:kern w:val="0"/>
          <w:sz w:val="32"/>
          <w:szCs w:val="32"/>
          <w:lang w:val="en-US" w:eastAsia="zh-CN"/>
        </w:rPr>
        <w:t>面试及考务</w:t>
      </w:r>
      <w:r>
        <w:rPr>
          <w:rFonts w:hint="default" w:ascii="Times New Roman" w:hAnsi="Times New Roman" w:eastAsia="仿宋_GB2312" w:cs="Times New Roman"/>
          <w:color w:val="000000"/>
          <w:kern w:val="0"/>
          <w:sz w:val="32"/>
          <w:szCs w:val="32"/>
          <w:lang w:val="en-US" w:eastAsia="zh-CN"/>
        </w:rPr>
        <w:t>人员消毒等措施。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本《方案》由</w:t>
      </w:r>
      <w:r>
        <w:rPr>
          <w:rFonts w:hint="eastAsia" w:eastAsia="仿宋_GB2312"/>
          <w:sz w:val="32"/>
          <w:szCs w:val="32"/>
          <w:lang w:val="en-US" w:eastAsia="zh-CN"/>
        </w:rPr>
        <w:t>毕节市实验高级中学</w:t>
      </w:r>
      <w:r>
        <w:rPr>
          <w:rFonts w:hint="eastAsia" w:ascii="仿宋_GB2312" w:hAnsi="仿宋_GB2312" w:eastAsia="仿宋_GB2312" w:cs="仿宋_GB2312"/>
          <w:sz w:val="32"/>
          <w:szCs w:val="32"/>
        </w:rPr>
        <w:t>领导小组负责解释，未尽事宜由</w:t>
      </w:r>
      <w:r>
        <w:rPr>
          <w:rFonts w:hint="eastAsia" w:eastAsia="仿宋_GB2312"/>
          <w:sz w:val="32"/>
          <w:szCs w:val="32"/>
          <w:lang w:val="en-US" w:eastAsia="zh-CN"/>
        </w:rPr>
        <w:t>毕节市实验高级中学</w:t>
      </w:r>
      <w:r>
        <w:rPr>
          <w:rFonts w:hint="eastAsia" w:ascii="仿宋_GB2312" w:hAnsi="仿宋_GB2312" w:eastAsia="仿宋_GB2312" w:cs="仿宋_GB2312"/>
          <w:sz w:val="32"/>
          <w:szCs w:val="32"/>
        </w:rPr>
        <w:t>疫情防控领导小组负责完善落实。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2"/>
        <w:keepNext w:val="0"/>
        <w:keepLines w:val="0"/>
        <w:pageBreakBefore w:val="0"/>
        <w:widowControl w:val="0"/>
        <w:kinsoku/>
        <w:wordWrap/>
        <w:overflowPunct/>
        <w:topLinePunct w:val="0"/>
        <w:autoSpaceDE/>
        <w:autoSpaceDN/>
        <w:bidi w:val="0"/>
        <w:adjustRightIn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outlineLvl w:val="9"/>
        <w:rPr>
          <w:rFonts w:hint="eastAsia" w:eastAsia="仿宋_GB2312"/>
          <w:sz w:val="32"/>
          <w:szCs w:val="32"/>
          <w:lang w:val="en-US" w:eastAsia="zh-CN"/>
        </w:rPr>
      </w:pPr>
      <w:r>
        <w:rPr>
          <w:rFonts w:hint="eastAsia" w:eastAsia="仿宋_GB2312"/>
          <w:sz w:val="32"/>
          <w:szCs w:val="32"/>
          <w:lang w:val="en-US" w:eastAsia="zh-CN"/>
        </w:rPr>
        <w:t>毕节市实验高级中学</w:t>
      </w:r>
    </w:p>
    <w:p>
      <w:pPr>
        <w:keepNext w:val="0"/>
        <w:keepLines w:val="0"/>
        <w:pageBreakBefore w:val="0"/>
        <w:widowControl w:val="0"/>
        <w:kinsoku/>
        <w:wordWrap/>
        <w:overflowPunct/>
        <w:topLinePunct w:val="0"/>
        <w:autoSpaceDE/>
        <w:autoSpaceDN/>
        <w:bidi w:val="0"/>
        <w:adjustRightInd/>
        <w:snapToGrid/>
        <w:spacing w:line="520" w:lineRule="exact"/>
        <w:ind w:leftChars="100" w:firstLine="4480" w:firstLineChars="1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2022年4月28日</w:t>
      </w:r>
    </w:p>
    <w:p>
      <w:pPr>
        <w:pStyle w:val="9"/>
        <w:keepNext w:val="0"/>
        <w:keepLines w:val="0"/>
        <w:pageBreakBefore w:val="0"/>
        <w:kinsoku/>
        <w:wordWrap/>
        <w:overflowPunct/>
        <w:topLinePunct w:val="0"/>
        <w:autoSpaceDE/>
        <w:autoSpaceDN/>
        <w:bidi w:val="0"/>
        <w:spacing w:line="520" w:lineRule="exact"/>
        <w:ind w:firstLine="0" w:firstLineChars="0"/>
        <w:textAlignment w:val="auto"/>
        <w:outlineLvl w:val="9"/>
        <w:rPr>
          <w:rFonts w:eastAsia="黑体"/>
          <w:color w:val="000000"/>
          <w:sz w:val="32"/>
          <w:szCs w:val="32"/>
        </w:rPr>
      </w:pPr>
    </w:p>
    <w:p>
      <w:pPr>
        <w:rPr>
          <w:rFonts w:eastAsia="黑体"/>
          <w:color w:val="000000"/>
          <w:sz w:val="32"/>
          <w:szCs w:val="32"/>
        </w:rPr>
      </w:pPr>
    </w:p>
    <w:p>
      <w:pPr>
        <w:pStyle w:val="2"/>
        <w:rPr>
          <w:rFonts w:eastAsia="黑体"/>
          <w:color w:val="000000"/>
          <w:sz w:val="32"/>
          <w:szCs w:val="32"/>
        </w:rPr>
      </w:pPr>
    </w:p>
    <w:p>
      <w:pPr>
        <w:pStyle w:val="2"/>
        <w:rPr>
          <w:rFonts w:eastAsia="黑体"/>
          <w:color w:val="000000"/>
          <w:sz w:val="32"/>
          <w:szCs w:val="32"/>
        </w:rPr>
      </w:pPr>
    </w:p>
    <w:p>
      <w:pPr>
        <w:pStyle w:val="9"/>
        <w:keepNext w:val="0"/>
        <w:keepLines w:val="0"/>
        <w:pageBreakBefore w:val="0"/>
        <w:kinsoku/>
        <w:wordWrap/>
        <w:overflowPunct/>
        <w:topLinePunct w:val="0"/>
        <w:autoSpaceDE/>
        <w:autoSpaceDN/>
        <w:bidi w:val="0"/>
        <w:spacing w:line="520" w:lineRule="exact"/>
        <w:ind w:firstLine="0" w:firstLineChars="0"/>
        <w:outlineLvl w:val="9"/>
        <w:rPr>
          <w:rFonts w:eastAsia="黑体"/>
          <w:color w:val="000000"/>
          <w:sz w:val="32"/>
          <w:szCs w:val="32"/>
        </w:rPr>
      </w:pPr>
    </w:p>
    <w:p>
      <w:pPr>
        <w:pStyle w:val="9"/>
        <w:keepNext w:val="0"/>
        <w:keepLines w:val="0"/>
        <w:pageBreakBefore w:val="0"/>
        <w:kinsoku/>
        <w:wordWrap/>
        <w:overflowPunct/>
        <w:topLinePunct w:val="0"/>
        <w:autoSpaceDE/>
        <w:autoSpaceDN/>
        <w:bidi w:val="0"/>
        <w:spacing w:line="520" w:lineRule="exact"/>
        <w:ind w:firstLine="0" w:firstLineChars="0"/>
        <w:outlineLvl w:val="9"/>
        <w:rPr>
          <w:rFonts w:eastAsia="黑体"/>
          <w:color w:val="000000"/>
          <w:sz w:val="32"/>
          <w:szCs w:val="32"/>
        </w:rPr>
      </w:pPr>
    </w:p>
    <w:p>
      <w:pPr>
        <w:pStyle w:val="9"/>
        <w:keepNext w:val="0"/>
        <w:keepLines w:val="0"/>
        <w:pageBreakBefore w:val="0"/>
        <w:kinsoku/>
        <w:wordWrap/>
        <w:overflowPunct/>
        <w:topLinePunct w:val="0"/>
        <w:autoSpaceDE/>
        <w:autoSpaceDN/>
        <w:bidi w:val="0"/>
        <w:spacing w:line="520" w:lineRule="exact"/>
        <w:ind w:firstLine="0" w:firstLineChars="0"/>
        <w:outlineLvl w:val="9"/>
        <w:rPr>
          <w:rFonts w:eastAsia="黑体"/>
          <w:color w:val="000000"/>
          <w:sz w:val="32"/>
          <w:szCs w:val="32"/>
        </w:rPr>
      </w:pPr>
    </w:p>
    <w:p>
      <w:pPr>
        <w:rPr>
          <w:rFonts w:hint="eastAsia"/>
        </w:rPr>
      </w:pPr>
    </w:p>
    <w:p>
      <w:pPr>
        <w:pStyle w:val="9"/>
        <w:keepNext w:val="0"/>
        <w:keepLines w:val="0"/>
        <w:pageBreakBefore w:val="0"/>
        <w:kinsoku/>
        <w:wordWrap/>
        <w:overflowPunct/>
        <w:topLinePunct w:val="0"/>
        <w:autoSpaceDE/>
        <w:autoSpaceDN/>
        <w:bidi w:val="0"/>
        <w:spacing w:line="520" w:lineRule="exact"/>
        <w:ind w:firstLine="0" w:firstLineChars="0"/>
        <w:jc w:val="center"/>
        <w:outlineLvl w:val="9"/>
        <w:rPr>
          <w:rFonts w:hint="eastAsia" w:eastAsia="方正小标宋_GBK"/>
          <w:bCs/>
          <w:spacing w:val="-20"/>
          <w:kern w:val="0"/>
          <w:sz w:val="44"/>
          <w:szCs w:val="44"/>
        </w:rPr>
      </w:pPr>
    </w:p>
    <w:p>
      <w:pPr>
        <w:pStyle w:val="9"/>
        <w:keepNext w:val="0"/>
        <w:keepLines w:val="0"/>
        <w:pageBreakBefore w:val="0"/>
        <w:kinsoku/>
        <w:wordWrap/>
        <w:overflowPunct/>
        <w:topLinePunct w:val="0"/>
        <w:autoSpaceDE/>
        <w:autoSpaceDN/>
        <w:bidi w:val="0"/>
        <w:spacing w:line="520" w:lineRule="exact"/>
        <w:ind w:firstLine="0" w:firstLineChars="0"/>
        <w:jc w:val="center"/>
        <w:outlineLvl w:val="9"/>
        <w:rPr>
          <w:bCs/>
          <w:spacing w:val="-20"/>
        </w:rPr>
      </w:pPr>
      <w:r>
        <w:rPr>
          <w:rFonts w:hint="eastAsia" w:eastAsia="方正小标宋_GBK"/>
          <w:bCs/>
          <w:spacing w:val="-20"/>
          <w:kern w:val="0"/>
          <w:sz w:val="44"/>
          <w:szCs w:val="44"/>
        </w:rPr>
        <w:t>新冠肺炎</w:t>
      </w:r>
      <w:bookmarkStart w:id="0" w:name="_GoBack"/>
      <w:bookmarkEnd w:id="0"/>
      <w:r>
        <w:rPr>
          <w:rFonts w:hint="eastAsia" w:eastAsia="方正小标宋_GBK"/>
          <w:bCs/>
          <w:spacing w:val="-20"/>
          <w:kern w:val="0"/>
          <w:sz w:val="44"/>
          <w:szCs w:val="44"/>
        </w:rPr>
        <w:t>疫情防控要求</w:t>
      </w:r>
      <w:r>
        <w:rPr>
          <w:rFonts w:eastAsia="方正小标宋_GBK"/>
          <w:bCs/>
          <w:spacing w:val="-20"/>
          <w:kern w:val="0"/>
          <w:sz w:val="44"/>
          <w:szCs w:val="44"/>
        </w:rPr>
        <w:t>个人防疫情况申报表</w:t>
      </w:r>
    </w:p>
    <w:tbl>
      <w:tblPr>
        <w:tblStyle w:val="7"/>
        <w:tblW w:w="0" w:type="auto"/>
        <w:jc w:val="center"/>
        <w:tblLayout w:type="fixed"/>
        <w:tblCellMar>
          <w:top w:w="0" w:type="dxa"/>
          <w:left w:w="0" w:type="dxa"/>
          <w:bottom w:w="0" w:type="dxa"/>
          <w:right w:w="0" w:type="dxa"/>
        </w:tblCellMar>
      </w:tblPr>
      <w:tblGrid>
        <w:gridCol w:w="1351"/>
        <w:gridCol w:w="1758"/>
        <w:gridCol w:w="1116"/>
        <w:gridCol w:w="2639"/>
        <w:gridCol w:w="885"/>
        <w:gridCol w:w="944"/>
      </w:tblGrid>
      <w:tr>
        <w:tblPrEx>
          <w:tblCellMar>
            <w:top w:w="0" w:type="dxa"/>
            <w:left w:w="0" w:type="dxa"/>
            <w:bottom w:w="0" w:type="dxa"/>
            <w:right w:w="0" w:type="dxa"/>
          </w:tblCellMar>
        </w:tblPrEx>
        <w:trPr>
          <w:trHeight w:val="423" w:hRule="atLeast"/>
          <w:jc w:val="center"/>
        </w:trPr>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2"/>
              </w:rPr>
            </w:pPr>
            <w:r>
              <w:rPr>
                <w:rFonts w:hint="eastAsia" w:ascii="黑体" w:hAnsi="黑体" w:eastAsia="黑体" w:cs="黑体"/>
                <w:kern w:val="0"/>
                <w:sz w:val="22"/>
              </w:rPr>
              <w:t>姓  名</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520" w:lineRule="exact"/>
              <w:jc w:val="center"/>
              <w:outlineLvl w:val="9"/>
              <w:rPr>
                <w:rFonts w:hint="eastAsia" w:ascii="黑体" w:hAnsi="黑体" w:eastAsia="黑体" w:cs="黑体"/>
                <w:sz w:val="22"/>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2"/>
              </w:rPr>
            </w:pPr>
            <w:r>
              <w:rPr>
                <w:rFonts w:hint="eastAsia" w:ascii="黑体" w:hAnsi="黑体" w:eastAsia="黑体" w:cs="黑体"/>
                <w:kern w:val="0"/>
                <w:sz w:val="22"/>
              </w:rPr>
              <w:t>性  别</w:t>
            </w:r>
          </w:p>
        </w:tc>
        <w:tc>
          <w:tcPr>
            <w:tcW w:w="2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520" w:lineRule="exact"/>
              <w:jc w:val="center"/>
              <w:outlineLvl w:val="9"/>
              <w:rPr>
                <w:rFonts w:hint="eastAsia" w:ascii="黑体" w:hAnsi="黑体" w:eastAsia="黑体" w:cs="黑体"/>
                <w:sz w:val="22"/>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2"/>
              </w:rPr>
            </w:pPr>
            <w:r>
              <w:rPr>
                <w:rFonts w:hint="eastAsia" w:ascii="黑体" w:hAnsi="黑体" w:eastAsia="黑体" w:cs="黑体"/>
                <w:kern w:val="0"/>
                <w:sz w:val="22"/>
              </w:rPr>
              <w:t>年  龄</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520" w:lineRule="exact"/>
              <w:jc w:val="center"/>
              <w:outlineLvl w:val="9"/>
              <w:rPr>
                <w:rFonts w:hint="eastAsia" w:ascii="黑体" w:hAnsi="黑体" w:eastAsia="黑体" w:cs="黑体"/>
                <w:sz w:val="22"/>
              </w:rPr>
            </w:pPr>
          </w:p>
        </w:tc>
      </w:tr>
      <w:tr>
        <w:tblPrEx>
          <w:tblCellMar>
            <w:top w:w="0" w:type="dxa"/>
            <w:left w:w="0" w:type="dxa"/>
            <w:bottom w:w="0" w:type="dxa"/>
            <w:right w:w="0" w:type="dxa"/>
          </w:tblCellMar>
        </w:tblPrEx>
        <w:trPr>
          <w:trHeight w:val="450" w:hRule="atLeast"/>
          <w:jc w:val="center"/>
        </w:trPr>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2"/>
              </w:rPr>
            </w:pPr>
            <w:r>
              <w:rPr>
                <w:rFonts w:hint="eastAsia" w:ascii="黑体" w:hAnsi="黑体" w:eastAsia="黑体" w:cs="黑体"/>
                <w:kern w:val="0"/>
                <w:sz w:val="22"/>
              </w:rPr>
              <w:t>身份证号</w:t>
            </w:r>
          </w:p>
        </w:tc>
        <w:tc>
          <w:tcPr>
            <w:tcW w:w="28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520" w:lineRule="exact"/>
              <w:jc w:val="center"/>
              <w:outlineLvl w:val="9"/>
              <w:rPr>
                <w:rFonts w:hint="eastAsia" w:ascii="黑体" w:hAnsi="黑体" w:eastAsia="黑体" w:cs="黑体"/>
                <w:sz w:val="22"/>
              </w:rPr>
            </w:pPr>
          </w:p>
        </w:tc>
        <w:tc>
          <w:tcPr>
            <w:tcW w:w="2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2"/>
              </w:rPr>
            </w:pPr>
            <w:r>
              <w:rPr>
                <w:rFonts w:hint="eastAsia" w:ascii="黑体" w:hAnsi="黑体" w:eastAsia="黑体" w:cs="黑体"/>
                <w:kern w:val="0"/>
                <w:sz w:val="22"/>
              </w:rPr>
              <w:t>手机号码</w:t>
            </w: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520" w:lineRule="exact"/>
              <w:jc w:val="center"/>
              <w:outlineLvl w:val="9"/>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2"/>
              </w:rPr>
            </w:pPr>
            <w:r>
              <w:rPr>
                <w:rFonts w:hint="eastAsia" w:ascii="黑体" w:hAnsi="黑体" w:eastAsia="黑体" w:cs="黑体"/>
                <w:kern w:val="0"/>
                <w:sz w:val="22"/>
              </w:rPr>
              <w:t>工作单位</w:t>
            </w:r>
          </w:p>
        </w:tc>
        <w:tc>
          <w:tcPr>
            <w:tcW w:w="734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520" w:lineRule="exact"/>
              <w:jc w:val="center"/>
              <w:outlineLvl w:val="9"/>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b/>
                <w:bCs/>
                <w:sz w:val="22"/>
              </w:rPr>
            </w:pPr>
            <w:r>
              <w:rPr>
                <w:rFonts w:hint="eastAsia" w:ascii="黑体" w:hAnsi="黑体" w:eastAsia="黑体" w:cs="黑体"/>
                <w:kern w:val="0"/>
                <w:sz w:val="24"/>
              </w:rPr>
              <w:t>活动前旅居史、健康史及接触史情况</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是否有国外旅居史</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520" w:lineRule="exact"/>
              <w:outlineLvl w:val="9"/>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是否有港、台旅居史</w:t>
            </w:r>
          </w:p>
        </w:tc>
        <w:tc>
          <w:tcPr>
            <w:tcW w:w="885" w:type="dxa"/>
            <w:tcBorders>
              <w:top w:val="single" w:color="000000"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20" w:lineRule="exact"/>
              <w:jc w:val="center"/>
              <w:outlineLvl w:val="9"/>
              <w:rPr>
                <w:rFonts w:hint="eastAsia"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20" w:lineRule="exact"/>
              <w:jc w:val="center"/>
              <w:outlineLvl w:val="9"/>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w:t>
            </w:r>
            <w:r>
              <w:rPr>
                <w:rFonts w:hint="eastAsia" w:ascii="黑体" w:hAnsi="黑体" w:eastAsia="黑体" w:cs="黑体"/>
                <w:kern w:val="0"/>
                <w:sz w:val="24"/>
                <w:szCs w:val="28"/>
                <w:lang w:eastAsia="zh-CN"/>
              </w:rPr>
              <w:t>中</w:t>
            </w:r>
            <w:r>
              <w:rPr>
                <w:rFonts w:hint="eastAsia" w:ascii="黑体" w:hAnsi="黑体" w:eastAsia="黑体" w:cs="黑体"/>
                <w:kern w:val="0"/>
                <w:sz w:val="24"/>
                <w:szCs w:val="28"/>
              </w:rPr>
              <w:t>、</w:t>
            </w:r>
            <w:r>
              <w:rPr>
                <w:rFonts w:hint="eastAsia" w:ascii="黑体" w:hAnsi="黑体" w:eastAsia="黑体" w:cs="黑体"/>
                <w:kern w:val="0"/>
                <w:sz w:val="24"/>
                <w:szCs w:val="28"/>
                <w:lang w:eastAsia="zh-CN"/>
              </w:rPr>
              <w:t>高</w:t>
            </w:r>
            <w:r>
              <w:rPr>
                <w:rFonts w:hint="eastAsia" w:ascii="黑体" w:hAnsi="黑体" w:eastAsia="黑体" w:cs="黑体"/>
                <w:kern w:val="0"/>
                <w:sz w:val="24"/>
                <w:szCs w:val="28"/>
              </w:rPr>
              <w:t>风险地区旅居史</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活动前14天是否有本土阳性感染者报告市（州）旅居史</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kern w:val="0"/>
                <w:sz w:val="24"/>
                <w:szCs w:val="28"/>
              </w:rPr>
            </w:pPr>
            <w:r>
              <w:rPr>
                <w:rFonts w:hint="eastAsia" w:ascii="黑体" w:hAnsi="黑体" w:eastAsia="黑体" w:cs="黑体"/>
                <w:kern w:val="0"/>
                <w:sz w:val="24"/>
                <w:szCs w:val="28"/>
                <w:lang w:eastAsia="zh-CN"/>
              </w:rPr>
              <w:t>活动</w:t>
            </w:r>
            <w:r>
              <w:rPr>
                <w:rFonts w:hint="eastAsia" w:ascii="黑体" w:hAnsi="黑体" w:eastAsia="黑体" w:cs="黑体"/>
                <w:kern w:val="0"/>
                <w:sz w:val="24"/>
                <w:szCs w:val="28"/>
              </w:rPr>
              <w:t>前14天</w:t>
            </w:r>
            <w:r>
              <w:rPr>
                <w:rFonts w:hint="eastAsia" w:ascii="黑体" w:hAnsi="黑体" w:eastAsia="黑体" w:cs="黑体"/>
                <w:kern w:val="0"/>
                <w:sz w:val="24"/>
                <w:szCs w:val="28"/>
                <w:lang w:eastAsia="zh-CN"/>
              </w:rPr>
              <w:t>是否</w:t>
            </w:r>
            <w:r>
              <w:rPr>
                <w:rFonts w:hint="eastAsia" w:ascii="黑体" w:hAnsi="黑体" w:eastAsia="黑体" w:cs="黑体"/>
                <w:kern w:val="0"/>
                <w:sz w:val="24"/>
                <w:szCs w:val="28"/>
              </w:rPr>
              <w:t>有省外无本土病例报告市（州）旅居史</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是否</w:t>
            </w:r>
            <w:r>
              <w:rPr>
                <w:rFonts w:hint="eastAsia" w:ascii="黑体" w:hAnsi="黑体" w:eastAsia="黑体" w:cs="黑体"/>
                <w:kern w:val="0"/>
                <w:sz w:val="24"/>
                <w:szCs w:val="28"/>
                <w:lang w:eastAsia="zh-CN"/>
              </w:rPr>
              <w:t>为仍处于康复或隔离期的</w:t>
            </w:r>
            <w:r>
              <w:rPr>
                <w:rFonts w:hint="eastAsia" w:ascii="黑体" w:hAnsi="黑体" w:eastAsia="黑体" w:cs="黑体"/>
                <w:kern w:val="0"/>
                <w:sz w:val="24"/>
                <w:szCs w:val="28"/>
              </w:rPr>
              <w:t>新冠肺炎确诊病例或无症状感染者</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sz w:val="24"/>
                <w:szCs w:val="28"/>
                <w:lang w:eastAsia="zh-CN"/>
              </w:rPr>
            </w:pPr>
            <w:r>
              <w:rPr>
                <w:rFonts w:hint="eastAsia" w:ascii="黑体" w:hAnsi="黑体" w:eastAsia="黑体" w:cs="黑体"/>
                <w:kern w:val="0"/>
                <w:sz w:val="24"/>
                <w:szCs w:val="28"/>
              </w:rPr>
              <w:t>是否</w:t>
            </w:r>
            <w:r>
              <w:rPr>
                <w:rFonts w:hint="eastAsia" w:ascii="黑体" w:hAnsi="黑体" w:eastAsia="黑体" w:cs="黑体"/>
                <w:kern w:val="0"/>
                <w:sz w:val="24"/>
                <w:szCs w:val="28"/>
                <w:lang w:eastAsia="zh-CN"/>
              </w:rPr>
              <w:t>为仍处于医学隔离期的密切</w:t>
            </w:r>
            <w:r>
              <w:rPr>
                <w:rFonts w:hint="eastAsia" w:ascii="黑体" w:hAnsi="黑体" w:eastAsia="黑体" w:cs="黑体"/>
                <w:kern w:val="0"/>
                <w:sz w:val="24"/>
                <w:szCs w:val="28"/>
              </w:rPr>
              <w:t>接触</w:t>
            </w:r>
            <w:r>
              <w:rPr>
                <w:rFonts w:hint="eastAsia" w:ascii="黑体" w:hAnsi="黑体" w:eastAsia="黑体" w:cs="黑体"/>
                <w:kern w:val="0"/>
                <w:sz w:val="24"/>
                <w:szCs w:val="28"/>
                <w:lang w:eastAsia="zh-CN"/>
              </w:rPr>
              <w:t>者或次密切接触者</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是否与阳性感染者同乘交通工具或活动轨迹有交集</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是否与来自中、高风险疫情地区人员有密切接触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403"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密切接触的家属及同事是否有中高风险地区、港台及</w:t>
            </w:r>
            <w:r>
              <w:rPr>
                <w:rFonts w:hint="eastAsia" w:ascii="黑体" w:hAnsi="黑体" w:eastAsia="黑体" w:cs="黑体"/>
                <w:kern w:val="0"/>
                <w:sz w:val="24"/>
                <w:szCs w:val="28"/>
                <w:lang w:eastAsia="zh-CN"/>
              </w:rPr>
              <w:t>国外</w:t>
            </w:r>
            <w:r>
              <w:rPr>
                <w:rFonts w:hint="eastAsia" w:ascii="黑体" w:hAnsi="黑体" w:eastAsia="黑体" w:cs="黑体"/>
                <w:kern w:val="0"/>
                <w:sz w:val="24"/>
                <w:szCs w:val="28"/>
              </w:rPr>
              <w:t>旅居史</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center"/>
              <w:outlineLvl w:val="9"/>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是否接种新冠肺炎疫苗，未全程接种的请在空白处备注原因</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jc w:val="center"/>
              <w:textAlignment w:val="center"/>
              <w:outlineLvl w:val="9"/>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520" w:lineRule="exact"/>
              <w:textAlignment w:val="top"/>
              <w:outlineLvl w:val="9"/>
              <w:rPr>
                <w:rFonts w:hint="eastAsia" w:ascii="黑体" w:hAnsi="黑体" w:eastAsia="黑体" w:cs="黑体"/>
                <w:kern w:val="0"/>
                <w:sz w:val="24"/>
                <w:szCs w:val="28"/>
              </w:rPr>
            </w:pPr>
            <w:r>
              <w:rPr>
                <w:rFonts w:hint="eastAsia" w:ascii="黑体" w:hAnsi="黑体" w:eastAsia="黑体" w:cs="黑体"/>
                <w:kern w:val="0"/>
                <w:sz w:val="24"/>
                <w:szCs w:val="28"/>
              </w:rPr>
              <w:t>本人</w:t>
            </w:r>
            <w:r>
              <w:rPr>
                <w:rFonts w:hint="eastAsia" w:ascii="黑体" w:hAnsi="黑体" w:eastAsia="黑体" w:cs="黑体"/>
                <w:kern w:val="0"/>
                <w:sz w:val="24"/>
                <w:szCs w:val="28"/>
                <w:lang w:eastAsia="zh-CN"/>
              </w:rPr>
              <w:t>活动</w:t>
            </w:r>
            <w:r>
              <w:rPr>
                <w:rFonts w:hint="eastAsia" w:ascii="黑体" w:hAnsi="黑体" w:eastAsia="黑体" w:cs="黑体"/>
                <w:kern w:val="0"/>
                <w:sz w:val="24"/>
                <w:szCs w:val="28"/>
              </w:rPr>
              <w:t>前</w:t>
            </w:r>
            <w:r>
              <w:rPr>
                <w:rFonts w:hint="eastAsia" w:ascii="黑体" w:hAnsi="黑体" w:eastAsia="黑体" w:cs="黑体"/>
                <w:kern w:val="0"/>
                <w:sz w:val="24"/>
                <w:szCs w:val="28"/>
                <w:lang w:val="en-US" w:eastAsia="zh-CN"/>
              </w:rPr>
              <w:t>14</w:t>
            </w:r>
            <w:r>
              <w:rPr>
                <w:rFonts w:hint="eastAsia" w:ascii="黑体" w:hAnsi="黑体" w:eastAsia="黑体" w:cs="黑体"/>
                <w:kern w:val="0"/>
                <w:sz w:val="24"/>
                <w:szCs w:val="28"/>
              </w:rPr>
              <w:t>天健康状况：健康 口 发热 口 乏力 口 咽痛 口 咳嗽 口 腹泻 口</w:t>
            </w:r>
          </w:p>
        </w:tc>
      </w:tr>
      <w:tr>
        <w:tblPrEx>
          <w:tblCellMar>
            <w:top w:w="0" w:type="dxa"/>
            <w:left w:w="0" w:type="dxa"/>
            <w:bottom w:w="0" w:type="dxa"/>
            <w:right w:w="0" w:type="dxa"/>
          </w:tblCellMar>
        </w:tblPrEx>
        <w:trPr>
          <w:trHeight w:val="575"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520" w:lineRule="exact"/>
              <w:jc w:val="left"/>
              <w:textAlignment w:val="top"/>
              <w:outlineLvl w:val="9"/>
              <w:rPr>
                <w:rFonts w:hint="eastAsia"/>
              </w:rPr>
            </w:pPr>
            <w:r>
              <w:rPr>
                <w:rFonts w:hint="eastAsia" w:ascii="黑体" w:hAnsi="黑体" w:eastAsia="黑体" w:cs="黑体"/>
                <w:sz w:val="24"/>
                <w:szCs w:val="32"/>
              </w:rPr>
              <w:t>其它需要说明的情况：</w:t>
            </w:r>
          </w:p>
        </w:tc>
      </w:tr>
      <w:tr>
        <w:tblPrEx>
          <w:tblCellMar>
            <w:top w:w="0" w:type="dxa"/>
            <w:left w:w="0" w:type="dxa"/>
            <w:bottom w:w="0" w:type="dxa"/>
            <w:right w:w="0" w:type="dxa"/>
          </w:tblCellMar>
        </w:tblPrEx>
        <w:trPr>
          <w:trHeight w:val="1900"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center"/>
              <w:outlineLvl w:val="9"/>
              <w:rPr>
                <w:rFonts w:hint="eastAsia"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center"/>
              <w:outlineLvl w:val="9"/>
              <w:rPr>
                <w:rFonts w:hint="eastAsia" w:ascii="黑体" w:hAnsi="黑体" w:eastAsia="黑体" w:cs="黑体"/>
                <w:kern w:val="0"/>
                <w:sz w:val="24"/>
                <w:szCs w:val="28"/>
              </w:rPr>
            </w:pPr>
            <w:r>
              <w:rPr>
                <w:rFonts w:hint="eastAsia" w:ascii="黑体" w:hAnsi="黑体" w:eastAsia="黑体" w:cs="黑体"/>
                <w:kern w:val="0"/>
                <w:sz w:val="24"/>
                <w:szCs w:val="28"/>
              </w:rPr>
              <w:t xml:space="preserve">承诺人（签名）：                            日期：    年    月    日                     </w:t>
            </w:r>
          </w:p>
        </w:tc>
      </w:tr>
    </w:tbl>
    <w:p/>
    <w:sectPr>
      <w:footerReference r:id="rId3" w:type="default"/>
      <w:pgSz w:w="11906" w:h="16838"/>
      <w:pgMar w:top="2154" w:right="1417"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YzU5N2E3Mjc0OGQwYTdhOWNkYWVhZjRiYmU4ZjIifQ=="/>
  </w:docVars>
  <w:rsids>
    <w:rsidRoot w:val="00000000"/>
    <w:rsid w:val="0073542C"/>
    <w:rsid w:val="05812B41"/>
    <w:rsid w:val="060A2433"/>
    <w:rsid w:val="0CA0722B"/>
    <w:rsid w:val="0E862EB6"/>
    <w:rsid w:val="12C401CD"/>
    <w:rsid w:val="15E4717D"/>
    <w:rsid w:val="1A1341F1"/>
    <w:rsid w:val="1E864FF4"/>
    <w:rsid w:val="2AEE6307"/>
    <w:rsid w:val="2B415781"/>
    <w:rsid w:val="2E6A7D67"/>
    <w:rsid w:val="2F9652B7"/>
    <w:rsid w:val="36386613"/>
    <w:rsid w:val="376D2DA2"/>
    <w:rsid w:val="37A93403"/>
    <w:rsid w:val="408B24EB"/>
    <w:rsid w:val="40923A04"/>
    <w:rsid w:val="451A4843"/>
    <w:rsid w:val="4F6D026F"/>
    <w:rsid w:val="5A8C0EE1"/>
    <w:rsid w:val="5D33580D"/>
    <w:rsid w:val="5F1119B5"/>
    <w:rsid w:val="68A7743D"/>
    <w:rsid w:val="718D75C1"/>
    <w:rsid w:val="752B3795"/>
    <w:rsid w:val="78D909F1"/>
    <w:rsid w:val="7DE10A42"/>
    <w:rsid w:val="7ECD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9">
    <w:name w:val="Body Text Indent1"/>
    <w:basedOn w:val="1"/>
    <w:next w:val="1"/>
    <w:qFormat/>
    <w:uiPriority w:val="0"/>
    <w:pPr>
      <w:ind w:firstLine="420" w:firstLineChars="140"/>
    </w:pPr>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3816</Words>
  <Characters>3894</Characters>
  <Lines>0</Lines>
  <Paragraphs>0</Paragraphs>
  <TotalTime>50</TotalTime>
  <ScaleCrop>false</ScaleCrop>
  <LinksUpToDate>false</LinksUpToDate>
  <CharactersWithSpaces>3996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2022-03-10T06:32:00Z</dcterms:created>
  <dc:creator>Administrator</dc:creator>
  <cp:lastModifiedBy>8   9</cp:lastModifiedBy>
  <cp:lastPrinted>2022-04-01T07:17:00Z</cp:lastPrinted>
  <dcterms:modified xsi:type="dcterms:W3CDTF">2022-04-28T09:35:42Z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A8B584F18AA1496098E74B81281CA442</vt:lpwstr>
  </property>
  <property fmtid="{D5CDD505-2E9C-101B-9397-08002B2CF9AE}" pid="4" name="commondata">
    <vt:lpwstr>eyJoZGlkIjoiYTM3YzU5N2E3Mjc0OGQwYTdhOWNkYWVhZjRiYmU4ZjIifQ==</vt:lpwstr>
  </property>
</Properties>
</file>