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2"/>
        <w:ind w:left="136" w:firstLine="0"/>
        <w:rPr>
          <w:rFonts w:ascii="黑体" w:eastAsia="黑体" w:hint="eastAsia"/>
        </w:rPr>
      </w:pPr>
      <w:r>
        <w:rPr>
          <w:rFonts w:ascii="黑体" w:eastAsia="黑体" w:hint="eastAsia"/>
          <w:spacing w:val="-27"/>
        </w:rPr>
        <w:t>附件 </w:t>
      </w:r>
      <w:r>
        <w:rPr>
          <w:rFonts w:ascii="黑体" w:eastAsia="黑体" w:hint="eastAsia"/>
        </w:rPr>
        <w:t>3</w:t>
      </w:r>
    </w:p>
    <w:p>
      <w:pPr>
        <w:pStyle w:val="BodyText"/>
        <w:spacing w:before="12"/>
        <w:ind w:left="0" w:firstLine="0"/>
        <w:rPr>
          <w:rFonts w:ascii="黑体"/>
          <w:sz w:val="48"/>
        </w:rPr>
      </w:pPr>
      <w:r>
        <w:rPr/>
        <w:br w:type="column"/>
      </w:r>
      <w:r>
        <w:rPr>
          <w:rFonts w:ascii="黑体"/>
          <w:sz w:val="48"/>
        </w:rPr>
      </w:r>
    </w:p>
    <w:p>
      <w:pPr>
        <w:pStyle w:val="Heading1"/>
        <w:ind w:firstLine="0"/>
      </w:pPr>
      <w:r>
        <w:rPr/>
        <w:t>六枝特区</w:t>
      </w:r>
    </w:p>
    <w:p>
      <w:pPr>
        <w:spacing w:after="0"/>
        <w:sectPr>
          <w:footerReference w:type="default" r:id="rId5"/>
          <w:type w:val="continuous"/>
          <w:pgSz w:w="11910" w:h="16840"/>
          <w:pgMar w:footer="968" w:top="1520" w:bottom="1160" w:left="1680" w:right="1380"/>
          <w:pgNumType w:start="1"/>
          <w:cols w:num="2" w:equalWidth="0">
            <w:col w:w="1057" w:space="2291"/>
            <w:col w:w="5502"/>
          </w:cols>
        </w:sectPr>
      </w:pPr>
    </w:p>
    <w:p>
      <w:pPr>
        <w:pStyle w:val="BodyText"/>
        <w:spacing w:before="11"/>
        <w:ind w:left="0" w:firstLine="0"/>
        <w:rPr>
          <w:rFonts w:ascii="黑体"/>
          <w:sz w:val="8"/>
        </w:rPr>
      </w:pPr>
    </w:p>
    <w:p>
      <w:pPr>
        <w:spacing w:line="304" w:lineRule="auto" w:before="38"/>
        <w:ind w:left="1283" w:right="684" w:hanging="716"/>
        <w:jc w:val="left"/>
        <w:rPr>
          <w:rFonts w:ascii="黑体" w:eastAsia="黑体" w:hint="eastAsia"/>
          <w:sz w:val="44"/>
        </w:rPr>
      </w:pPr>
      <w:r>
        <w:rPr>
          <w:rFonts w:ascii="黑体" w:eastAsia="黑体" w:hint="eastAsia"/>
          <w:sz w:val="44"/>
        </w:rPr>
        <w:t>2019</w:t>
      </w:r>
      <w:r>
        <w:rPr>
          <w:rFonts w:ascii="黑体" w:eastAsia="黑体" w:hint="eastAsia"/>
          <w:spacing w:val="-12"/>
          <w:sz w:val="44"/>
        </w:rPr>
        <w:t> 年农村义务教育阶段学校教师特设岗位计划招聘第一阶段面试须知</w:t>
      </w:r>
    </w:p>
    <w:p>
      <w:pPr>
        <w:pStyle w:val="BodyText"/>
        <w:spacing w:before="5"/>
        <w:ind w:left="0" w:firstLine="0"/>
        <w:rPr>
          <w:rFonts w:ascii="黑体"/>
          <w:sz w:val="56"/>
        </w:rPr>
      </w:pPr>
    </w:p>
    <w:p>
      <w:pPr>
        <w:pStyle w:val="BodyText"/>
        <w:spacing w:line="364" w:lineRule="auto"/>
        <w:ind w:right="259"/>
      </w:pPr>
      <w:r>
        <w:rPr>
          <w:spacing w:val="-15"/>
          <w:w w:val="95"/>
        </w:rPr>
        <w:t>一、本次面试采取回答问题的方式进行，每人三个问题， </w:t>
      </w:r>
      <w:r>
        <w:rPr>
          <w:spacing w:val="-12"/>
        </w:rPr>
        <w:t>分别从教学案例分析、教师职业道德、教育学和教育心理学</w:t>
      </w:r>
      <w:r>
        <w:rPr>
          <w:spacing w:val="-18"/>
        </w:rPr>
        <w:t>方面出题。每人面试时间为 </w:t>
      </w:r>
      <w:r>
        <w:rPr/>
        <w:t>10</w:t>
      </w:r>
      <w:r>
        <w:rPr>
          <w:spacing w:val="-21"/>
        </w:rPr>
        <w:t> 分钟。</w:t>
      </w:r>
    </w:p>
    <w:p>
      <w:pPr>
        <w:pStyle w:val="BodyText"/>
        <w:spacing w:line="364" w:lineRule="auto" w:before="3"/>
        <w:ind w:right="405"/>
        <w:jc w:val="both"/>
      </w:pPr>
      <w:r>
        <w:rPr>
          <w:spacing w:val="-4"/>
        </w:rPr>
        <w:t>二、面试分上午和下午进行。面试考生必须携带有效身</w:t>
      </w:r>
      <w:r>
        <w:rPr>
          <w:spacing w:val="-13"/>
        </w:rPr>
        <w:t>份证参加面试。上午面试人员须在</w:t>
      </w:r>
      <w:r>
        <w:rPr/>
        <w:t>2019</w:t>
      </w:r>
      <w:r>
        <w:rPr>
          <w:spacing w:val="-38"/>
        </w:rPr>
        <w:t> 年</w:t>
      </w:r>
      <w:r>
        <w:rPr/>
        <w:t>6</w:t>
      </w:r>
      <w:r>
        <w:rPr>
          <w:spacing w:val="-38"/>
        </w:rPr>
        <w:t> 月</w:t>
      </w:r>
      <w:r>
        <w:rPr/>
        <w:t>29</w:t>
      </w:r>
      <w:r>
        <w:rPr>
          <w:spacing w:val="-20"/>
        </w:rPr>
        <w:t> 日上午</w:t>
      </w:r>
      <w:r>
        <w:rPr/>
        <w:t>7:30 前进入考点，8：00</w:t>
      </w:r>
      <w:r>
        <w:rPr>
          <w:spacing w:val="-10"/>
        </w:rPr>
        <w:t> 后不得进入候考室。下午面试人员须在2019</w:t>
      </w:r>
      <w:r>
        <w:rPr>
          <w:spacing w:val="-50"/>
        </w:rPr>
        <w:t> 年 </w:t>
      </w:r>
      <w:r>
        <w:rPr/>
        <w:t>6</w:t>
      </w:r>
      <w:r>
        <w:rPr>
          <w:spacing w:val="-50"/>
        </w:rPr>
        <w:t> 月 </w:t>
      </w:r>
      <w:r>
        <w:rPr/>
        <w:t>29</w:t>
      </w:r>
      <w:r>
        <w:rPr>
          <w:spacing w:val="-27"/>
        </w:rPr>
        <w:t> 日下午 </w:t>
      </w:r>
      <w:r>
        <w:rPr/>
        <w:t>14:00</w:t>
      </w:r>
      <w:r>
        <w:rPr>
          <w:spacing w:val="-6"/>
        </w:rPr>
        <w:t> 前进入考点，</w:t>
      </w:r>
      <w:r>
        <w:rPr/>
        <w:t>14:30</w:t>
      </w:r>
      <w:r>
        <w:rPr>
          <w:spacing w:val="-12"/>
        </w:rPr>
        <w:t> 后不得进入候考室。未按时到达候考室者，视为自动放弃面试资格， 考生自行负责。</w:t>
      </w:r>
    </w:p>
    <w:p>
      <w:pPr>
        <w:pStyle w:val="BodyText"/>
        <w:spacing w:line="364" w:lineRule="auto" w:before="5"/>
        <w:ind w:right="405"/>
        <w:jc w:val="both"/>
      </w:pPr>
      <w:r>
        <w:rPr/>
        <w:t>二、面试人员必须上交随身携带的所有通讯、电子等设备，面试结束后归还，如发现不交的，视为违规，取消面试资格。按候考室工作人员的安排抽签决定面试先后顺序，并在《面试人员顺序表》上签名确认，妥善保管面试抽签号， 凭抽签号进入考场参加面试。</w:t>
      </w:r>
    </w:p>
    <w:p>
      <w:pPr>
        <w:pStyle w:val="BodyText"/>
        <w:spacing w:line="364" w:lineRule="auto" w:before="4"/>
        <w:ind w:right="373"/>
      </w:pPr>
      <w:r>
        <w:rPr/>
        <w:t>三、在候考期间，服从安排，不得擅自离开候考室，不得大声喧哗和议论；需要去卫生间的，经报告候考室工作人</w:t>
      </w:r>
    </w:p>
    <w:p>
      <w:pPr>
        <w:spacing w:after="0" w:line="364" w:lineRule="auto"/>
        <w:sectPr>
          <w:type w:val="continuous"/>
          <w:pgSz w:w="11910" w:h="16840"/>
          <w:pgMar w:top="1520" w:bottom="1160" w:left="1680" w:right="1380"/>
        </w:sectPr>
      </w:pPr>
    </w:p>
    <w:p>
      <w:pPr>
        <w:pStyle w:val="BodyText"/>
        <w:spacing w:line="364" w:lineRule="auto" w:before="30"/>
        <w:ind w:right="417" w:firstLine="0"/>
      </w:pPr>
      <w:r>
        <w:rPr>
          <w:spacing w:val="-14"/>
        </w:rPr>
        <w:t>员同意后，由 </w:t>
      </w:r>
      <w:r>
        <w:rPr/>
        <w:t>1</w:t>
      </w:r>
      <w:r>
        <w:rPr>
          <w:spacing w:val="-10"/>
        </w:rPr>
        <w:t> 名同性别工作人员陪同往返，期间不得与他人接触。</w:t>
      </w:r>
    </w:p>
    <w:p>
      <w:pPr>
        <w:pStyle w:val="BodyText"/>
        <w:spacing w:line="364" w:lineRule="auto" w:before="1"/>
        <w:ind w:right="101"/>
      </w:pPr>
      <w:r>
        <w:rPr>
          <w:spacing w:val="-4"/>
        </w:rPr>
        <w:t>四、当前一位面试人员面试时，后一位面试人员要作好 </w:t>
      </w:r>
      <w:r>
        <w:rPr>
          <w:spacing w:val="-5"/>
        </w:rPr>
        <w:t>准备。进入面试考场后，面试人员只能向考官报告自己的抽</w:t>
      </w:r>
      <w:r>
        <w:rPr>
          <w:spacing w:val="7"/>
          <w:w w:val="99"/>
        </w:rPr>
        <w:t>签号</w:t>
      </w:r>
      <w:r>
        <w:rPr>
          <w:spacing w:val="5"/>
          <w:w w:val="99"/>
        </w:rPr>
        <w:t>（</w:t>
      </w:r>
      <w:r>
        <w:rPr>
          <w:spacing w:val="4"/>
          <w:w w:val="99"/>
        </w:rPr>
        <w:t>即：尊敬的各位考官，我是第</w:t>
      </w:r>
      <w:r>
        <w:rPr>
          <w:spacing w:val="-74"/>
        </w:rPr>
        <w:t> </w:t>
      </w:r>
      <w:r>
        <w:rPr>
          <w:w w:val="99"/>
        </w:rPr>
        <w:t>X</w:t>
      </w:r>
      <w:r>
        <w:rPr>
          <w:spacing w:val="-73"/>
        </w:rPr>
        <w:t> </w:t>
      </w:r>
      <w:r>
        <w:rPr>
          <w:spacing w:val="6"/>
          <w:w w:val="99"/>
        </w:rPr>
        <w:t>号考生</w:t>
      </w:r>
      <w:r>
        <w:rPr>
          <w:spacing w:val="-154"/>
          <w:w w:val="99"/>
        </w:rPr>
        <w:t>）</w:t>
      </w:r>
      <w:r>
        <w:rPr>
          <w:spacing w:val="4"/>
          <w:w w:val="99"/>
        </w:rPr>
        <w:t>，不得将姓 </w:t>
      </w:r>
      <w:r>
        <w:rPr>
          <w:spacing w:val="-1"/>
        </w:rPr>
        <w:t>名等个人信息报告考官，若出现报告姓名及个人信息等情况， </w:t>
      </w:r>
      <w:r>
        <w:rPr/>
        <w:t>按违规处理，取消面试资格。</w:t>
      </w:r>
    </w:p>
    <w:p>
      <w:pPr>
        <w:pStyle w:val="BodyText"/>
        <w:spacing w:line="364" w:lineRule="auto" w:before="4"/>
        <w:ind w:right="417"/>
      </w:pPr>
      <w:r>
        <w:rPr>
          <w:spacing w:val="-4"/>
          <w:w w:val="95"/>
        </w:rPr>
        <w:t>五、面试中，认真思考面试题目，注意掌握答题的时间 </w:t>
      </w:r>
      <w:r>
        <w:rPr>
          <w:spacing w:val="-12"/>
        </w:rPr>
        <w:t>和节奏，回答完每道题后，请说“回答完毕”。</w:t>
      </w:r>
    </w:p>
    <w:p>
      <w:pPr>
        <w:pStyle w:val="BodyText"/>
        <w:spacing w:line="364" w:lineRule="auto" w:before="2"/>
        <w:ind w:right="417"/>
        <w:jc w:val="both"/>
      </w:pPr>
      <w:r>
        <w:rPr>
          <w:spacing w:val="-4"/>
        </w:rPr>
        <w:t>六、每一位面试人员面试结束后，应按工作人员的安排</w:t>
      </w:r>
      <w:r>
        <w:rPr>
          <w:spacing w:val="-5"/>
          <w:w w:val="95"/>
        </w:rPr>
        <w:t>到指定地点等候，待领取面试成绩后立即离开考点，不得在 </w:t>
      </w:r>
      <w:r>
        <w:rPr>
          <w:spacing w:val="-5"/>
        </w:rPr>
        <w:t>考点内讨论、喧哗、逗留。</w:t>
      </w:r>
    </w:p>
    <w:p>
      <w:pPr>
        <w:pStyle w:val="BodyText"/>
        <w:spacing w:line="364" w:lineRule="auto" w:before="2"/>
        <w:ind w:right="417"/>
        <w:jc w:val="both"/>
      </w:pPr>
      <w:r>
        <w:rPr>
          <w:spacing w:val="-3"/>
        </w:rPr>
        <w:t>七、自觉遵守考试纪律，尊重考官和考务工作人员，服</w:t>
      </w:r>
      <w:r>
        <w:rPr>
          <w:spacing w:val="-5"/>
        </w:rPr>
        <w:t>从考务工作人员指挥和安排，保持候考室清洁卫生。如有违纪违规行为，按有关规定处理。</w:t>
      </w:r>
    </w:p>
    <w:sectPr>
      <w:pgSz w:w="11910" w:h="16840"/>
      <w:pgMar w:header="0" w:footer="968" w:top="1500" w:bottom="1160" w:left="168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440002pt;margin-top:782.5pt;width:8.6pt;height:11pt;mso-position-horizontal-relative:page;mso-position-vertical-relative:page;z-index:-251710464" type="#_x0000_t202" filled="false" stroked="false">
          <v:textbox inset="0,0,0,0">
            <w:txbxContent>
              <w:p>
                <w:pPr>
                  <w:spacing w:line="203" w:lineRule="exact" w:before="0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20" w:firstLine="640"/>
    </w:pPr>
    <w:rPr>
      <w:rFonts w:ascii="宋体" w:hAnsi="宋体" w:eastAsia="宋体" w:cs="宋体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136" w:hanging="716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jyj0002</dc:creator>
  <dcterms:created xsi:type="dcterms:W3CDTF">2019-06-28T02:29:33Z</dcterms:created>
  <dcterms:modified xsi:type="dcterms:W3CDTF">2019-06-28T02:29:33Z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2019-06-28T00:00:00Z</vt:filetime>
  </property>
</Properties>
</file>