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附件</w:t>
      </w:r>
      <w:r>
        <w:rPr>
          <w:rFonts w:hint="eastAsia" w:ascii="方正小标宋简体" w:hAnsi="方正小标宋简体" w:eastAsia="方正小标宋简体" w:cs="方正小标宋简体"/>
          <w:sz w:val="36"/>
          <w:szCs w:val="36"/>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u w:val="none"/>
          <w:shd w:val="clear" w:fill="FFFFFF"/>
        </w:rPr>
        <w:t>贵</w:t>
      </w:r>
      <w:r>
        <w:rPr>
          <w:rFonts w:hint="eastAsia" w:ascii="方正小标宋简体" w:hAnsi="方正小标宋简体" w:eastAsia="方正小标宋简体" w:cs="方正小标宋简体"/>
          <w:sz w:val="44"/>
          <w:szCs w:val="44"/>
        </w:rPr>
        <w:t>州省2021年人事考试新冠肺炎疫情防控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auto"/>
        <w:rPr>
          <w:rFonts w:hint="eastAsia" w:ascii="仿宋_GB2312" w:hAnsi="仿宋_GB2312" w:eastAsia="仿宋_GB2312" w:cs="仿宋_GB2312"/>
          <w:i w:val="0"/>
          <w:iCs w:val="0"/>
          <w:caps w:val="0"/>
          <w:color w:val="333333"/>
          <w:spacing w:val="0"/>
          <w:sz w:val="32"/>
          <w:szCs w:val="32"/>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凡报名参加贵州省2021年人事考试的考生，须严格遵守《贵州省2021年人事考试新冠肺炎疫情防控要求》。考生报名考试时应仔细阅读招聘方案、报考指南、考务通知、防控要求、温馨提示等内容，并在</w:t>
      </w:r>
      <w:r>
        <w:rPr>
          <w:rFonts w:hint="eastAsia" w:ascii="仿宋_GB2312" w:hAnsi="仿宋_GB2312" w:eastAsia="仿宋_GB2312" w:cs="仿宋_GB2312"/>
          <w:i w:val="0"/>
          <w:iCs w:val="0"/>
          <w:caps w:val="0"/>
          <w:color w:val="auto"/>
          <w:spacing w:val="0"/>
          <w:sz w:val="32"/>
          <w:szCs w:val="32"/>
          <w:u w:val="none"/>
          <w:shd w:val="clear" w:fill="FFFFFF"/>
          <w:lang w:val="en-US" w:eastAsia="zh-CN"/>
        </w:rPr>
        <w:t>笔试考试入考区前自行打印</w:t>
      </w:r>
      <w:r>
        <w:rPr>
          <w:rFonts w:hint="eastAsia" w:ascii="仿宋_GB2312" w:hAnsi="仿宋_GB2312" w:eastAsia="仿宋_GB2312" w:cs="仿宋_GB2312"/>
          <w:i w:val="0"/>
          <w:iCs w:val="0"/>
          <w:caps w:val="0"/>
          <w:color w:val="auto"/>
          <w:spacing w:val="0"/>
          <w:sz w:val="32"/>
          <w:szCs w:val="32"/>
          <w:u w:val="none"/>
          <w:shd w:val="clear" w:fill="FFFFFF"/>
        </w:rPr>
        <w:t>签署</w:t>
      </w:r>
      <w:r>
        <w:rPr>
          <w:rFonts w:hint="eastAsia" w:ascii="仿宋_GB2312" w:hAnsi="仿宋_GB2312" w:eastAsia="仿宋_GB2312" w:cs="仿宋_GB2312"/>
          <w:i w:val="0"/>
          <w:iCs w:val="0"/>
          <w:caps w:val="0"/>
          <w:color w:val="auto"/>
          <w:spacing w:val="0"/>
          <w:sz w:val="32"/>
          <w:szCs w:val="32"/>
          <w:u w:val="none"/>
          <w:shd w:val="clear" w:fill="FFFFFF"/>
          <w:lang w:val="en-US" w:eastAsia="zh-CN"/>
        </w:rPr>
        <w:t>并提交</w:t>
      </w:r>
      <w:r>
        <w:rPr>
          <w:rFonts w:hint="eastAsia" w:ascii="仿宋_GB2312" w:hAnsi="仿宋_GB2312" w:eastAsia="仿宋_GB2312" w:cs="仿宋_GB2312"/>
          <w:i w:val="0"/>
          <w:iCs w:val="0"/>
          <w:caps w:val="0"/>
          <w:color w:val="auto"/>
          <w:spacing w:val="0"/>
          <w:sz w:val="32"/>
          <w:szCs w:val="32"/>
          <w:u w:val="none"/>
          <w:shd w:val="clear" w:fill="FFFFFF"/>
        </w:rPr>
        <w:t>《贵州省2021年人事考试新冠肺炎疫情防控告知暨承诺书》，</w:t>
      </w:r>
      <w:r>
        <w:rPr>
          <w:rFonts w:hint="eastAsia" w:ascii="仿宋_GB2312" w:hAnsi="仿宋_GB2312" w:eastAsia="仿宋_GB2312" w:cs="仿宋_GB2312"/>
          <w:i w:val="0"/>
          <w:iCs w:val="0"/>
          <w:caps w:val="0"/>
          <w:color w:val="auto"/>
          <w:spacing w:val="0"/>
          <w:sz w:val="32"/>
          <w:szCs w:val="32"/>
          <w:u w:val="none"/>
          <w:shd w:val="clear" w:fill="FFFFFF"/>
        </w:rPr>
        <w:t>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w:t>
      </w:r>
      <w:bookmarkStart w:id="0" w:name="_GoBack"/>
      <w:bookmarkEnd w:id="0"/>
      <w:r>
        <w:rPr>
          <w:rFonts w:hint="eastAsia" w:ascii="仿宋_GB2312" w:hAnsi="仿宋_GB2312" w:eastAsia="仿宋_GB2312" w:cs="仿宋_GB2312"/>
          <w:i w:val="0"/>
          <w:iCs w:val="0"/>
          <w:caps w:val="0"/>
          <w:color w:val="auto"/>
          <w:spacing w:val="0"/>
          <w:sz w:val="32"/>
          <w:szCs w:val="32"/>
          <w:u w:val="none"/>
          <w:shd w:val="clear" w:fill="FFFFFF"/>
        </w:rPr>
        <w:t>果由考生自行负责，同时取消其相应考试资格，并按相应违纪违规行为处理规定处理。如有违法情况的，将依法追究其法律责任。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黑体" w:hAnsi="黑体" w:eastAsia="黑体" w:cs="黑体"/>
          <w:i w:val="0"/>
          <w:iCs w:val="0"/>
          <w:color w:val="auto"/>
          <w:sz w:val="32"/>
          <w:szCs w:val="32"/>
          <w:u w:val="none"/>
        </w:rPr>
      </w:pPr>
      <w:r>
        <w:rPr>
          <w:rFonts w:hint="eastAsia" w:ascii="黑体" w:hAnsi="黑体" w:eastAsia="黑体" w:cs="黑体"/>
          <w:i w:val="0"/>
          <w:iCs w:val="0"/>
          <w:caps w:val="0"/>
          <w:color w:val="auto"/>
          <w:spacing w:val="0"/>
          <w:sz w:val="32"/>
          <w:szCs w:val="32"/>
          <w:u w:val="none"/>
          <w:shd w:val="clear" w:fill="FFFFFF"/>
        </w:rPr>
        <w:t>一、疫情防控重要提示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根据贵州省最新疫情防控规定，对本次考试考生的防疫要求如下：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（一）不符合国家、省有关疫情防控要求、不遵守有关疫情防控规定的人员不得参加本次考试。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（二）处于康复或隔离期的病例、无症状感染者、疑似、确诊病例以及无症状感染者的密切接触者不得参加本次考试。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（三）按防疫要求处于集中隔离、居家健康监测期间的人员不得参加本次考试。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（四）对流动、出行须报备并提供相应核酸检测阴性证明的人员，未按要求报备或未按要求提供相应核酸检测阴性证明的不得参加本次考试。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（五）14天内有中高风险所在市州旅居史人员，需提供7日内核酸检测阴性证明。为避免考生到达我省后14天内所旅居地区调整为中高风险等级，建议考生到达考点所在地区前,在当地进行核酸检测。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（六）考试当天，经现场医务人员评估有可疑症状且不能排除新冠感染的考生，应配合工作人员按卫生健康部门要求到相应医院就诊，不得参加本次考试。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（七）考生应自备一次性使用医用口罩，考生在进入考场前要佩戴口罩，进入考场就座后，考生可以自行决定是否继续佩戴；隔离考场的考生要全程佩戴口罩。未按要求佩戴口罩的考生，不得参加本次考试。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八）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九）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黑体" w:hAnsi="黑体" w:eastAsia="黑体" w:cs="黑体"/>
          <w:i w:val="0"/>
          <w:iCs w:val="0"/>
          <w:caps w:val="0"/>
          <w:color w:val="auto"/>
          <w:spacing w:val="0"/>
          <w:sz w:val="32"/>
          <w:szCs w:val="32"/>
          <w:u w:val="none"/>
          <w:shd w:val="clear" w:fill="FFFFFF"/>
        </w:rPr>
      </w:pPr>
      <w:r>
        <w:rPr>
          <w:rFonts w:hint="eastAsia" w:ascii="黑体" w:hAnsi="黑体" w:eastAsia="黑体" w:cs="黑体"/>
          <w:i w:val="0"/>
          <w:iCs w:val="0"/>
          <w:caps w:val="0"/>
          <w:color w:val="auto"/>
          <w:spacing w:val="0"/>
          <w:sz w:val="32"/>
          <w:szCs w:val="32"/>
          <w:u w:val="none"/>
          <w:shd w:val="clear" w:fill="FFFFFF"/>
        </w:rPr>
        <w:t>二、考生入场检测规定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（一）“贵州健康码”为绿码且体温正常（低于37.3℃）的考生可以参加本次考试。贵州健康码使用咨询电话：9610096（省外需拨打0851-9610096）。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二）体温≥37.3℃的考生，须立即安排进入临时隔离检查点，间隔15分钟后，由现场医务人员使用水银体温计进行体温复测，经复测体温正常（低于37.3℃）的，可以参加本次考试。经复测体温仍≥37.3℃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（三）未按要求佩戴一次性使用医用口罩的考生不得参加本次考试。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sectPr>
      <w:pgSz w:w="11906" w:h="16838"/>
      <w:pgMar w:top="1984"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43DB9"/>
    <w:rsid w:val="3F5229C0"/>
    <w:rsid w:val="4C5B466F"/>
    <w:rsid w:val="59A51719"/>
    <w:rsid w:val="5EA50B75"/>
    <w:rsid w:val="650A6192"/>
    <w:rsid w:val="7E2C0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Vivian</cp:lastModifiedBy>
  <dcterms:modified xsi:type="dcterms:W3CDTF">2021-06-24T07:30:34Z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3AE63ACF752844ED9D5C25F08361842B</vt:lpwstr>
  </property>
</Properties>
</file>